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_Toc13258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_Toc13258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_Toc21582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_Toc21582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_Toc6028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_Toc30689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消息结构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_Toc30689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_Toc20327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proto消息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_Toc20327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_Toc15156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消息格式</w:t>
      </w:r>
      <w:bookmarkStart w:id="33" w:name="_GoBack"/>
      <w:bookmarkEnd w:id="33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_Toc15156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_Toc19685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_Toc21496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打包消息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_Toc21496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_Toc6137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消息路由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_Toc6137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_Toc22331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_Toc22331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_Toc29398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_Toc29398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_Toc25169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三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chat消息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_Toc8616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_Toc8616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_Toc31804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_Toc31804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_Toc7397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_Toc7397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_Toc31530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_Toc31530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_Toc27470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_Toc27470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_Toc22266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_Toc2269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_Toc2269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_Toc22770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_Toc22770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_Toc10795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_Toc23043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九章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_Toc23043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_Toc26656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十章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_Toc26656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_Toc3152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心跳消息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_Toc32219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_Toc32219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13258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9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21582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9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心跳消息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登录相关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102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增量消息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103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roster相关</w:t>
            </w:r>
          </w:p>
        </w:tc>
        <w:tc>
          <w:tcPr>
            <w:tcW w:w="2462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104</w:t>
            </w:r>
          </w:p>
        </w:tc>
        <w:tc>
          <w:tcPr>
            <w:tcW w:w="3453" w:type="dxa"/>
            <w:shd w:val="clear" w:color="auto" w:fill="3366FF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聊天消息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推送服务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110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群操作相关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群增量消息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118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群聊消息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119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room操作消息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201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游戏操作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202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room聊天消息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203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6028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9"/>
        <w:tblW w:w="87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881"/>
        <w:gridCol w:w="344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88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3449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72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announcement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chat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extend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personlabel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router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sig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30689"/>
      <w:r>
        <w:rPr>
          <w:rFonts w:hint="eastAsia"/>
          <w:sz w:val="30"/>
          <w:szCs w:val="30"/>
          <w:lang w:val="en-US" w:eastAsia="zh-CN"/>
        </w:rPr>
        <w:t>消息结构</w:t>
      </w:r>
      <w:bookmarkEnd w:id="11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2" w:name="_Toc20327"/>
      <w:r>
        <w:rPr>
          <w:rFonts w:hint="eastAsia"/>
          <w:b w:val="0"/>
          <w:bCs/>
          <w:sz w:val="21"/>
          <w:szCs w:val="21"/>
          <w:lang w:val="en-US" w:eastAsia="zh-CN"/>
        </w:rPr>
        <w:t>proto消息</w:t>
      </w:r>
      <w:bookmarkEnd w:id="12"/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3" w:name="_Toc15156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消息格式</w:t>
      </w:r>
      <w:bookmarkEnd w:id="13"/>
    </w:p>
    <w:p>
      <w:pPr>
        <w:ind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message proto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int32 mt = 1;         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int32 sig = 3;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required Router router = 4;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optional bytes data = 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int64 </w:t>
      </w:r>
      <w:r>
        <w:rPr>
          <w:rFonts w:hint="eastAsia" w:ascii="宋体" w:hAnsi="宋体" w:cs="宋体"/>
          <w:lang w:val="en-US" w:eastAsia="zh-CN"/>
        </w:rPr>
        <w:t>ts</w:t>
      </w:r>
      <w:r>
        <w:rPr>
          <w:rFonts w:hint="eastAsia" w:ascii="宋体" w:hAnsi="宋体" w:eastAsia="宋体" w:cs="宋体"/>
          <w:lang w:val="en-US" w:eastAsia="zh-CN"/>
        </w:rPr>
        <w:t xml:space="preserve"> = 6;        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4" w:name="_Toc19685"/>
      <w:r>
        <w:rPr>
          <w:rFonts w:hint="eastAsia"/>
          <w:b w:val="0"/>
          <w:bCs/>
          <w:sz w:val="21"/>
          <w:szCs w:val="21"/>
          <w:lang w:val="en-US" w:eastAsia="zh-CN"/>
        </w:rPr>
        <w:t>字段解析</w:t>
      </w:r>
      <w:bookmarkEnd w:id="14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roto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- 消息名称，所有的消息都是使用protobuf打包成proto格式发送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- 消息类型编号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心跳消息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102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注册请求消息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103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登录请求消息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106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推送服务类型消息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107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个人相关类型消息（包括单对单聊天）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117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群相关类型消息（包括群聊）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mt : 127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房间相关类型消息（包括房间聊天）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129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游戏操作相关消息（房间内游戏消息）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mid - 消息id，保持消息的唯一性，使用uid和时间戳生成，理论上讲每一次请求除非对消息重新进行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过组装，否则不会发生变化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- 消息方向标志位，代表消息来源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landlords服务器之间的消息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: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客户端到服务器的消息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sig : 2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服务器到客户端的消息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router - 消息路由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data - 消息体，二进制格式，心跳消息此字段可以为null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ts - 时间戳，组装消息时产生，30s以后到达服务器或者未处理完的消息将被舍弃 </w:t>
      </w:r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5" w:name="_Toc21496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打包消息</w:t>
      </w:r>
      <w:bookmarkEnd w:id="15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传输层消息格式 ：&lt;&lt;T/32, Data/binary&gt;&gt;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- 消息头，占消息的前32个字节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消息没有经过zip压缩，可以正常解析Data字段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: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消息经过zip压缩，需要使用zip解压Data后才能得到正常的二进制消息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Data - 消息体（二进制格式），当需要发送的Data大于1024bt时需要对Data进行zip压缩处理，生成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新的Data，然后组装传输层消息，消息的文本格式为proto格式消息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6" w:name="_Toc6137"/>
      <w:r>
        <w:rPr>
          <w:rFonts w:hint="eastAsia"/>
          <w:b w:val="0"/>
          <w:bCs/>
          <w:sz w:val="21"/>
          <w:szCs w:val="21"/>
          <w:lang w:val="en-US" w:eastAsia="zh-CN"/>
        </w:rPr>
        <w:t>消息路由</w:t>
      </w:r>
      <w:bookmarkEnd w:id="16"/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7" w:name="_Toc22331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7"/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message Router {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required bytes from = 1;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fdevice = 2;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fserver = 3;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to = 4;  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evice = 5;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tserver = 6;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8" w:name="_Toc29398"/>
      <w:r>
        <w:rPr>
          <w:rFonts w:hint="eastAsia"/>
          <w:b w:val="0"/>
          <w:bCs/>
          <w:sz w:val="21"/>
          <w:szCs w:val="21"/>
          <w:lang w:val="en-US" w:eastAsia="zh-CN"/>
        </w:rPr>
        <w:t>字段解析</w:t>
      </w:r>
      <w:bookmarkEnd w:id="18"/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from - 消息发送者/转发者，可以是uid、gid或rid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fdevice - 消息发送者客户端类型，可以为null，若发送方为客户端并且此字段为null时，如果有回执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或应答消息，则消息会发送到此用户所有在线的客户端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fserver - 客户端/消息发送方所在的服务器，用来提高消息响应速度，可以为null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to - 消息目的地，可以是uid、gid或rid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tdevice - 消息接受者的客户端类型，消息只会发送到此类客户端，to为gid和rid的时候为null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tserver - 消息接收方所在的服务器，用来提高消息响应速度，可以为null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9" w:name="_Toc25169"/>
      <w:r>
        <w:rPr>
          <w:rFonts w:hint="eastAsia"/>
          <w:b w:val="0"/>
          <w:bCs/>
          <w:sz w:val="21"/>
          <w:szCs w:val="21"/>
          <w:lang w:val="en-US" w:eastAsia="zh-CN"/>
        </w:rPr>
        <w:t>chat消息</w:t>
      </w:r>
      <w:bookmarkEnd w:id="19"/>
    </w:p>
    <w:p>
      <w:pPr>
        <w:pStyle w:val="4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0" w:name="_Toc8616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20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message Chat {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from = 1; 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device = 2;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c = 3;     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1" w:name="_Toc3180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字段解析</w:t>
      </w:r>
      <w:bookmarkEnd w:id="21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from - 消息产生者，不可变更，可以是uid、gid或rid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device - 消息产生者设备类型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 - 消息内容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2" w:name="_Toc7397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2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3" w:name="_Toc31530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23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4" w:name="_Toc27470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24"/>
    </w:p>
    <w:p>
      <w:pPr>
        <w:pStyle w:val="3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25" w:name="_Toc22266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25"/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客户端请求登录</w:t>
      </w:r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服务器返回登陆成功</w:t>
      </w:r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客户端请求增量消息</w:t>
      </w:r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服务器返回增量消息</w:t>
      </w:r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客户端接收增量消息成功</w:t>
      </w:r>
    </w:p>
    <w:p>
      <w:pPr>
        <w:numPr>
          <w:ilvl w:val="0"/>
          <w:numId w:val="7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服务器发送离线消息</w:t>
      </w: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/>
        <w:keepLines/>
        <w:widowControl w:val="0"/>
        <w:numPr>
          <w:ilvl w:val="0"/>
          <w:numId w:val="8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26" w:name="_Toc2269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26"/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>{userdata,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nickname,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uid,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phone,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token,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device,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device_id,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version,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 xml:space="preserve"> app_id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>}</w:t>
      </w:r>
    </w:p>
    <w:p>
      <w:pPr>
        <w:pStyle w:val="16"/>
        <w:widowControl/>
        <w:shd w:val="clear" w:color="auto" w:fill="FFFFFF"/>
        <w:rPr>
          <w:rFonts w:hint="eastAsia" w:cs="宋体"/>
          <w:sz w:val="21"/>
          <w:szCs w:val="21"/>
          <w:lang w:val="en-US" w:eastAsia="zh-CN"/>
        </w:rPr>
      </w:pP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logonrequest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%% #userdata</w:t>
      </w:r>
    </w:p>
    <w:p>
      <w:pPr>
        <w:ind w:firstLine="50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7" w:name="_Toc2277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27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8" w:name="_Toc10795"/>
      <w:r>
        <w:rPr>
          <w:rFonts w:hint="eastAsia"/>
          <w:sz w:val="30"/>
          <w:szCs w:val="30"/>
          <w:lang w:val="en-US" w:eastAsia="zh-CN"/>
        </w:rPr>
        <w:t>聊天消息</w:t>
      </w:r>
      <w:bookmarkEnd w:id="28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9" w:name="_Toc23043"/>
      <w:r>
        <w:rPr>
          <w:rFonts w:hint="eastAsia"/>
          <w:sz w:val="30"/>
          <w:szCs w:val="30"/>
          <w:lang w:val="en-US" w:eastAsia="zh-CN"/>
        </w:rPr>
        <w:t>聊天消息</w:t>
      </w:r>
      <w:bookmarkEnd w:id="29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0" w:name="_Toc26656"/>
      <w:r>
        <w:rPr>
          <w:rFonts w:hint="eastAsia"/>
          <w:sz w:val="30"/>
          <w:szCs w:val="30"/>
          <w:lang w:val="en-US" w:eastAsia="zh-CN"/>
        </w:rPr>
        <w:t>其他消息</w:t>
      </w:r>
      <w:bookmarkEnd w:id="30"/>
    </w:p>
    <w:p>
      <w:pPr>
        <w:pStyle w:val="3"/>
        <w:keepNext/>
        <w:keepLines/>
        <w:widowControl w:val="0"/>
        <w:numPr>
          <w:ilvl w:val="0"/>
          <w:numId w:val="9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1" w:name="_Toc3152"/>
      <w:r>
        <w:rPr>
          <w:rFonts w:hint="eastAsia"/>
          <w:b w:val="0"/>
          <w:bCs/>
          <w:sz w:val="21"/>
          <w:szCs w:val="21"/>
          <w:lang w:val="en-US" w:eastAsia="zh-CN"/>
        </w:rPr>
        <w:t>心跳消息</w:t>
      </w:r>
      <w:bookmarkEnd w:id="31"/>
    </w:p>
    <w:p>
      <w:pPr>
        <w:pStyle w:val="4"/>
        <w:keepNext/>
        <w:keepLines/>
        <w:widowControl w:val="0"/>
        <w:numPr>
          <w:ilvl w:val="0"/>
          <w:numId w:val="10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2" w:name="_Toc32219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32"/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{heartbeat, 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mt,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消息类型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mid,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消息id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sig,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%%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流向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标志</w:t>
      </w:r>
    </w:p>
    <w:p>
      <w:pPr>
        <w:pStyle w:val="16"/>
        <w:widowControl/>
        <w:shd w:val="clear" w:color="auto" w:fill="FFFFFF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</w:rPr>
        <w:t>imestamp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, </w:t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color="auto" w:fill="FFFFFF"/>
          <w:lang w:val="en-US" w:eastAsia="zh-CN"/>
        </w:rPr>
        <w:t xml:space="preserve">  %% 时间戳</w:t>
      </w:r>
    </w:p>
    <w:p>
      <w:pPr>
        <w:ind w:left="500" w:leftChars="0"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data}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%% []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202441">
    <w:nsid w:val="5BAF1B49"/>
    <w:multiLevelType w:val="singleLevel"/>
    <w:tmpl w:val="5BAF1B49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6062514">
    <w:nsid w:val="5B8E7432"/>
    <w:multiLevelType w:val="singleLevel"/>
    <w:tmpl w:val="5B8E743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536734124">
    <w:nsid w:val="5B98B3AC"/>
    <w:multiLevelType w:val="singleLevel"/>
    <w:tmpl w:val="5B98B3AC"/>
    <w:lvl w:ilvl="0" w:tentative="1">
      <w:start w:val="1"/>
      <w:numFmt w:val="decimal"/>
      <w:suff w:val="nothing"/>
      <w:lvlText w:val="%1、"/>
      <w:lvlJc w:val="left"/>
    </w:lvl>
  </w:abstractNum>
  <w:abstractNum w:abstractNumId="1538190403">
    <w:nsid w:val="5BAEEC43"/>
    <w:multiLevelType w:val="singleLevel"/>
    <w:tmpl w:val="5BAEEC4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062530">
    <w:nsid w:val="5B8E7442"/>
    <w:multiLevelType w:val="singleLevel"/>
    <w:tmpl w:val="5B8E7442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190510">
    <w:nsid w:val="5BAEECAE"/>
    <w:multiLevelType w:val="singleLevel"/>
    <w:tmpl w:val="5BAEECAE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192235">
    <w:nsid w:val="5BAEF36B"/>
    <w:multiLevelType w:val="singleLevel"/>
    <w:tmpl w:val="5BAEF36B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1532677718"/>
  </w:num>
  <w:num w:numId="2">
    <w:abstractNumId w:val="1534843331"/>
  </w:num>
  <w:num w:numId="3">
    <w:abstractNumId w:val="1534843205"/>
  </w:num>
  <w:num w:numId="4">
    <w:abstractNumId w:val="1538192235"/>
  </w:num>
  <w:num w:numId="5">
    <w:abstractNumId w:val="1538202441"/>
  </w:num>
  <w:num w:numId="6">
    <w:abstractNumId w:val="1538190403"/>
  </w:num>
  <w:num w:numId="7">
    <w:abstractNumId w:val="1536734124"/>
  </w:num>
  <w:num w:numId="8">
    <w:abstractNumId w:val="1538190510"/>
  </w:num>
  <w:num w:numId="9">
    <w:abstractNumId w:val="1536062514"/>
  </w:num>
  <w:num w:numId="10">
    <w:abstractNumId w:val="1536062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673D3A"/>
    <w:rsid w:val="09367BAA"/>
    <w:rsid w:val="0B2F31E8"/>
    <w:rsid w:val="16146639"/>
    <w:rsid w:val="16BC1BDB"/>
    <w:rsid w:val="19C913BF"/>
    <w:rsid w:val="2C404609"/>
    <w:rsid w:val="37B101EB"/>
    <w:rsid w:val="3B1662FE"/>
    <w:rsid w:val="3F2029A0"/>
    <w:rsid w:val="4ADE0546"/>
    <w:rsid w:val="4E2E6CF3"/>
    <w:rsid w:val="4EB67ED0"/>
    <w:rsid w:val="5521584A"/>
    <w:rsid w:val="586A7C9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99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2018-09-29T06:32:21Z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