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ind w:firstLine="0" w:firstLineChars="0"/>
        <w:jc w:val="center"/>
        <w:rPr>
          <w:rFonts w:ascii="黑体" w:hAnsi="黑体" w:eastAsia="黑体"/>
          <w:spacing w:val="45"/>
          <w:sz w:val="52"/>
          <w:szCs w:val="52"/>
        </w:rPr>
      </w:pPr>
      <w:r>
        <w:rPr>
          <w:rFonts w:hint="eastAsia" w:ascii="黑体" w:hAnsi="黑体" w:eastAsia="黑体"/>
          <w:spacing w:val="45"/>
          <w:sz w:val="52"/>
          <w:szCs w:val="52"/>
        </w:rPr>
        <w:t>广西大学行健文理学院</w:t>
      </w:r>
    </w:p>
    <w:p>
      <w:pPr>
        <w:ind w:firstLine="0" w:firstLineChars="0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实践周作业</w:t>
      </w:r>
    </w:p>
    <w:p>
      <w:pPr>
        <w:jc w:val="center"/>
      </w:pPr>
    </w:p>
    <w:tbl>
      <w:tblPr>
        <w:tblStyle w:val="20"/>
        <w:tblW w:w="0" w:type="auto"/>
        <w:tblInd w:w="70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ind w:firstLine="0" w:firstLineChars="0"/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color="auto" w:sz="6" w:space="0"/>
            </w:tcBorders>
            <w:vAlign w:val="bottom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52"/>
                <w:szCs w:val="52"/>
              </w:rPr>
            </w:pPr>
            <w:r>
              <w:rPr>
                <w:rFonts w:hint="eastAsia" w:ascii="黑体" w:hAnsi="黑体" w:eastAsia="黑体" w:cs="黑体"/>
                <w:bCs/>
                <w:sz w:val="52"/>
                <w:szCs w:val="52"/>
              </w:rPr>
              <w:t>计科岗位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ind w:firstLine="880"/>
              <w:jc w:val="center"/>
              <w:rPr>
                <w:sz w:val="44"/>
              </w:rPr>
            </w:pPr>
          </w:p>
        </w:tc>
        <w:tc>
          <w:tcPr>
            <w:tcW w:w="5760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ind w:firstLine="0" w:firstLineChars="0"/>
              <w:jc w:val="center"/>
              <w:rPr>
                <w:rFonts w:ascii="黑体" w:hAnsi="黑体" w:eastAsia="黑体" w:cs="黑体"/>
                <w:sz w:val="52"/>
                <w:szCs w:val="52"/>
              </w:rPr>
            </w:pPr>
            <w:r>
              <w:rPr>
                <w:rFonts w:hint="eastAsia" w:ascii="黑体" w:hAnsi="黑体" w:eastAsia="黑体" w:cs="黑体"/>
                <w:sz w:val="52"/>
                <w:szCs w:val="52"/>
              </w:rPr>
              <w:t>就业形势数据分析</w:t>
            </w:r>
          </w:p>
        </w:tc>
      </w:tr>
    </w:tbl>
    <w:p/>
    <w:p/>
    <w:p/>
    <w:p/>
    <w:p/>
    <w:p/>
    <w:tbl>
      <w:tblPr>
        <w:tblStyle w:val="21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学    部：</w:t>
            </w:r>
          </w:p>
        </w:tc>
        <w:tc>
          <w:tcPr>
            <w:tcW w:w="5198" w:type="dxa"/>
            <w:tcBorders>
              <w:bottom w:val="single" w:color="auto" w:sz="6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hint="default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理工学部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专    业：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hint="eastAsia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eastAsia="zh-CN"/>
              </w:rPr>
              <w:t>计算机科学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班    级：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hint="default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学    号：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hint="default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1738940341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学生姓名：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hint="eastAsia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杨启玢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1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指导教师：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10"/>
              <w:ind w:firstLine="0" w:firstLineChars="0"/>
              <w:jc w:val="center"/>
              <w:rPr>
                <w:rFonts w:hint="eastAsia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eastAsia="zh-CN"/>
              </w:rPr>
              <w:t>罗泉</w:t>
            </w:r>
          </w:p>
        </w:tc>
      </w:tr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ind w:firstLine="640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二〇二〇年十二月</w:t>
      </w:r>
    </w:p>
    <w:p>
      <w:pPr>
        <w:widowControl/>
        <w:ind w:firstLine="643"/>
        <w:jc w:val="left"/>
        <w:rPr>
          <w:rFonts w:ascii="仿宋" w:hAnsi="仿宋" w:eastAsia="仿宋" w:cs="仿宋"/>
          <w:b/>
          <w:sz w:val="32"/>
          <w:szCs w:val="32"/>
        </w:rPr>
        <w:sectPr>
          <w:footerReference r:id="rId3" w:type="default"/>
          <w:footerReference r:id="rId4" w:type="even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 w:num="1"/>
          <w:docGrid w:type="lines" w:linePitch="312" w:charSpace="0"/>
        </w:sectPr>
      </w:pPr>
    </w:p>
    <w:p>
      <w:pPr>
        <w:keepNext/>
        <w:keepLines/>
        <w:spacing w:before="400" w:after="400" w:line="360" w:lineRule="auto"/>
        <w:ind w:firstLine="0" w:firstLineChars="0"/>
        <w:jc w:val="center"/>
        <w:rPr>
          <w:rFonts w:hint="eastAsia" w:ascii="宋体" w:hAnsi="宋体" w:cs="宋体"/>
          <w:color w:val="FF0000"/>
        </w:rPr>
      </w:pPr>
      <w:bookmarkStart w:id="0" w:name="_Toc387132155"/>
      <w:r>
        <w:rPr>
          <w:rFonts w:hint="eastAsia" w:ascii="黑体" w:hAnsi="黑体" w:eastAsia="黑体" w:cs="黑体"/>
          <w:sz w:val="36"/>
          <w:szCs w:val="36"/>
        </w:rPr>
        <w:t>摘要</w:t>
      </w:r>
      <w:bookmarkEnd w:id="0"/>
    </w:p>
    <w:p>
      <w:pPr>
        <w:widowControl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2020年的疫情爆发，让大学生的就业面临了严峻的挑战。疫情期间，很多公司，商店被迫关门。很多学长学姐已经本已经找到了企业，却因为疫情被告知公司已经倒闭。随着很多公司的倒闭，社会提供的岗位也越来越少。所以，今年的实践周，老师特意安排我们用爬虫工具爬取招聘网站上的职位信息，并写下这篇论文。</w:t>
      </w:r>
    </w:p>
    <w:p>
      <w:pPr>
        <w:widowControl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但是目前的疫情只是得到了控制，但是疫情还没有完全过去，偶尔还是会反弹一下。但是总体已经趋于可控范围内。</w:t>
      </w:r>
    </w:p>
    <w:p>
      <w:pPr>
        <w:widowControl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这篇论文主要就java,linux,web前端,游戏服务端，还有算法这5个领域，从薪资,学历要求，工作经验要求,这三个方向去分析疫情稳定后，我们国家上海的计算机相关行业的就业形式。</w:t>
      </w:r>
    </w:p>
    <w:p>
      <w:pPr>
        <w:widowControl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我使用Python，beautifulsoup4从boss直聘上爬取了近1000条数据，数据量较少，由于boss直聘有反爬手段。每一个关键字爬取20页就已经是极限了，20页往后直接是不让访问的。正因为每个关键字只能爬20页，所以我一共爬了5个关键自。分别是java,linux.web前端,游戏服务端,算法。</w:t>
      </w:r>
    </w:p>
    <w:p>
      <w:pPr>
        <w:widowControl/>
        <w:rPr>
          <w:rFonts w:ascii="宋体" w:hAnsi="宋体" w:cs="宋体"/>
        </w:rPr>
      </w:pPr>
      <w:r>
        <w:rPr>
          <w:rFonts w:hint="eastAsia" w:ascii="黑体" w:hAnsi="黑体" w:eastAsia="黑体" w:cs="黑体"/>
        </w:rPr>
        <w:t>关键词</w:t>
      </w:r>
      <w:r>
        <w:rPr>
          <w:rFonts w:hint="eastAsia" w:ascii="宋体" w:hAnsi="宋体" w:cs="宋体"/>
        </w:rPr>
        <w:t>：</w:t>
      </w:r>
      <w:r>
        <w:rPr>
          <w:rFonts w:hint="eastAsia" w:ascii="宋体" w:hAnsi="宋体" w:cs="宋体"/>
          <w:lang w:eastAsia="zh-CN"/>
        </w:rPr>
        <w:t>就业形式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lang w:eastAsia="zh-CN"/>
        </w:rPr>
        <w:t>计算机</w:t>
      </w:r>
      <w:r>
        <w:rPr>
          <w:rFonts w:hint="eastAsia" w:ascii="宋体" w:hAnsi="宋体" w:cs="宋体"/>
        </w:rPr>
        <w:br w:type="page"/>
      </w:r>
    </w:p>
    <w:sdt>
      <w:sdtPr>
        <w:rPr>
          <w:rFonts w:hint="eastAsia" w:ascii="黑体" w:hAnsi="黑体" w:eastAsia="黑体" w:cs="黑体"/>
          <w:sz w:val="36"/>
          <w:szCs w:val="36"/>
        </w:rPr>
        <w:id w:val="-179003689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黑体"/>
          <w:sz w:val="24"/>
          <w:szCs w:val="24"/>
          <w:lang w:val="zh-CN"/>
        </w:rPr>
      </w:sdtEndPr>
      <w:sdtContent>
        <w:p>
          <w:pPr>
            <w:keepNext/>
            <w:keepLines/>
            <w:spacing w:before="400" w:after="400" w:line="360" w:lineRule="auto"/>
            <w:ind w:firstLine="0" w:firstLineChars="0"/>
            <w:jc w:val="center"/>
            <w:rPr>
              <w:rFonts w:ascii="黑体" w:hAnsi="黑体" w:eastAsia="黑体" w:cs="黑体"/>
              <w:sz w:val="36"/>
              <w:szCs w:val="36"/>
            </w:rPr>
          </w:pPr>
          <w:r>
            <w:rPr>
              <w:rFonts w:hint="eastAsia" w:ascii="黑体" w:hAnsi="黑体" w:eastAsia="黑体" w:cs="黑体"/>
              <w:sz w:val="36"/>
              <w:szCs w:val="36"/>
            </w:rPr>
            <w:t>目录</w:t>
          </w:r>
        </w:p>
        <w:p>
          <w:pPr>
            <w:pStyle w:val="15"/>
            <w:tabs>
              <w:tab w:val="right" w:leader="dot" w:pos="8958"/>
              <w:tab w:val="clear" w:pos="894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_Toc27152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第一章 相关领域简介</w:t>
          </w:r>
          <w:r>
            <w:tab/>
          </w:r>
          <w:r>
            <w:fldChar w:fldCharType="begin"/>
          </w:r>
          <w:r>
            <w:instrText xml:space="preserve"> PAGEREF _Toc27152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_Toc4304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java</w:t>
          </w:r>
          <w:r>
            <w:tab/>
          </w:r>
          <w:r>
            <w:fldChar w:fldCharType="begin"/>
          </w:r>
          <w:r>
            <w:instrText xml:space="preserve"> PAGEREF _Toc4304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_Toc14504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第二章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eastAsia="zh-CN"/>
            </w:rPr>
            <w:t>相关数据简介</w:t>
          </w:r>
          <w:r>
            <w:tab/>
          </w:r>
          <w:r>
            <w:fldChar w:fldCharType="begin"/>
          </w:r>
          <w:r>
            <w:instrText xml:space="preserve"> PAGEREF _Toc14504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_Toc12999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</w:t>
          </w:r>
          <w:r>
            <w:rPr>
              <w:rFonts w:hint="eastAsia"/>
              <w:lang w:eastAsia="zh-CN"/>
            </w:rPr>
            <w:t>数据分析的手段</w:t>
          </w:r>
          <w:r>
            <w:tab/>
          </w:r>
          <w:r>
            <w:fldChar w:fldCharType="begin"/>
          </w:r>
          <w:r>
            <w:instrText xml:space="preserve"> PAGEREF _Toc12999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_Toc23977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</w:t>
          </w:r>
          <w:r>
            <w:rPr>
              <w:rFonts w:hint="eastAsia"/>
              <w:lang w:eastAsia="zh-CN"/>
            </w:rPr>
            <w:t>平均数</w:t>
          </w:r>
          <w:r>
            <w:tab/>
          </w:r>
          <w:r>
            <w:fldChar w:fldCharType="begin"/>
          </w:r>
          <w:r>
            <w:instrText xml:space="preserve"> PAGEREF _Toc23977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_Toc1717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 w:ascii="黑体" w:hAnsi="黑体" w:cs="黑体"/>
              <w:lang w:val="en-US" w:eastAsia="zh-CN"/>
            </w:rPr>
            <w:t>2</w:t>
          </w:r>
          <w:r>
            <w:rPr>
              <w:rFonts w:hint="eastAsia" w:ascii="黑体" w:hAnsi="黑体" w:cs="黑体"/>
            </w:rPr>
            <w:t>.1.</w:t>
          </w:r>
          <w:r>
            <w:rPr>
              <w:rFonts w:hint="eastAsia" w:ascii="黑体" w:hAnsi="黑体" w:cs="黑体"/>
              <w:lang w:val="en-US" w:eastAsia="zh-CN"/>
            </w:rPr>
            <w:t>2</w:t>
          </w:r>
          <w:r>
            <w:rPr>
              <w:rFonts w:hint="eastAsia" w:ascii="黑体" w:hAnsi="黑体" w:cs="黑体"/>
            </w:rPr>
            <w:t xml:space="preserve"> </w:t>
          </w:r>
          <w:r>
            <w:rPr>
              <w:rFonts w:hint="eastAsia" w:ascii="黑体" w:hAnsi="黑体" w:cs="黑体"/>
              <w:lang w:eastAsia="zh-CN"/>
            </w:rPr>
            <w:t>中位数</w:t>
          </w:r>
          <w:r>
            <w:tab/>
          </w:r>
          <w:r>
            <w:fldChar w:fldCharType="begin"/>
          </w:r>
          <w:r>
            <w:instrText xml:space="preserve"> PAGEREF _Toc1717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_Toc28196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2.2.3 众数</w:t>
          </w:r>
          <w:r>
            <w:tab/>
          </w:r>
          <w:r>
            <w:fldChar w:fldCharType="begin"/>
          </w:r>
          <w:r>
            <w:instrText xml:space="preserve"> PAGEREF _Toc28196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_Toc12557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 xml:space="preserve">3 </w:t>
          </w:r>
          <w:r>
            <w:rPr>
              <w:rFonts w:hint="eastAsia"/>
              <w:lang w:eastAsia="zh-CN"/>
            </w:rPr>
            <w:t>图表呈现</w:t>
          </w:r>
          <w:r>
            <w:tab/>
          </w:r>
          <w:r>
            <w:fldChar w:fldCharType="begin"/>
          </w:r>
          <w:r>
            <w:instrText xml:space="preserve"> PAGEREF _Toc12557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_Toc23010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</w:rPr>
            <w:t>第</w:t>
          </w:r>
          <w:r>
            <w:rPr>
              <w:rFonts w:hint="eastAsia"/>
              <w:lang w:eastAsia="zh-CN"/>
            </w:rPr>
            <w:t>三</w:t>
          </w:r>
          <w:r>
            <w:rPr>
              <w:rFonts w:hint="eastAsia"/>
            </w:rPr>
            <w:t xml:space="preserve">章  </w:t>
          </w:r>
          <w:r>
            <w:rPr>
              <w:rFonts w:hint="eastAsia"/>
              <w:lang w:eastAsia="zh-CN"/>
            </w:rPr>
            <w:t>数据分析</w:t>
          </w:r>
          <w:r>
            <w:tab/>
          </w:r>
          <w:r>
            <w:fldChar w:fldCharType="begin"/>
          </w:r>
          <w:r>
            <w:instrText xml:space="preserve"> PAGEREF _Toc23010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_Toc13095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t>.1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java岗位分析</w:t>
          </w:r>
          <w:r>
            <w:tab/>
          </w:r>
          <w:r>
            <w:fldChar w:fldCharType="begin"/>
          </w:r>
          <w:r>
            <w:instrText xml:space="preserve"> PAGEREF _Toc13095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_Toc29378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3.1.1 薪资分布情况分析</w:t>
          </w:r>
          <w:r>
            <w:tab/>
          </w:r>
          <w:r>
            <w:fldChar w:fldCharType="begin"/>
          </w:r>
          <w:r>
            <w:instrText xml:space="preserve"> PAGEREF _Toc29378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_Toc15777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数据离散情况分析</w:t>
          </w:r>
          <w:r>
            <w:tab/>
          </w:r>
          <w:r>
            <w:fldChar w:fldCharType="begin"/>
          </w:r>
          <w:r>
            <w:instrText xml:space="preserve"> PAGEREF _Toc15777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_Toc15391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Linux岗位分析</w:t>
          </w:r>
          <w:r>
            <w:tab/>
          </w:r>
          <w:r>
            <w:fldChar w:fldCharType="begin"/>
          </w:r>
          <w:r>
            <w:instrText xml:space="preserve"> PAGEREF _Toc15391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_Toc28354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4.1.1薪资分布情况分析</w:t>
          </w:r>
          <w:r>
            <w:tab/>
          </w:r>
          <w:r>
            <w:fldChar w:fldCharType="begin"/>
          </w:r>
          <w:r>
            <w:instrText xml:space="preserve"> PAGEREF _Toc28354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_Toc10806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4.1.2离散情况分析</w:t>
          </w:r>
          <w:r>
            <w:tab/>
          </w:r>
          <w:r>
            <w:fldChar w:fldCharType="begin"/>
          </w:r>
          <w:r>
            <w:instrText xml:space="preserve"> PAGEREF _Toc10806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_Toc9394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web前端分析</w:t>
          </w:r>
          <w:r>
            <w:tab/>
          </w:r>
          <w:r>
            <w:fldChar w:fldCharType="begin"/>
          </w:r>
          <w:r>
            <w:instrText xml:space="preserve"> PAGEREF _Toc9394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_Toc31203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5.1.1薪资分布情况分析</w:t>
          </w:r>
          <w:r>
            <w:tab/>
          </w:r>
          <w:r>
            <w:fldChar w:fldCharType="begin"/>
          </w:r>
          <w:r>
            <w:instrText xml:space="preserve"> PAGEREF _Toc31203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_Toc2768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5.1.2离散情况分析</w:t>
          </w:r>
          <w:r>
            <w:tab/>
          </w:r>
          <w:r>
            <w:fldChar w:fldCharType="begin"/>
          </w:r>
          <w:r>
            <w:instrText xml:space="preserve"> PAGEREF _Toc2768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_Toc19253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游戏服务端</w:t>
          </w:r>
          <w:r>
            <w:rPr>
              <w:rFonts w:hint="eastAsia"/>
              <w:bCs/>
              <w:lang w:val="en-US" w:eastAsia="zh-CN"/>
            </w:rPr>
            <w:t>岗位分析</w:t>
          </w:r>
          <w:r>
            <w:tab/>
          </w:r>
          <w:r>
            <w:fldChar w:fldCharType="begin"/>
          </w:r>
          <w:r>
            <w:instrText xml:space="preserve"> PAGEREF _Toc19253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_Toc628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6.1.1薪资分布情况分析</w:t>
          </w:r>
          <w:r>
            <w:tab/>
          </w:r>
          <w:r>
            <w:fldChar w:fldCharType="begin"/>
          </w:r>
          <w:r>
            <w:instrText xml:space="preserve"> PAGEREF _Toc628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_Toc15778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6.1.2离散情况分析</w:t>
          </w:r>
          <w:r>
            <w:tab/>
          </w:r>
          <w:r>
            <w:fldChar w:fldCharType="begin"/>
          </w:r>
          <w:r>
            <w:instrText xml:space="preserve"> PAGEREF _Toc15778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_Toc19147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7.1 游戏服务端</w:t>
          </w:r>
          <w:r>
            <w:rPr>
              <w:rFonts w:hint="eastAsia"/>
              <w:bCs/>
              <w:lang w:val="en-US" w:eastAsia="zh-CN"/>
            </w:rPr>
            <w:t>岗位分析</w:t>
          </w:r>
          <w:r>
            <w:tab/>
          </w:r>
          <w:r>
            <w:fldChar w:fldCharType="begin"/>
          </w:r>
          <w:r>
            <w:instrText xml:space="preserve"> PAGEREF _Toc19147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_Toc741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7.1.1薪资分布情况分析</w:t>
          </w:r>
          <w:r>
            <w:tab/>
          </w:r>
          <w:r>
            <w:fldChar w:fldCharType="begin"/>
          </w:r>
          <w:r>
            <w:instrText xml:space="preserve"> PAGEREF _Toc741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958"/>
              <w:tab w:val="clear" w:pos="8948"/>
            </w:tabs>
          </w:pPr>
          <w:r>
            <w:rPr>
              <w:rFonts w:ascii="宋体" w:hAnsi="宋体"/>
              <w:bCs/>
              <w:lang w:val="zh-CN"/>
            </w:rPr>
            <w:fldChar w:fldCharType="begin"/>
          </w:r>
          <w:r>
            <w:rPr>
              <w:rFonts w:ascii="宋体" w:hAnsi="宋体"/>
              <w:bCs/>
              <w:lang w:val="zh-CN"/>
            </w:rPr>
            <w:instrText xml:space="preserve"> HYPERLINK \l _Toc10436 </w:instrText>
          </w:r>
          <w:r>
            <w:rPr>
              <w:rFonts w:ascii="宋体" w:hAnsi="宋体"/>
              <w:bCs/>
              <w:lang w:val="zh-CN"/>
            </w:rPr>
            <w:fldChar w:fldCharType="separate"/>
          </w:r>
          <w:r>
            <w:rPr>
              <w:rFonts w:hint="eastAsia" w:ascii="黑体" w:hAnsi="黑体"/>
              <w:szCs w:val="32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_Toc10436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宋体" w:hAnsi="宋体"/>
              <w:bCs/>
              <w:lang w:val="zh-CN"/>
            </w:rPr>
            <w:fldChar w:fldCharType="end"/>
          </w:r>
        </w:p>
        <w:p>
          <w:pPr>
            <w:spacing w:line="400" w:lineRule="exact"/>
            <w:rPr>
              <w:rFonts w:ascii="宋体" w:hAnsi="宋体"/>
            </w:rPr>
          </w:pPr>
          <w:r>
            <w:rPr>
              <w:rFonts w:ascii="宋体" w:hAnsi="宋体"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7152"/>
      <w:r>
        <w:rPr>
          <w:rFonts w:hint="eastAsia"/>
          <w:lang w:val="en-US" w:eastAsia="zh-CN"/>
        </w:rPr>
        <w:t>相关领域简介</w:t>
      </w:r>
      <w:bookmarkEnd w:id="1"/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" w:name="_Toc4304"/>
      <w:r>
        <w:rPr>
          <w:rFonts w:hint="eastAsia"/>
          <w:lang w:val="en-US" w:eastAsia="zh-CN"/>
        </w:rPr>
        <w:t>1.1 java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主要是指使用java语言进行开发的领域，目前java技术主要用在网站的服务器，以及安卓系统的开发上。由于其良好的规范，以及长期以来技术生态的发展，备受程序员的青睐。java语言拥有非常优秀的设计规范，完全为企业打造，所以社会对java程序员的需求量非常大。但是也由于太受欢迎，导致很多大学，和培训机构都在做相关的培训。java程序员的工资并不是特别的高，但也侧面的说明了java语言的受欢迎程度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Linux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也许大家十分陌生，但是在服务器市场，它的地位是举足轻重的。Linux诞生于一个天才大学生的电脑上，他写完第一版的Linux内核后，将其源代码公布在了网络上。在其公布源代码后，立刻受到了很多从事计算机行业的人的关注。他们免费为Linux提供代码，后来在服务器市场上，因为其免费且可靠。所以在服务器市场备受青睐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web前端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Web前端是一个大类，它包含的语言是和技术是比较多的。基础的开发语言包括javascript,html,css,jsp,asp。框架包括bootstrap,vue,elementPlus,等一系列的前端框架。web前端就是我们经常看到的网页。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游戏后端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后端是一个有门槛的领域，因为很少有相关机构去专门做游戏后端相关的开发。游戏后端使用的语言比较局限，一般是用c++，lua，erlang，java，go。其实这个在网上是不好调查的，我查了百度，一般都是推荐c++。但是据我了解，每个公司自有自己的一套体系，这跟项目领导的风格是息息相关的。例如我目前实习的公司就是用c++做的底层通信，lua做的上层逻辑。并没有全用c++，甚至c++只占很小的一部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算法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可以说是计算机领域的一块非常难啃的骨头，算法是计算机的核心。所以专门从事算法领域的门槛是最高的。算法非常的抽象难以理解，涉及的知识非常的多。因为这方面的人才比较缺乏，所以一般offer拿的也比较的高。</w:t>
      </w:r>
    </w:p>
    <w:p>
      <w:pPr>
        <w:pStyle w:val="2"/>
        <w:rPr>
          <w:rFonts w:hint="eastAsia"/>
        </w:rPr>
      </w:pPr>
    </w:p>
    <w:p>
      <w:pPr>
        <w:pStyle w:val="2"/>
        <w:bidi w:val="0"/>
        <w:rPr>
          <w:rFonts w:hint="eastAsia" w:eastAsia="黑体"/>
          <w:lang w:val="en-US" w:eastAsia="zh-CN"/>
        </w:rPr>
      </w:pPr>
      <w:bookmarkStart w:id="3" w:name="_Toc14504"/>
      <w:r>
        <w:rPr>
          <w:rFonts w:hint="eastAsia"/>
          <w:lang w:eastAsia="zh-CN"/>
        </w:rPr>
        <w:t>第二章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相关数据简介</w:t>
      </w:r>
      <w:bookmarkEnd w:id="3"/>
    </w:p>
    <w:p>
      <w:pPr>
        <w:pStyle w:val="3"/>
        <w:rPr>
          <w:rFonts w:hint="eastAsia" w:eastAsia="黑体"/>
          <w:lang w:eastAsia="zh-CN"/>
        </w:rPr>
      </w:pPr>
      <w:bookmarkStart w:id="4" w:name="_Toc12999"/>
      <w:r>
        <w:rPr>
          <w:rFonts w:hint="eastAsia"/>
          <w:lang w:val="en-US" w:eastAsia="zh-CN"/>
        </w:rPr>
        <w:t>2.1</w:t>
      </w:r>
      <w:r>
        <w:rPr>
          <w:rFonts w:hint="eastAsia"/>
          <w:lang w:eastAsia="zh-CN"/>
        </w:rPr>
        <w:t>数据分析的手段</w:t>
      </w:r>
      <w:bookmarkEnd w:id="4"/>
    </w:p>
    <w:p>
      <w:pPr>
        <w:pStyle w:val="4"/>
      </w:pPr>
      <w:bookmarkStart w:id="5" w:name="_Toc30748"/>
      <w:bookmarkStart w:id="6" w:name="_Toc23977"/>
      <w:r>
        <w:rPr>
          <w:rFonts w:hint="eastAsia"/>
          <w:lang w:val="en-US" w:eastAsia="zh-CN"/>
        </w:rPr>
        <w:t>2.1.</w:t>
      </w:r>
      <w:bookmarkEnd w:id="5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平均数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平均数是指在一组数据中所有数据之和再除以数据的个数 平均数是统计中的一个重要概念.平均数一般是指算术平均数,也就是一组数据的和除以这组数据的个数所得的商.在统计中算术平均数常用于表示统计对象的一般水平,它是描述数据集中程度的一个统计量.既可以用它来反映一组数据的一般情况,也可以用它进行不同组数据的比较,以看出组与组之间的差别.用平均数表示一组数据的情况,有直观、简明的特点,所以在日常生活中经常用到,如平均速度、平均身高、平均产量、平均成绩等等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平均数这个工具，可以让我们知道在上海，我们研究的计算机领域的平均工资。帮助我们从平均数的角度去了解整个数据的离散情况。我们可以通过研究平均数，来了解我们毕业后，从事相关行业所很可能拿到的offer。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bookmarkStart w:id="7" w:name="_Toc1717"/>
      <w:r>
        <w:rPr>
          <w:rFonts w:hint="eastAsia" w:ascii="黑体" w:hAnsi="黑体" w:cs="黑体"/>
          <w:lang w:val="en-US" w:eastAsia="zh-CN"/>
        </w:rPr>
        <w:t>2</w:t>
      </w:r>
      <w:r>
        <w:rPr>
          <w:rFonts w:hint="eastAsia" w:ascii="黑体" w:hAnsi="黑体" w:cs="黑体"/>
        </w:rPr>
        <w:t>.1.</w:t>
      </w:r>
      <w:r>
        <w:rPr>
          <w:rFonts w:hint="eastAsia" w:ascii="黑体" w:hAnsi="黑体" w:cs="黑体"/>
          <w:lang w:val="en-US" w:eastAsia="zh-CN"/>
        </w:rPr>
        <w:t>2</w:t>
      </w:r>
      <w:r>
        <w:rPr>
          <w:rFonts w:hint="eastAsia" w:ascii="黑体" w:hAnsi="黑体" w:cs="黑体"/>
        </w:rPr>
        <w:t xml:space="preserve"> </w:t>
      </w:r>
      <w:r>
        <w:rPr>
          <w:rFonts w:hint="eastAsia" w:ascii="黑体" w:hAnsi="黑体" w:cs="黑体"/>
          <w:lang w:eastAsia="zh-CN"/>
        </w:rPr>
        <w:t>中位数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</w:rPr>
        <w:t>中数是按顺序排列的一组数据中居于中间位置的数，即在这组数据中，有一半的数据比他大，有一半的数据比他小</w:t>
      </w:r>
      <w:r>
        <w:rPr>
          <w:rFonts w:hint="eastAsia"/>
          <w:lang w:eastAsia="zh-CN"/>
        </w:rPr>
        <w:t>。同样，通过研究中位数，可以帮助我们了解我们毕业后，从事相关行业很有可能拿到的</w:t>
      </w:r>
      <w:r>
        <w:rPr>
          <w:rFonts w:hint="eastAsia"/>
          <w:lang w:val="en-US" w:eastAsia="zh-CN"/>
        </w:rPr>
        <w:t>offer。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8196"/>
      <w:r>
        <w:rPr>
          <w:rFonts w:hint="eastAsia"/>
          <w:lang w:val="en-US" w:eastAsia="zh-CN"/>
        </w:rPr>
        <w:t>2.2.3 众数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众数的定义：一组数据中，出现次数最多的数就叫这组数据的众数。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众数的个数：一组数据中可以只有一个众数，也可以很多个，也可以没有众数。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的特点：用众数代表一组数据，可靠性较差。不过，众数不受极端数据的影响，并且求法简便。在一组数据中，如果个别数据有很大的变动，选择中位数表示这组数据的“集中趋势”就比较适合，选择众数不一定适合，选择平均数肯定不适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使用众数可以帮助我们了解大多数相关行业从事者的薪资水平，相较于平均数与中位数，它不受极端数据的影响，所以可能更具有代表性。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9" w:name="_Toc12557"/>
      <w:r>
        <w:rPr>
          <w:rFonts w:hint="eastAsia"/>
          <w:lang w:val="en-US" w:eastAsia="zh-CN"/>
        </w:rPr>
        <w:t>2.</w:t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eastAsia="zh-CN"/>
        </w:rPr>
        <w:t>图表呈现</w:t>
      </w:r>
      <w:bookmarkEnd w:id="9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使用图表去分析数据，已经是一个历史悠久的数据分析手段了。特别是随着计算机软件的发展，已经有了</w:t>
      </w:r>
      <w:r>
        <w:rPr>
          <w:rFonts w:hint="eastAsia"/>
          <w:lang w:val="en-US" w:eastAsia="zh-CN"/>
        </w:rPr>
        <w:t>excel这样的可以方便的根据数据画出图表的软件了。更高级的，还有用python对数据进行清洗和绘制图形。</w:t>
      </w:r>
    </w:p>
    <w:p>
      <w:pPr>
        <w:pStyle w:val="2"/>
        <w:jc w:val="both"/>
        <w:rPr>
          <w:rFonts w:hint="eastAsia"/>
        </w:rPr>
      </w:pPr>
    </w:p>
    <w:p>
      <w:pPr>
        <w:pStyle w:val="2"/>
        <w:rPr>
          <w:rFonts w:hint="eastAsia" w:eastAsia="黑体"/>
          <w:lang w:val="en-US" w:eastAsia="zh-CN"/>
        </w:rPr>
      </w:pPr>
      <w:bookmarkStart w:id="10" w:name="_Toc23010"/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 xml:space="preserve">章  </w:t>
      </w:r>
      <w:r>
        <w:rPr>
          <w:rFonts w:hint="eastAsia"/>
          <w:lang w:eastAsia="zh-CN"/>
        </w:rPr>
        <w:t>数据分析</w:t>
      </w:r>
      <w:bookmarkEnd w:id="10"/>
    </w:p>
    <w:p>
      <w:pPr>
        <w:pStyle w:val="3"/>
        <w:rPr>
          <w:rFonts w:hint="eastAsia" w:eastAsia="黑体"/>
          <w:lang w:val="en-US" w:eastAsia="zh-CN"/>
        </w:rPr>
      </w:pPr>
      <w:bookmarkStart w:id="11" w:name="_Toc13095"/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java岗位分析</w:t>
      </w:r>
      <w:bookmarkEnd w:id="11"/>
      <w:r>
        <w:rPr>
          <w:rFonts w:hint="eastAsia"/>
        </w:rPr>
        <w:t xml:space="preserve"> </w:t>
      </w:r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12" w:name="_Toc29378"/>
      <w:r>
        <w:rPr>
          <w:rFonts w:hint="eastAsia"/>
          <w:color w:val="auto"/>
          <w:szCs w:val="21"/>
          <w:lang w:val="en-US" w:eastAsia="zh-CN"/>
        </w:rPr>
        <w:t>3.1.1 薪资分布情况分析</w:t>
      </w:r>
      <w:bookmarkEnd w:id="1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直聘上给出的每一个职位的薪资是一个范围，而不是一个准确的数值。所以我取这个范围的最高值，和最低值。并给这两个数值分别命名为范围最高值和范围最低值。我对提供的每一个职位的薪资进行范围化(桶分)，我取了范围最高值和范围最低值中的最高值和最低值，并依据他们，将数据划分为十个部分。</w:t>
      </w:r>
    </w:p>
    <w:p>
      <w:pPr>
        <w:bidi w:val="0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346710</wp:posOffset>
            </wp:positionV>
            <wp:extent cx="5256530" cy="3641090"/>
            <wp:effectExtent l="0" t="0" r="1270" b="165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首先，我们看一下范围最高值的薪资分布情况</w:t>
      </w:r>
      <w:r>
        <w:br w:type="page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从图中我们可以看到，每年拿304k的人最多，其次是每年47k。最高年薪在480k，到640k之间，说明这个行业的上限非常的高。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再让我们看看范围最低薪资的分布情况</w:t>
      </w:r>
    </w:p>
    <w:p>
      <w:pPr>
        <w:bidi w:val="0"/>
      </w:pPr>
      <w:r>
        <w:drawing>
          <wp:inline distT="0" distB="0" distL="114300" distR="114300">
            <wp:extent cx="5681980" cy="4010660"/>
            <wp:effectExtent l="0" t="0" r="139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即使是最低范围薪资的情况不是十分的乐观，最低每年25k-72k的有11.4%，但是每年给到154k的占了近20%。工资在每年72k以上的占比竟然高达89.6。可以说，好好干很有前途。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我们再来看看学历要求</w:t>
      </w:r>
    </w:p>
    <w:p>
      <w:pPr>
        <w:bidi w:val="0"/>
      </w:pPr>
      <w:r>
        <w:drawing>
          <wp:inline distT="0" distB="0" distL="114300" distR="114300">
            <wp:extent cx="2914650" cy="22193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学历要求就比较高了，基本在大专之下就不用看了。大专已经成为了行业准入的及格线。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5777"/>
      <w:r>
        <w:rPr>
          <w:rFonts w:hint="eastAsia"/>
          <w:lang w:val="en-US" w:eastAsia="zh-CN"/>
        </w:rPr>
        <w:t>3.1.2 数据离散情况分析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最低范围年薪分布情况</w:t>
      </w:r>
    </w:p>
    <w:p>
      <w:pPr>
        <w:bidi w:val="0"/>
        <w:ind w:left="0" w:leftChars="0" w:firstLine="420" w:firstLineChars="0"/>
      </w:pPr>
      <w:r>
        <w:drawing>
          <wp:inline distT="0" distB="0" distL="114300" distR="114300">
            <wp:extent cx="5683250" cy="395605"/>
            <wp:effectExtent l="0" t="0" r="12700" b="44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最高范围年薪分布情况</w:t>
      </w:r>
    </w:p>
    <w:p>
      <w:pPr>
        <w:bidi w:val="0"/>
        <w:ind w:left="0" w:leftChars="0" w:firstLine="420" w:firstLineChars="0"/>
      </w:pPr>
      <w:r>
        <w:drawing>
          <wp:inline distT="0" distB="0" distL="114300" distR="114300">
            <wp:extent cx="5688330" cy="387985"/>
            <wp:effectExtent l="0" t="0" r="762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20" w:firstLineChars="0"/>
      </w:pPr>
    </w:p>
    <w:p>
      <w:pPr>
        <w:bidi w:val="0"/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 无论是中位数，众数，还是平均值都在每年180k左右徘徊。只算最低范围情况就已经是这个结果了，而最高范围年薪的平均分布情况竟然再285k每年以上。在受极端值较小的中位数表现下，也有288k每年的高薪</w:t>
      </w:r>
    </w:p>
    <w:p>
      <w:pPr>
        <w:pStyle w:val="4"/>
        <w:bidi w:val="0"/>
        <w:rPr>
          <w:rStyle w:val="26"/>
          <w:rFonts w:hint="eastAsia"/>
          <w:bCs/>
          <w:lang w:val="en-US" w:eastAsia="zh-CN"/>
        </w:rPr>
      </w:pPr>
      <w:bookmarkStart w:id="14" w:name="_Toc15391"/>
      <w:r>
        <w:rPr>
          <w:rFonts w:hint="eastAsia"/>
          <w:lang w:val="en-US" w:eastAsia="zh-CN"/>
        </w:rPr>
        <w:t xml:space="preserve">4.1 </w:t>
      </w:r>
      <w:r>
        <w:rPr>
          <w:rStyle w:val="26"/>
          <w:rFonts w:hint="eastAsia"/>
          <w:bCs/>
          <w:lang w:val="en-US" w:eastAsia="zh-CN"/>
        </w:rPr>
        <w:t>Linux岗位</w:t>
      </w:r>
      <w:r>
        <w:rPr>
          <w:rStyle w:val="26"/>
          <w:rFonts w:hint="eastAsia"/>
          <w:bCs/>
          <w:lang w:val="en-US" w:eastAsia="zh-CN"/>
        </w:rPr>
        <w:t>分析</w:t>
      </w:r>
      <w:bookmarkEnd w:id="14"/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15" w:name="_Toc28354"/>
      <w:r>
        <w:rPr>
          <w:rFonts w:hint="eastAsia"/>
          <w:color w:val="auto"/>
          <w:szCs w:val="21"/>
          <w:lang w:val="en-US" w:eastAsia="zh-CN"/>
        </w:rPr>
        <w:t>4.1.1薪资分布情况分析</w:t>
      </w:r>
      <w:bookmarkEnd w:id="15"/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最高范围年薪分布情况</w:t>
      </w:r>
    </w:p>
    <w:p>
      <w:pPr>
        <w:bidi w:val="0"/>
      </w:pPr>
      <w:r>
        <w:drawing>
          <wp:inline distT="0" distB="0" distL="114300" distR="114300">
            <wp:extent cx="4371975" cy="28479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最低范围年薪分布情况</w:t>
      </w:r>
    </w:p>
    <w:p>
      <w:pPr>
        <w:bidi w:val="0"/>
      </w:pPr>
      <w:r>
        <w:drawing>
          <wp:inline distT="0" distB="0" distL="114300" distR="114300">
            <wp:extent cx="4486275" cy="3019425"/>
            <wp:effectExtent l="0" t="0" r="952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就Linux和java对比来看的话，他的下限和java差不多，上限也和java差不多，在这里没有什么好说的</w:t>
      </w:r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16" w:name="_Toc10806"/>
      <w:r>
        <w:rPr>
          <w:rFonts w:hint="eastAsia"/>
          <w:color w:val="auto"/>
          <w:szCs w:val="21"/>
          <w:lang w:val="en-US" w:eastAsia="zh-CN"/>
        </w:rPr>
        <w:t>4.1.2离散情况分析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最低年薪离散数据</w:t>
      </w:r>
    </w:p>
    <w:p>
      <w:r>
        <w:drawing>
          <wp:inline distT="0" distB="0" distL="114300" distR="114300">
            <wp:extent cx="5687060" cy="499110"/>
            <wp:effectExtent l="0" t="0" r="889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最高年薪离散数据</w:t>
      </w:r>
    </w:p>
    <w:p>
      <w:r>
        <w:drawing>
          <wp:inline distT="0" distB="0" distL="114300" distR="114300">
            <wp:extent cx="5684520" cy="426720"/>
            <wp:effectExtent l="0" t="0" r="11430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就离散情况来看，数值上没有java那么漂亮，但是也很不错了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Style w:val="26"/>
          <w:rFonts w:hint="default"/>
          <w:bCs/>
          <w:lang w:val="en-US" w:eastAsia="zh-CN"/>
        </w:rPr>
      </w:pPr>
      <w:bookmarkStart w:id="17" w:name="_Toc9394"/>
      <w:r>
        <w:rPr>
          <w:rFonts w:hint="eastAsia"/>
          <w:lang w:val="en-US" w:eastAsia="zh-CN"/>
        </w:rPr>
        <w:t>5.1 web前端分析</w:t>
      </w:r>
      <w:bookmarkEnd w:id="17"/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18" w:name="_Toc31203"/>
      <w:r>
        <w:rPr>
          <w:rFonts w:hint="eastAsia"/>
          <w:color w:val="auto"/>
          <w:szCs w:val="21"/>
          <w:lang w:val="en-US" w:eastAsia="zh-CN"/>
        </w:rPr>
        <w:t>5.1.1薪资分布情况分析</w:t>
      </w:r>
      <w:bookmarkEnd w:id="1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最高范围年薪分布情况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86425" cy="3989705"/>
            <wp:effectExtent l="0" t="0" r="9525" b="1079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最低范围年薪分布情况</w:t>
      </w:r>
    </w:p>
    <w:p>
      <w:pPr>
        <w:bidi w:val="0"/>
      </w:pPr>
      <w:r>
        <w:drawing>
          <wp:inline distT="0" distB="0" distL="114300" distR="114300">
            <wp:extent cx="4309745" cy="3408045"/>
            <wp:effectExtent l="0" t="0" r="1460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和上面的差不多，但是最低年薪到了12k。前端的入门简单，但是要真的想有一个高薪，还是要有深入的研究的。</w:t>
      </w:r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19" w:name="_Toc2768"/>
      <w:r>
        <w:rPr>
          <w:rFonts w:hint="eastAsia"/>
          <w:color w:val="auto"/>
          <w:szCs w:val="21"/>
          <w:lang w:val="en-US" w:eastAsia="zh-CN"/>
        </w:rPr>
        <w:t>5.1.2离散情况分析</w:t>
      </w:r>
      <w:bookmarkEnd w:id="19"/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最低范围年薪离散情况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683250" cy="435610"/>
            <wp:effectExtent l="0" t="0" r="12700" b="254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最高范围年薪离散情况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685790" cy="437515"/>
            <wp:effectExtent l="0" t="0" r="1016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离散的表现没有前面两个强，最低值确实有点拉。这几个最低值数据极端值，没有什么代表性。而且就离散情况来看，各个数据离散程度太大。这里不表达意见。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Style w:val="26"/>
          <w:rFonts w:hint="eastAsia"/>
          <w:bCs/>
          <w:lang w:val="en-US" w:eastAsia="zh-CN"/>
        </w:rPr>
      </w:pPr>
      <w:bookmarkStart w:id="20" w:name="_Toc19253"/>
      <w:r>
        <w:rPr>
          <w:rFonts w:hint="eastAsia"/>
          <w:lang w:val="en-US" w:eastAsia="zh-CN"/>
        </w:rPr>
        <w:t>6.1 游戏服务端</w:t>
      </w:r>
      <w:r>
        <w:rPr>
          <w:rStyle w:val="26"/>
          <w:rFonts w:hint="eastAsia"/>
          <w:bCs/>
          <w:lang w:val="en-US" w:eastAsia="zh-CN"/>
        </w:rPr>
        <w:t>岗位分析</w:t>
      </w:r>
      <w:bookmarkEnd w:id="20"/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21" w:name="_Toc628"/>
      <w:r>
        <w:rPr>
          <w:rFonts w:hint="eastAsia"/>
          <w:color w:val="auto"/>
          <w:szCs w:val="21"/>
          <w:lang w:val="en-US" w:eastAsia="zh-CN"/>
        </w:rPr>
        <w:t>6.1.1薪资分布情况分析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最高范围年薪分布情况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84520" cy="4048125"/>
            <wp:effectExtent l="0" t="0" r="1143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最低范围年薪分布情况</w:t>
      </w:r>
    </w:p>
    <w:p>
      <w:r>
        <w:drawing>
          <wp:inline distT="0" distB="0" distL="114300" distR="114300">
            <wp:extent cx="5524500" cy="3952875"/>
            <wp:effectExtent l="0" t="0" r="0" b="952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这个最高值是真的亮眼啊1800k每年。可以说基本面强于上面任何一个，但是呢，这个行业在23k-60k每年的占15。</w:t>
      </w:r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22" w:name="_Toc15778"/>
      <w:r>
        <w:rPr>
          <w:rFonts w:hint="eastAsia"/>
          <w:color w:val="auto"/>
          <w:szCs w:val="21"/>
          <w:lang w:val="en-US" w:eastAsia="zh-CN"/>
        </w:rPr>
        <w:t>6.1.2离散情况分析</w:t>
      </w:r>
      <w:bookmarkEnd w:id="22"/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最低范围年薪离散情况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686425" cy="397510"/>
            <wp:effectExtent l="0" t="0" r="9525" b="254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最高范围年薪离散情况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687695" cy="384810"/>
            <wp:effectExtent l="0" t="0" r="8255" b="1524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离散情况出乎我的预料，虽然最高年薪非常亮眼，但是最低范围年薪的表现并不是特别的亮眼，相反的是最高范围平均值反而是前面当中最高的一个。</w:t>
      </w:r>
    </w:p>
    <w:p>
      <w:pPr>
        <w:pStyle w:val="4"/>
        <w:bidi w:val="0"/>
        <w:rPr>
          <w:rStyle w:val="26"/>
          <w:rFonts w:hint="eastAsia"/>
          <w:bCs/>
          <w:lang w:val="en-US" w:eastAsia="zh-CN"/>
        </w:rPr>
      </w:pPr>
      <w:bookmarkStart w:id="23" w:name="_Toc19147"/>
      <w:r>
        <w:rPr>
          <w:rFonts w:hint="eastAsia"/>
          <w:lang w:val="en-US" w:eastAsia="zh-CN"/>
        </w:rPr>
        <w:t>7.1 游戏服务端</w:t>
      </w:r>
      <w:r>
        <w:rPr>
          <w:rStyle w:val="26"/>
          <w:rFonts w:hint="eastAsia"/>
          <w:bCs/>
          <w:lang w:val="en-US" w:eastAsia="zh-CN"/>
        </w:rPr>
        <w:t>岗位分析</w:t>
      </w:r>
      <w:bookmarkEnd w:id="23"/>
    </w:p>
    <w:p>
      <w:pPr>
        <w:pStyle w:val="4"/>
        <w:bidi w:val="0"/>
        <w:rPr>
          <w:rFonts w:hint="eastAsia"/>
          <w:color w:val="auto"/>
          <w:szCs w:val="21"/>
          <w:lang w:val="en-US" w:eastAsia="zh-CN"/>
        </w:rPr>
      </w:pPr>
      <w:bookmarkStart w:id="24" w:name="_Toc741"/>
      <w:r>
        <w:rPr>
          <w:rFonts w:hint="eastAsia"/>
          <w:color w:val="auto"/>
          <w:szCs w:val="21"/>
          <w:lang w:val="en-US" w:eastAsia="zh-CN"/>
        </w:rPr>
        <w:t>7.1.1薪资分布情况分析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终于到了我最感兴趣的算法领域了，老实说，我有点失望，但是呢也让我眼前一亮。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最高范围年薪分布情况</w:t>
      </w:r>
    </w:p>
    <w:p>
      <w:pPr>
        <w:bidi w:val="0"/>
      </w:pPr>
      <w:r>
        <w:drawing>
          <wp:inline distT="0" distB="0" distL="114300" distR="114300">
            <wp:extent cx="3409950" cy="2362200"/>
            <wp:effectExtent l="0" t="0" r="0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最低范围年薪分布情况</w:t>
      </w:r>
    </w:p>
    <w:p>
      <w:pPr>
        <w:bidi w:val="0"/>
      </w:pPr>
      <w:r>
        <w:drawing>
          <wp:inline distT="0" distB="0" distL="114300" distR="114300">
            <wp:extent cx="3314700" cy="2286000"/>
            <wp:effectExtent l="0" t="0" r="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里面我们看见，算法的下限是我所研究的5个领域中最高的，但是，准入门槛也是最高的,这个我们后面说。算法的最高薪是这五个领域里面第二高的，我本期望他应该是最高的一个，毕竟算法工程师的要求是非常高的，但是最高的投入不一定就有最高的回报，薪资最高值的皇冠给了游戏服务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但是，算法有个不得不说的点，就是他的平均值是最高的，而且离散的程度也是最小的一个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让我们分别看看他的离散数据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87060" cy="454660"/>
            <wp:effectExtent l="0" t="0" r="8890" b="254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684520" cy="395605"/>
            <wp:effectExtent l="0" t="0" r="11430" b="444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可以看见，平均值分别为211k和347k。不但均值最高，而且离散程度也是最小的一个。拥有高的最低年薪，也拥有最高的平均值，最低的离散程度。毫无疑问，基本面最强。但是我们来看看学历要求。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38400" cy="2314575"/>
            <wp:effectExtent l="0" t="0" r="0" b="952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如果说本科学历还能在上面四个领域打遍天下的话。在算法领域，可</w:t>
      </w:r>
      <w:bookmarkStart w:id="26" w:name="_GoBack"/>
      <w:bookmarkEnd w:id="26"/>
      <w:r>
        <w:rPr>
          <w:rFonts w:hint="eastAsia"/>
          <w:lang w:val="en-US" w:eastAsia="zh-CN"/>
        </w:rPr>
        <w:t>能本科学历就不会活得像前面那么轻松了。硕士要求高达26%。要知道，本科学历在前面4个领域可以说是可以横着走的。高学历的要求，也就是说准入门槛是最高的一个。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rPr>
          <w:rFonts w:ascii="黑体" w:hAnsi="黑体"/>
          <w:sz w:val="32"/>
          <w:szCs w:val="32"/>
        </w:rPr>
      </w:pPr>
      <w:bookmarkStart w:id="25" w:name="_Toc10436"/>
      <w:r>
        <w:rPr>
          <w:rFonts w:hint="eastAsia" w:ascii="黑体" w:hAnsi="黑体"/>
          <w:sz w:val="32"/>
          <w:szCs w:val="32"/>
        </w:rPr>
        <w:t>致谢</w:t>
      </w:r>
      <w:bookmarkEnd w:id="25"/>
    </w:p>
    <w:p>
      <w:pPr>
        <w:spacing w:line="400" w:lineRule="exact"/>
        <w:ind w:firstLine="424" w:firstLineChars="177"/>
        <w:rPr>
          <w:rFonts w:ascii="宋体" w:hAnsi="宋体"/>
        </w:rPr>
      </w:pPr>
      <w:r>
        <w:rPr>
          <w:rFonts w:hint="eastAsia" w:ascii="宋体" w:hAnsi="宋体"/>
        </w:rPr>
        <w:t>本论文是在</w:t>
      </w:r>
      <w:r>
        <w:rPr>
          <w:rFonts w:hint="eastAsia" w:ascii="宋体" w:hAnsi="宋体"/>
          <w:lang w:val="en-US" w:eastAsia="zh-CN"/>
        </w:rPr>
        <w:t>罗全</w:t>
      </w:r>
      <w:r>
        <w:rPr>
          <w:rFonts w:hint="eastAsia" w:ascii="宋体" w:hAnsi="宋体"/>
        </w:rPr>
        <w:t>老师的悉心指导下完成的。</w:t>
      </w:r>
      <w:r>
        <w:rPr>
          <w:rFonts w:hint="eastAsia" w:ascii="宋体" w:hAnsi="宋体"/>
          <w:lang w:val="en-US" w:eastAsia="zh-CN"/>
        </w:rPr>
        <w:t>罗全</w:t>
      </w:r>
      <w:r>
        <w:rPr>
          <w:rFonts w:hint="eastAsia" w:ascii="宋体" w:hAnsi="宋体"/>
        </w:rPr>
        <w:t>老师作为一名优秀的、经验丰富的教师，具有丰富的</w:t>
      </w:r>
      <w:r>
        <w:rPr>
          <w:rFonts w:hint="eastAsia" w:ascii="宋体" w:hAnsi="宋体"/>
          <w:lang w:val="en-US" w:eastAsia="zh-CN"/>
        </w:rPr>
        <w:t>数据分析</w:t>
      </w:r>
      <w:r>
        <w:rPr>
          <w:rFonts w:hint="eastAsia" w:ascii="宋体" w:hAnsi="宋体"/>
        </w:rPr>
        <w:t>知识和</w:t>
      </w:r>
      <w:r>
        <w:rPr>
          <w:rFonts w:hint="eastAsia" w:ascii="宋体" w:hAnsi="宋体"/>
          <w:lang w:val="en-US" w:eastAsia="zh-CN"/>
        </w:rPr>
        <w:t>教学</w:t>
      </w:r>
      <w:r>
        <w:rPr>
          <w:rFonts w:hint="eastAsia" w:ascii="宋体" w:hAnsi="宋体"/>
        </w:rPr>
        <w:t>经验，在整个论文实验和论文写作过程中，对我进行了耐心的指导和帮助，提出严格要求，引导我不断开阔思路，为我答疑解惑，鼓励我大胆创新，使我在这一段宝贵的时光中，既增长了知识、开阔了视野、锻炼了心态，又培养了良好的实验习惯和科研精神。在此，我向我的指导老师表示最诚挚的谢意！</w:t>
      </w:r>
    </w:p>
    <w:sectPr>
      <w:headerReference r:id="rId5" w:type="default"/>
      <w:footerReference r:id="rId7" w:type="default"/>
      <w:headerReference r:id="rId6" w:type="even"/>
      <w:footerReference r:id="rId8" w:type="even"/>
      <w:footnotePr>
        <w:numFmt w:val="decimalEnclosedCircleChinese"/>
        <w:numRestart w:val="eachPage"/>
      </w:footnotePr>
      <w:pgSz w:w="11906" w:h="16838"/>
      <w:pgMar w:top="1701" w:right="1474" w:bottom="1418" w:left="1474" w:header="1134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center"/>
    </w:pPr>
  </w:p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2063362"/>
    </w:sdtPr>
    <w:sdtContent>
      <w:p>
        <w:pPr>
          <w:pStyle w:val="13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782611069"/>
                          </w:sdtPr>
                          <w:sdtContent>
                            <w:p>
                              <w:pPr>
                                <w:pStyle w:val="13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782611069"/>
                    </w:sdtPr>
                    <w:sdtContent>
                      <w:p>
                        <w:pPr>
                          <w:pStyle w:val="13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695379378"/>
                          </w:sdtPr>
                          <w:sdtContent>
                            <w:p>
                              <w:pPr>
                                <w:pStyle w:val="13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695379378"/>
                    </w:sdtPr>
                    <w:sdtContent>
                      <w:p>
                        <w:pPr>
                          <w:pStyle w:val="13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420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广西大学行健文理学院毕业论文（设计）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420"/>
    </w:pPr>
    <w:r>
      <w:rPr>
        <w:rFonts w:hint="eastAsia" w:ascii="宋体" w:hAnsi="宋体"/>
        <w:sz w:val="21"/>
        <w:szCs w:val="21"/>
      </w:rPr>
      <w:t>广西大学行健文理学院本科毕业论文（设计）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BF5E7F"/>
    <w:multiLevelType w:val="singleLevel"/>
    <w:tmpl w:val="EFBF5E7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F2"/>
    <w:rsid w:val="00015DDE"/>
    <w:rsid w:val="00017958"/>
    <w:rsid w:val="000305E1"/>
    <w:rsid w:val="00041977"/>
    <w:rsid w:val="00057687"/>
    <w:rsid w:val="00082DE8"/>
    <w:rsid w:val="000855E0"/>
    <w:rsid w:val="00096C85"/>
    <w:rsid w:val="000A3A36"/>
    <w:rsid w:val="000A76D2"/>
    <w:rsid w:val="000B2B30"/>
    <w:rsid w:val="000B30E8"/>
    <w:rsid w:val="000C2253"/>
    <w:rsid w:val="000C6400"/>
    <w:rsid w:val="000D504C"/>
    <w:rsid w:val="000E4F11"/>
    <w:rsid w:val="000F4A6D"/>
    <w:rsid w:val="00111F98"/>
    <w:rsid w:val="00157418"/>
    <w:rsid w:val="00157C13"/>
    <w:rsid w:val="001611D5"/>
    <w:rsid w:val="0017775A"/>
    <w:rsid w:val="00183F65"/>
    <w:rsid w:val="00197A77"/>
    <w:rsid w:val="001C2B16"/>
    <w:rsid w:val="001C31FE"/>
    <w:rsid w:val="001C6F42"/>
    <w:rsid w:val="001D4952"/>
    <w:rsid w:val="001D578E"/>
    <w:rsid w:val="001E2B2A"/>
    <w:rsid w:val="001E2D30"/>
    <w:rsid w:val="00206AB7"/>
    <w:rsid w:val="00213DBA"/>
    <w:rsid w:val="002171E5"/>
    <w:rsid w:val="00220D5D"/>
    <w:rsid w:val="00221E36"/>
    <w:rsid w:val="00226661"/>
    <w:rsid w:val="00233212"/>
    <w:rsid w:val="002562E6"/>
    <w:rsid w:val="00257934"/>
    <w:rsid w:val="00284D35"/>
    <w:rsid w:val="00292229"/>
    <w:rsid w:val="002A58D1"/>
    <w:rsid w:val="002B00F3"/>
    <w:rsid w:val="002B0F88"/>
    <w:rsid w:val="002B183E"/>
    <w:rsid w:val="002D2A4C"/>
    <w:rsid w:val="002D3FF2"/>
    <w:rsid w:val="002E2346"/>
    <w:rsid w:val="002E290D"/>
    <w:rsid w:val="002E5A21"/>
    <w:rsid w:val="002E776A"/>
    <w:rsid w:val="002F5978"/>
    <w:rsid w:val="00323438"/>
    <w:rsid w:val="00336745"/>
    <w:rsid w:val="00342D7D"/>
    <w:rsid w:val="003545F7"/>
    <w:rsid w:val="003554F4"/>
    <w:rsid w:val="0036714F"/>
    <w:rsid w:val="003714F7"/>
    <w:rsid w:val="00382879"/>
    <w:rsid w:val="0038460D"/>
    <w:rsid w:val="00391E07"/>
    <w:rsid w:val="003B6FD8"/>
    <w:rsid w:val="003D0A0D"/>
    <w:rsid w:val="003D6D18"/>
    <w:rsid w:val="003F5A49"/>
    <w:rsid w:val="00405ACD"/>
    <w:rsid w:val="00405CEF"/>
    <w:rsid w:val="00417C0B"/>
    <w:rsid w:val="00425411"/>
    <w:rsid w:val="00435CBC"/>
    <w:rsid w:val="00440BE7"/>
    <w:rsid w:val="00444FE2"/>
    <w:rsid w:val="00461FCE"/>
    <w:rsid w:val="004838BC"/>
    <w:rsid w:val="00491998"/>
    <w:rsid w:val="00497AC0"/>
    <w:rsid w:val="004A13F9"/>
    <w:rsid w:val="004D09DC"/>
    <w:rsid w:val="004F2B2B"/>
    <w:rsid w:val="00511A16"/>
    <w:rsid w:val="005165A3"/>
    <w:rsid w:val="0053042C"/>
    <w:rsid w:val="005474E4"/>
    <w:rsid w:val="00547AEE"/>
    <w:rsid w:val="005735AB"/>
    <w:rsid w:val="00595714"/>
    <w:rsid w:val="005B5E1C"/>
    <w:rsid w:val="005E0436"/>
    <w:rsid w:val="00606185"/>
    <w:rsid w:val="00613E21"/>
    <w:rsid w:val="006149E3"/>
    <w:rsid w:val="00626396"/>
    <w:rsid w:val="00643844"/>
    <w:rsid w:val="00657630"/>
    <w:rsid w:val="0066430A"/>
    <w:rsid w:val="00677539"/>
    <w:rsid w:val="006B1144"/>
    <w:rsid w:val="006C566E"/>
    <w:rsid w:val="006E0307"/>
    <w:rsid w:val="006E5292"/>
    <w:rsid w:val="006E5528"/>
    <w:rsid w:val="006E78C3"/>
    <w:rsid w:val="006F684B"/>
    <w:rsid w:val="00714BDF"/>
    <w:rsid w:val="00724160"/>
    <w:rsid w:val="007440F2"/>
    <w:rsid w:val="0075022C"/>
    <w:rsid w:val="0075461D"/>
    <w:rsid w:val="00781C7C"/>
    <w:rsid w:val="007A027C"/>
    <w:rsid w:val="007B2BC7"/>
    <w:rsid w:val="007C54D4"/>
    <w:rsid w:val="007D3537"/>
    <w:rsid w:val="007F5843"/>
    <w:rsid w:val="008156C9"/>
    <w:rsid w:val="008301E2"/>
    <w:rsid w:val="008431EF"/>
    <w:rsid w:val="00882CF6"/>
    <w:rsid w:val="00891A8F"/>
    <w:rsid w:val="00896186"/>
    <w:rsid w:val="008B010C"/>
    <w:rsid w:val="00930EEB"/>
    <w:rsid w:val="0095139A"/>
    <w:rsid w:val="0096239D"/>
    <w:rsid w:val="0096704C"/>
    <w:rsid w:val="0097027B"/>
    <w:rsid w:val="0097799E"/>
    <w:rsid w:val="00980DAF"/>
    <w:rsid w:val="00981E2C"/>
    <w:rsid w:val="0099353D"/>
    <w:rsid w:val="009C606C"/>
    <w:rsid w:val="009C6423"/>
    <w:rsid w:val="009D0016"/>
    <w:rsid w:val="009D1351"/>
    <w:rsid w:val="009E6929"/>
    <w:rsid w:val="00A12440"/>
    <w:rsid w:val="00A25DDD"/>
    <w:rsid w:val="00A51810"/>
    <w:rsid w:val="00A558DD"/>
    <w:rsid w:val="00A911A5"/>
    <w:rsid w:val="00A92806"/>
    <w:rsid w:val="00AA37FD"/>
    <w:rsid w:val="00AA49FA"/>
    <w:rsid w:val="00AE480C"/>
    <w:rsid w:val="00AF20E7"/>
    <w:rsid w:val="00AF4A90"/>
    <w:rsid w:val="00B3397D"/>
    <w:rsid w:val="00B51F78"/>
    <w:rsid w:val="00B715D7"/>
    <w:rsid w:val="00B92B5D"/>
    <w:rsid w:val="00B938D8"/>
    <w:rsid w:val="00BA0273"/>
    <w:rsid w:val="00BA3919"/>
    <w:rsid w:val="00BA7156"/>
    <w:rsid w:val="00BB08CF"/>
    <w:rsid w:val="00BB2CBE"/>
    <w:rsid w:val="00BB5371"/>
    <w:rsid w:val="00BE6C98"/>
    <w:rsid w:val="00C137C8"/>
    <w:rsid w:val="00C16EFE"/>
    <w:rsid w:val="00C23DDB"/>
    <w:rsid w:val="00C27EA5"/>
    <w:rsid w:val="00C41819"/>
    <w:rsid w:val="00C465FF"/>
    <w:rsid w:val="00C546FC"/>
    <w:rsid w:val="00C60EC1"/>
    <w:rsid w:val="00C62A36"/>
    <w:rsid w:val="00C715A2"/>
    <w:rsid w:val="00C75960"/>
    <w:rsid w:val="00C92AE9"/>
    <w:rsid w:val="00CA604C"/>
    <w:rsid w:val="00CB4F4A"/>
    <w:rsid w:val="00CB5EE7"/>
    <w:rsid w:val="00CB7D31"/>
    <w:rsid w:val="00CC13B8"/>
    <w:rsid w:val="00CD33CE"/>
    <w:rsid w:val="00CD7F69"/>
    <w:rsid w:val="00CE6446"/>
    <w:rsid w:val="00D008CC"/>
    <w:rsid w:val="00D03CBD"/>
    <w:rsid w:val="00D03FAE"/>
    <w:rsid w:val="00D05D25"/>
    <w:rsid w:val="00D0604E"/>
    <w:rsid w:val="00D064C6"/>
    <w:rsid w:val="00D079D9"/>
    <w:rsid w:val="00D30D5C"/>
    <w:rsid w:val="00D47E31"/>
    <w:rsid w:val="00D52D72"/>
    <w:rsid w:val="00D5379D"/>
    <w:rsid w:val="00D6078F"/>
    <w:rsid w:val="00D64BDA"/>
    <w:rsid w:val="00D71F7A"/>
    <w:rsid w:val="00D815A8"/>
    <w:rsid w:val="00D8437C"/>
    <w:rsid w:val="00D8678C"/>
    <w:rsid w:val="00D90F3A"/>
    <w:rsid w:val="00D94031"/>
    <w:rsid w:val="00D9681A"/>
    <w:rsid w:val="00DA0BC2"/>
    <w:rsid w:val="00DA740B"/>
    <w:rsid w:val="00DC0B3B"/>
    <w:rsid w:val="00DC3D19"/>
    <w:rsid w:val="00DE264C"/>
    <w:rsid w:val="00DF03C2"/>
    <w:rsid w:val="00DF10DF"/>
    <w:rsid w:val="00DF7982"/>
    <w:rsid w:val="00E021F2"/>
    <w:rsid w:val="00E04D6F"/>
    <w:rsid w:val="00E10AE9"/>
    <w:rsid w:val="00E21403"/>
    <w:rsid w:val="00E25283"/>
    <w:rsid w:val="00E41B19"/>
    <w:rsid w:val="00E44454"/>
    <w:rsid w:val="00E53A4D"/>
    <w:rsid w:val="00E6325C"/>
    <w:rsid w:val="00E726E4"/>
    <w:rsid w:val="00EB10D9"/>
    <w:rsid w:val="00EB1E77"/>
    <w:rsid w:val="00EB5594"/>
    <w:rsid w:val="00EE0DC9"/>
    <w:rsid w:val="00EE51C8"/>
    <w:rsid w:val="00F119CA"/>
    <w:rsid w:val="00F16FE5"/>
    <w:rsid w:val="00F20461"/>
    <w:rsid w:val="00F24EF5"/>
    <w:rsid w:val="00F33246"/>
    <w:rsid w:val="00F55E0E"/>
    <w:rsid w:val="00F61750"/>
    <w:rsid w:val="00F67686"/>
    <w:rsid w:val="00F74670"/>
    <w:rsid w:val="00F80742"/>
    <w:rsid w:val="00F8341F"/>
    <w:rsid w:val="00F841C2"/>
    <w:rsid w:val="00F85105"/>
    <w:rsid w:val="00FA162C"/>
    <w:rsid w:val="00FB10B3"/>
    <w:rsid w:val="00FD0671"/>
    <w:rsid w:val="00FF1608"/>
    <w:rsid w:val="00FF69CA"/>
    <w:rsid w:val="00FF70B1"/>
    <w:rsid w:val="015644AF"/>
    <w:rsid w:val="022D4DAF"/>
    <w:rsid w:val="02623A16"/>
    <w:rsid w:val="02B71A10"/>
    <w:rsid w:val="02D61CDE"/>
    <w:rsid w:val="03375A8A"/>
    <w:rsid w:val="04470B7A"/>
    <w:rsid w:val="04515FB1"/>
    <w:rsid w:val="04834532"/>
    <w:rsid w:val="04D72044"/>
    <w:rsid w:val="04ED538F"/>
    <w:rsid w:val="05825071"/>
    <w:rsid w:val="059E7F12"/>
    <w:rsid w:val="06330B36"/>
    <w:rsid w:val="065F74C1"/>
    <w:rsid w:val="06876162"/>
    <w:rsid w:val="06B05717"/>
    <w:rsid w:val="07134171"/>
    <w:rsid w:val="07312681"/>
    <w:rsid w:val="086367F0"/>
    <w:rsid w:val="0988229A"/>
    <w:rsid w:val="09924E3C"/>
    <w:rsid w:val="099A45B9"/>
    <w:rsid w:val="09E95058"/>
    <w:rsid w:val="0A991E2D"/>
    <w:rsid w:val="0ACC60E4"/>
    <w:rsid w:val="0B64645C"/>
    <w:rsid w:val="0B694598"/>
    <w:rsid w:val="0BF44407"/>
    <w:rsid w:val="0C60105B"/>
    <w:rsid w:val="0C8309CE"/>
    <w:rsid w:val="0C951A94"/>
    <w:rsid w:val="0D020674"/>
    <w:rsid w:val="0D1602B5"/>
    <w:rsid w:val="0D2D2B9D"/>
    <w:rsid w:val="0D701CC3"/>
    <w:rsid w:val="0DE01E9F"/>
    <w:rsid w:val="0E2517FF"/>
    <w:rsid w:val="10D526F2"/>
    <w:rsid w:val="12416FBF"/>
    <w:rsid w:val="12AA3081"/>
    <w:rsid w:val="134D07FF"/>
    <w:rsid w:val="137B036B"/>
    <w:rsid w:val="139F4392"/>
    <w:rsid w:val="13B50D9E"/>
    <w:rsid w:val="13FB1FCF"/>
    <w:rsid w:val="13FC05A5"/>
    <w:rsid w:val="1422750F"/>
    <w:rsid w:val="1566643C"/>
    <w:rsid w:val="161B738F"/>
    <w:rsid w:val="164B7D02"/>
    <w:rsid w:val="1695764D"/>
    <w:rsid w:val="16C26418"/>
    <w:rsid w:val="181B1D4C"/>
    <w:rsid w:val="18373E5E"/>
    <w:rsid w:val="189D5878"/>
    <w:rsid w:val="18C42FF1"/>
    <w:rsid w:val="1945622A"/>
    <w:rsid w:val="1955735B"/>
    <w:rsid w:val="198767DD"/>
    <w:rsid w:val="19933862"/>
    <w:rsid w:val="1A4626BE"/>
    <w:rsid w:val="1A564440"/>
    <w:rsid w:val="1A895AB4"/>
    <w:rsid w:val="1AE95933"/>
    <w:rsid w:val="1BBA1C26"/>
    <w:rsid w:val="1C4D548E"/>
    <w:rsid w:val="1CCF19EE"/>
    <w:rsid w:val="1D6E3E70"/>
    <w:rsid w:val="20351347"/>
    <w:rsid w:val="20950500"/>
    <w:rsid w:val="20C26BBD"/>
    <w:rsid w:val="20E4033C"/>
    <w:rsid w:val="21A40FBA"/>
    <w:rsid w:val="21DE7E86"/>
    <w:rsid w:val="22597D47"/>
    <w:rsid w:val="225E7852"/>
    <w:rsid w:val="229A2B41"/>
    <w:rsid w:val="22A56B63"/>
    <w:rsid w:val="231033DA"/>
    <w:rsid w:val="2337728B"/>
    <w:rsid w:val="233F27AD"/>
    <w:rsid w:val="23D46C2B"/>
    <w:rsid w:val="23DE4A9E"/>
    <w:rsid w:val="23F066F6"/>
    <w:rsid w:val="2404331F"/>
    <w:rsid w:val="240B7B77"/>
    <w:rsid w:val="24AE26E4"/>
    <w:rsid w:val="25527D20"/>
    <w:rsid w:val="26B94156"/>
    <w:rsid w:val="270E6658"/>
    <w:rsid w:val="27EB3043"/>
    <w:rsid w:val="281F3097"/>
    <w:rsid w:val="282E159A"/>
    <w:rsid w:val="28DA0B80"/>
    <w:rsid w:val="291A6BA3"/>
    <w:rsid w:val="296D525F"/>
    <w:rsid w:val="29796F87"/>
    <w:rsid w:val="298F49DE"/>
    <w:rsid w:val="29E953CF"/>
    <w:rsid w:val="2A152ABD"/>
    <w:rsid w:val="2A39128D"/>
    <w:rsid w:val="2A9867D6"/>
    <w:rsid w:val="2ACF2C77"/>
    <w:rsid w:val="2B30457C"/>
    <w:rsid w:val="2B5B6EC9"/>
    <w:rsid w:val="2CB65E88"/>
    <w:rsid w:val="2CD47A02"/>
    <w:rsid w:val="2D12591E"/>
    <w:rsid w:val="2DC90294"/>
    <w:rsid w:val="2E2D7B3D"/>
    <w:rsid w:val="2EDA2238"/>
    <w:rsid w:val="2F154DDD"/>
    <w:rsid w:val="2F2C2DB7"/>
    <w:rsid w:val="2F6055BE"/>
    <w:rsid w:val="2F6C633B"/>
    <w:rsid w:val="2F9A41DA"/>
    <w:rsid w:val="2FDD0483"/>
    <w:rsid w:val="2FEF6D13"/>
    <w:rsid w:val="300C3956"/>
    <w:rsid w:val="301E7168"/>
    <w:rsid w:val="305E5A11"/>
    <w:rsid w:val="31891B0C"/>
    <w:rsid w:val="322B379C"/>
    <w:rsid w:val="32707C88"/>
    <w:rsid w:val="32815BEF"/>
    <w:rsid w:val="33AD2F0E"/>
    <w:rsid w:val="33ED7707"/>
    <w:rsid w:val="344605C2"/>
    <w:rsid w:val="348A05DF"/>
    <w:rsid w:val="34ED5B90"/>
    <w:rsid w:val="35370297"/>
    <w:rsid w:val="35DD7FFD"/>
    <w:rsid w:val="373A5083"/>
    <w:rsid w:val="37647235"/>
    <w:rsid w:val="37F80854"/>
    <w:rsid w:val="384E2BA6"/>
    <w:rsid w:val="389E4C5A"/>
    <w:rsid w:val="397748B6"/>
    <w:rsid w:val="39AC6D02"/>
    <w:rsid w:val="3A54669A"/>
    <w:rsid w:val="3A796B4D"/>
    <w:rsid w:val="3AA6386A"/>
    <w:rsid w:val="3B533859"/>
    <w:rsid w:val="3BAA56B0"/>
    <w:rsid w:val="3BF7E818"/>
    <w:rsid w:val="3C067C09"/>
    <w:rsid w:val="3CF821E0"/>
    <w:rsid w:val="3D4B3302"/>
    <w:rsid w:val="3D9E4A24"/>
    <w:rsid w:val="3DB74C99"/>
    <w:rsid w:val="3DFD6886"/>
    <w:rsid w:val="3E633C9D"/>
    <w:rsid w:val="3EFB41F2"/>
    <w:rsid w:val="3F61761F"/>
    <w:rsid w:val="3F756392"/>
    <w:rsid w:val="3FD01A6B"/>
    <w:rsid w:val="3FE061F5"/>
    <w:rsid w:val="40CD14AA"/>
    <w:rsid w:val="40D4339A"/>
    <w:rsid w:val="40DF57F5"/>
    <w:rsid w:val="40E32FE6"/>
    <w:rsid w:val="41F4719A"/>
    <w:rsid w:val="42F26FC4"/>
    <w:rsid w:val="43AC114B"/>
    <w:rsid w:val="43B430E6"/>
    <w:rsid w:val="43EF1F17"/>
    <w:rsid w:val="457A5F6C"/>
    <w:rsid w:val="45F9003F"/>
    <w:rsid w:val="467128C9"/>
    <w:rsid w:val="471455FE"/>
    <w:rsid w:val="47511AE2"/>
    <w:rsid w:val="483067B1"/>
    <w:rsid w:val="4834124B"/>
    <w:rsid w:val="48AE7079"/>
    <w:rsid w:val="48F568AF"/>
    <w:rsid w:val="48F638DD"/>
    <w:rsid w:val="49100F55"/>
    <w:rsid w:val="494C023B"/>
    <w:rsid w:val="49524BB7"/>
    <w:rsid w:val="4A697799"/>
    <w:rsid w:val="4AA667C4"/>
    <w:rsid w:val="4AD62C87"/>
    <w:rsid w:val="4B172752"/>
    <w:rsid w:val="4CB251EE"/>
    <w:rsid w:val="4D44734E"/>
    <w:rsid w:val="4FB514AF"/>
    <w:rsid w:val="4FE92A6F"/>
    <w:rsid w:val="4FF4718E"/>
    <w:rsid w:val="4FFFC8FB"/>
    <w:rsid w:val="502F0BCB"/>
    <w:rsid w:val="510363D1"/>
    <w:rsid w:val="513240AB"/>
    <w:rsid w:val="514263F4"/>
    <w:rsid w:val="515F297E"/>
    <w:rsid w:val="51B5730C"/>
    <w:rsid w:val="52C73D80"/>
    <w:rsid w:val="52E278A3"/>
    <w:rsid w:val="536A5BC4"/>
    <w:rsid w:val="53757BE7"/>
    <w:rsid w:val="53843D74"/>
    <w:rsid w:val="538A2D3C"/>
    <w:rsid w:val="547E7A4E"/>
    <w:rsid w:val="548373A8"/>
    <w:rsid w:val="566356FD"/>
    <w:rsid w:val="567F58DD"/>
    <w:rsid w:val="57AC0C06"/>
    <w:rsid w:val="57F6288F"/>
    <w:rsid w:val="58392F3A"/>
    <w:rsid w:val="58540413"/>
    <w:rsid w:val="587160A9"/>
    <w:rsid w:val="58876DF8"/>
    <w:rsid w:val="588C6751"/>
    <w:rsid w:val="58C00912"/>
    <w:rsid w:val="59A02EB0"/>
    <w:rsid w:val="5BEA651E"/>
    <w:rsid w:val="5CB25700"/>
    <w:rsid w:val="5CCB38CB"/>
    <w:rsid w:val="5D9028B5"/>
    <w:rsid w:val="5E1A2DA6"/>
    <w:rsid w:val="5F103727"/>
    <w:rsid w:val="5F811A5F"/>
    <w:rsid w:val="5FAF5285"/>
    <w:rsid w:val="60A03BFD"/>
    <w:rsid w:val="60E76483"/>
    <w:rsid w:val="61D17DDB"/>
    <w:rsid w:val="6239483A"/>
    <w:rsid w:val="627668DE"/>
    <w:rsid w:val="62E173B8"/>
    <w:rsid w:val="62E612B4"/>
    <w:rsid w:val="6374410B"/>
    <w:rsid w:val="64652BD3"/>
    <w:rsid w:val="64964EB9"/>
    <w:rsid w:val="64BB6069"/>
    <w:rsid w:val="64BD2C67"/>
    <w:rsid w:val="652E5F5F"/>
    <w:rsid w:val="6558341D"/>
    <w:rsid w:val="65AF1B6F"/>
    <w:rsid w:val="65BB5FEB"/>
    <w:rsid w:val="65D41D54"/>
    <w:rsid w:val="666460BB"/>
    <w:rsid w:val="669900F0"/>
    <w:rsid w:val="67023782"/>
    <w:rsid w:val="675E6D46"/>
    <w:rsid w:val="679805CF"/>
    <w:rsid w:val="681E66F5"/>
    <w:rsid w:val="6824355B"/>
    <w:rsid w:val="68E8254E"/>
    <w:rsid w:val="69396E1F"/>
    <w:rsid w:val="6A1C5AE1"/>
    <w:rsid w:val="6A4D4120"/>
    <w:rsid w:val="6B4E1CD9"/>
    <w:rsid w:val="6C0E36AB"/>
    <w:rsid w:val="6CD75530"/>
    <w:rsid w:val="6CED0626"/>
    <w:rsid w:val="6D120AC4"/>
    <w:rsid w:val="6D14228F"/>
    <w:rsid w:val="6D4D3BF2"/>
    <w:rsid w:val="6D8030EF"/>
    <w:rsid w:val="6D8B5CC8"/>
    <w:rsid w:val="6E752EE1"/>
    <w:rsid w:val="6E85149D"/>
    <w:rsid w:val="6F1D33E6"/>
    <w:rsid w:val="6FF5398B"/>
    <w:rsid w:val="700F59B3"/>
    <w:rsid w:val="70332D85"/>
    <w:rsid w:val="70A05254"/>
    <w:rsid w:val="724A0946"/>
    <w:rsid w:val="724D0A63"/>
    <w:rsid w:val="72D727C2"/>
    <w:rsid w:val="73B91533"/>
    <w:rsid w:val="73DF007C"/>
    <w:rsid w:val="73F65D1A"/>
    <w:rsid w:val="74F10101"/>
    <w:rsid w:val="75247553"/>
    <w:rsid w:val="753D2F19"/>
    <w:rsid w:val="755D66D8"/>
    <w:rsid w:val="76073CB9"/>
    <w:rsid w:val="769864CC"/>
    <w:rsid w:val="773C1463"/>
    <w:rsid w:val="7777549D"/>
    <w:rsid w:val="77E63C76"/>
    <w:rsid w:val="7819209C"/>
    <w:rsid w:val="78DA2DEE"/>
    <w:rsid w:val="79003FB1"/>
    <w:rsid w:val="79BE6D6D"/>
    <w:rsid w:val="7ADC1542"/>
    <w:rsid w:val="7AEC944A"/>
    <w:rsid w:val="7B3F3CCF"/>
    <w:rsid w:val="7B7A08AF"/>
    <w:rsid w:val="7BED2B48"/>
    <w:rsid w:val="7CA539A7"/>
    <w:rsid w:val="7CB76296"/>
    <w:rsid w:val="7CFFDC51"/>
    <w:rsid w:val="7D3E4D84"/>
    <w:rsid w:val="7D5D7EAE"/>
    <w:rsid w:val="7DE3284E"/>
    <w:rsid w:val="7E803097"/>
    <w:rsid w:val="7F491B54"/>
    <w:rsid w:val="7FCF1F29"/>
    <w:rsid w:val="D7BF500D"/>
    <w:rsid w:val="D7FEFD2B"/>
    <w:rsid w:val="DE0F2BDB"/>
    <w:rsid w:val="EBFE231B"/>
    <w:rsid w:val="F9E6A9E3"/>
    <w:rsid w:val="FD7B30A3"/>
    <w:rsid w:val="FDEBB60F"/>
    <w:rsid w:val="FF7DBA31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400" w:after="400" w:line="360" w:lineRule="auto"/>
      <w:ind w:firstLine="0" w:firstLineChars="0"/>
      <w:jc w:val="center"/>
      <w:outlineLvl w:val="0"/>
    </w:pPr>
    <w:rPr>
      <w:rFonts w:ascii="Arial" w:hAnsi="Arial" w:eastAsia="黑体"/>
      <w:bCs/>
      <w:color w:val="000000"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cstheme="majorBidi"/>
      <w:bCs/>
      <w:sz w:val="30"/>
      <w:szCs w:val="30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line="360" w:lineRule="auto"/>
      <w:ind w:firstLine="0" w:firstLineChars="0"/>
      <w:jc w:val="left"/>
      <w:outlineLvl w:val="2"/>
    </w:pPr>
    <w:rPr>
      <w:rFonts w:eastAsia="黑体"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60" w:lineRule="auto"/>
      <w:ind w:firstLine="0" w:firstLineChars="0"/>
      <w:jc w:val="left"/>
      <w:outlineLvl w:val="3"/>
    </w:pPr>
    <w:rPr>
      <w:rFonts w:eastAsia="黑体"/>
      <w:bCs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jc w:val="left"/>
      <w:outlineLvl w:val="4"/>
    </w:pPr>
    <w:rPr>
      <w:bCs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sz w:val="21"/>
      <w:szCs w:val="21"/>
    </w:rPr>
  </w:style>
  <w:style w:type="paragraph" w:styleId="8">
    <w:name w:val="Body Text Indent"/>
    <w:basedOn w:val="1"/>
    <w:qFormat/>
    <w:uiPriority w:val="0"/>
    <w:pPr>
      <w:spacing w:after="120"/>
      <w:ind w:left="420" w:leftChars="200"/>
    </w:pPr>
  </w:style>
  <w:style w:type="paragraph" w:styleId="9">
    <w:name w:val="toc 3"/>
    <w:basedOn w:val="1"/>
    <w:next w:val="1"/>
    <w:unhideWhenUsed/>
    <w:qFormat/>
    <w:uiPriority w:val="39"/>
    <w:pPr>
      <w:tabs>
        <w:tab w:val="right" w:leader="dot" w:pos="8948"/>
      </w:tabs>
      <w:ind w:left="488" w:leftChars="232" w:hanging="1"/>
    </w:pPr>
    <w:rPr>
      <w:rFonts w:eastAsia="黑体"/>
      <w:sz w:val="21"/>
    </w:rPr>
  </w:style>
  <w:style w:type="paragraph" w:styleId="10">
    <w:name w:val="Plain Text"/>
    <w:basedOn w:val="1"/>
    <w:link w:val="29"/>
    <w:qFormat/>
    <w:uiPriority w:val="0"/>
    <w:rPr>
      <w:rFonts w:ascii="宋体" w:hAnsi="Courier New" w:cs="幼圆"/>
      <w:szCs w:val="21"/>
    </w:rPr>
  </w:style>
  <w:style w:type="paragraph" w:styleId="11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948"/>
      </w:tabs>
    </w:pPr>
    <w:rPr>
      <w:rFonts w:ascii="黑体" w:hAnsi="黑体" w:eastAsia="黑体"/>
      <w:sz w:val="21"/>
    </w:rPr>
  </w:style>
  <w:style w:type="paragraph" w:styleId="16">
    <w:name w:val="footnote text"/>
    <w:basedOn w:val="1"/>
    <w:link w:val="28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tabs>
        <w:tab w:val="right" w:leader="dot" w:pos="8948"/>
      </w:tabs>
      <w:ind w:left="281" w:leftChars="134" w:firstLine="0"/>
    </w:pPr>
    <w:rPr>
      <w:rFonts w:eastAsia="黑体"/>
      <w:sz w:val="21"/>
    </w:rPr>
  </w:style>
  <w:style w:type="paragraph" w:styleId="18">
    <w:name w:val="Body Text First Indent"/>
    <w:qFormat/>
    <w:uiPriority w:val="0"/>
    <w:pPr>
      <w:widowControl w:val="0"/>
      <w:spacing w:line="300" w:lineRule="auto"/>
      <w:ind w:firstLine="498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19">
    <w:name w:val="Body Text First Indent 2"/>
    <w:basedOn w:val="8"/>
    <w:qFormat/>
    <w:uiPriority w:val="0"/>
    <w:pPr>
      <w:ind w:firstLine="420"/>
    </w:p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2"/>
    <w:semiHidden/>
    <w:unhideWhenUsed/>
    <w:qFormat/>
    <w:uiPriority w:val="99"/>
    <w:rPr>
      <w:vertAlign w:val="superscript"/>
    </w:rPr>
  </w:style>
  <w:style w:type="character" w:customStyle="1" w:styleId="25">
    <w:name w:val="标题 1 字符"/>
    <w:basedOn w:val="22"/>
    <w:link w:val="2"/>
    <w:qFormat/>
    <w:uiPriority w:val="0"/>
    <w:rPr>
      <w:rFonts w:ascii="Arial" w:hAnsi="Arial" w:eastAsia="黑体" w:cs="Times New Roman"/>
      <w:bCs/>
      <w:color w:val="000000"/>
      <w:kern w:val="44"/>
      <w:sz w:val="36"/>
      <w:szCs w:val="44"/>
    </w:rPr>
  </w:style>
  <w:style w:type="character" w:customStyle="1" w:styleId="26">
    <w:name w:val="标题 2 字符"/>
    <w:basedOn w:val="22"/>
    <w:link w:val="3"/>
    <w:qFormat/>
    <w:uiPriority w:val="9"/>
    <w:rPr>
      <w:rFonts w:ascii="Times New Roman" w:hAnsi="Times New Roman" w:eastAsia="黑体" w:cstheme="majorBidi"/>
      <w:bCs/>
      <w:sz w:val="30"/>
      <w:szCs w:val="30"/>
    </w:rPr>
  </w:style>
  <w:style w:type="character" w:customStyle="1" w:styleId="27">
    <w:name w:val="标题 3 字符"/>
    <w:basedOn w:val="22"/>
    <w:link w:val="4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脚注文本 字符"/>
    <w:basedOn w:val="22"/>
    <w:link w:val="1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纯文本 字符"/>
    <w:basedOn w:val="22"/>
    <w:link w:val="10"/>
    <w:qFormat/>
    <w:uiPriority w:val="0"/>
    <w:rPr>
      <w:rFonts w:ascii="宋体" w:hAnsi="Courier New" w:eastAsia="宋体" w:cs="幼圆"/>
      <w:szCs w:val="21"/>
    </w:rPr>
  </w:style>
  <w:style w:type="character" w:customStyle="1" w:styleId="30">
    <w:name w:val="批注框文本 字符"/>
    <w:basedOn w:val="22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眉 字符"/>
    <w:basedOn w:val="22"/>
    <w:link w:val="1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脚 字符"/>
    <w:basedOn w:val="22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日期 字符"/>
    <w:basedOn w:val="22"/>
    <w:link w:val="11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large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footer" Target="foot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1546</Words>
  <Characters>8817</Characters>
  <Lines>73</Lines>
  <Paragraphs>20</Paragraphs>
  <TotalTime>5</TotalTime>
  <ScaleCrop>false</ScaleCrop>
  <LinksUpToDate>false</LinksUpToDate>
  <CharactersWithSpaces>10343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2021-07-16T03:24:00Z</dcterms:created>
  <dc:creator>user2209</dc:creator>
  <cp:lastModifiedBy>26942</cp:lastModifiedBy>
  <cp:lastPrinted>2014-05-13T00:56:00Z</cp:lastPrinted>
  <dcterms:modified xsi:type="dcterms:W3CDTF">2021-08-29T08:53:48Z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