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ind w:firstLine="0" w:firstLineChars="0"/>
        <w:jc w:val="center"/>
        <w:rPr>
          <w:rFonts w:ascii="黑体" w:hAnsi="黑体" w:eastAsia="黑体"/>
          <w:spacing w:val="45"/>
          <w:sz w:val="52"/>
          <w:szCs w:val="52"/>
        </w:rPr>
      </w:pPr>
      <w:r>
        <w:rPr>
          <w:rFonts w:hint="eastAsia" w:ascii="黑体" w:hAnsi="黑体" w:eastAsia="黑体"/>
          <w:spacing w:val="45"/>
          <w:sz w:val="52"/>
          <w:szCs w:val="52"/>
        </w:rPr>
        <w:t>广西大学行健文理学院</w:t>
      </w:r>
    </w:p>
    <w:p>
      <w:pPr>
        <w:ind w:firstLine="0" w:firstLineChars="0"/>
        <w:jc w:val="center"/>
        <w:rPr>
          <w:rFonts w:ascii="黑体" w:hAnsi="黑体" w:eastAsia="黑体"/>
          <w:sz w:val="72"/>
          <w:szCs w:val="72"/>
        </w:rPr>
      </w:pPr>
      <w:r>
        <w:rPr>
          <w:rFonts w:hint="eastAsia" w:ascii="黑体" w:hAnsi="黑体" w:eastAsia="黑体"/>
          <w:sz w:val="72"/>
          <w:szCs w:val="72"/>
        </w:rPr>
        <w:t>实践周作业</w:t>
      </w:r>
    </w:p>
    <w:p>
      <w:pPr>
        <w:jc w:val="center"/>
      </w:pPr>
    </w:p>
    <w:tbl>
      <w:tblPr>
        <w:tblStyle w:val="20"/>
        <w:tblW w:w="0" w:type="auto"/>
        <w:tblInd w:w="709" w:type="dxa"/>
        <w:tblLayout w:type="autofit"/>
        <w:tblCellMar>
          <w:top w:w="0" w:type="dxa"/>
          <w:left w:w="108" w:type="dxa"/>
          <w:bottom w:w="0" w:type="dxa"/>
          <w:right w:w="108" w:type="dxa"/>
        </w:tblCellMar>
      </w:tblPr>
      <w:tblGrid>
        <w:gridCol w:w="1559"/>
        <w:gridCol w:w="5760"/>
      </w:tblGrid>
      <w:tr>
        <w:tblPrEx>
          <w:tblCellMar>
            <w:top w:w="0" w:type="dxa"/>
            <w:left w:w="108" w:type="dxa"/>
            <w:bottom w:w="0" w:type="dxa"/>
            <w:right w:w="108" w:type="dxa"/>
          </w:tblCellMar>
        </w:tblPrEx>
        <w:trPr>
          <w:trHeight w:val="840" w:hRule="atLeast"/>
        </w:trPr>
        <w:tc>
          <w:tcPr>
            <w:tcW w:w="1559" w:type="dxa"/>
            <w:vAlign w:val="bottom"/>
          </w:tcPr>
          <w:p>
            <w:pPr>
              <w:ind w:firstLine="0" w:firstLineChars="0"/>
            </w:pPr>
            <w:r>
              <w:rPr>
                <w:rFonts w:hint="eastAsia"/>
                <w:sz w:val="44"/>
              </w:rPr>
              <w:t>题目：</w:t>
            </w:r>
          </w:p>
        </w:tc>
        <w:tc>
          <w:tcPr>
            <w:tcW w:w="5760" w:type="dxa"/>
            <w:tcBorders>
              <w:bottom w:val="single" w:color="auto" w:sz="6" w:space="0"/>
            </w:tcBorders>
            <w:vAlign w:val="bottom"/>
          </w:tcPr>
          <w:p>
            <w:pPr>
              <w:ind w:firstLine="0" w:firstLineChars="0"/>
              <w:jc w:val="center"/>
              <w:rPr>
                <w:rFonts w:hint="eastAsia" w:ascii="黑体" w:hAnsi="黑体" w:eastAsia="黑体" w:cs="黑体"/>
                <w:sz w:val="52"/>
                <w:szCs w:val="52"/>
              </w:rPr>
            </w:pPr>
            <w:r>
              <w:rPr>
                <w:rFonts w:hint="eastAsia" w:ascii="黑体" w:hAnsi="黑体" w:eastAsia="黑体" w:cs="黑体"/>
                <w:bCs/>
                <w:sz w:val="52"/>
                <w:szCs w:val="52"/>
              </w:rPr>
              <w:t>计科岗位</w:t>
            </w:r>
          </w:p>
        </w:tc>
      </w:tr>
      <w:tr>
        <w:tblPrEx>
          <w:tblCellMar>
            <w:top w:w="0" w:type="dxa"/>
            <w:left w:w="108" w:type="dxa"/>
            <w:bottom w:w="0" w:type="dxa"/>
            <w:right w:w="108" w:type="dxa"/>
          </w:tblCellMar>
        </w:tblPrEx>
        <w:trPr>
          <w:trHeight w:val="840" w:hRule="atLeast"/>
        </w:trPr>
        <w:tc>
          <w:tcPr>
            <w:tcW w:w="1559" w:type="dxa"/>
            <w:vAlign w:val="bottom"/>
          </w:tcPr>
          <w:p>
            <w:pPr>
              <w:ind w:firstLine="880"/>
              <w:jc w:val="center"/>
              <w:rPr>
                <w:sz w:val="44"/>
              </w:rPr>
            </w:pPr>
          </w:p>
        </w:tc>
        <w:tc>
          <w:tcPr>
            <w:tcW w:w="5760" w:type="dxa"/>
            <w:tcBorders>
              <w:top w:val="single" w:color="auto" w:sz="6" w:space="0"/>
              <w:bottom w:val="single" w:color="auto" w:sz="6" w:space="0"/>
            </w:tcBorders>
            <w:vAlign w:val="bottom"/>
          </w:tcPr>
          <w:p>
            <w:pPr>
              <w:ind w:firstLine="0" w:firstLineChars="0"/>
              <w:jc w:val="center"/>
              <w:rPr>
                <w:rFonts w:ascii="黑体" w:hAnsi="黑体" w:eastAsia="黑体" w:cs="黑体"/>
                <w:sz w:val="52"/>
                <w:szCs w:val="52"/>
              </w:rPr>
            </w:pPr>
            <w:r>
              <w:rPr>
                <w:rFonts w:hint="eastAsia" w:ascii="黑体" w:hAnsi="黑体" w:eastAsia="黑体" w:cs="黑体"/>
                <w:sz w:val="52"/>
                <w:szCs w:val="52"/>
              </w:rPr>
              <w:t>就业形势数据分析</w:t>
            </w:r>
          </w:p>
        </w:tc>
      </w:tr>
    </w:tbl>
    <w:p/>
    <w:p/>
    <w:p/>
    <w:p/>
    <w:p/>
    <w:p/>
    <w:tbl>
      <w:tblPr>
        <w:tblStyle w:val="21"/>
        <w:tblW w:w="0" w:type="auto"/>
        <w:tblInd w:w="9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09"/>
        <w:gridCol w:w="51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pPr>
              <w:pStyle w:val="10"/>
              <w:ind w:firstLine="0" w:firstLineChars="0"/>
              <w:rPr>
                <w:rFonts w:ascii="黑体" w:hAnsi="黑体" w:eastAsia="黑体" w:cs="黑体"/>
                <w:sz w:val="32"/>
                <w:szCs w:val="32"/>
              </w:rPr>
            </w:pPr>
            <w:r>
              <w:rPr>
                <w:rFonts w:hint="eastAsia" w:ascii="黑体" w:hAnsi="黑体" w:eastAsia="黑体" w:cs="黑体"/>
                <w:sz w:val="32"/>
                <w:szCs w:val="32"/>
              </w:rPr>
              <w:t>学    部：</w:t>
            </w:r>
          </w:p>
        </w:tc>
        <w:tc>
          <w:tcPr>
            <w:tcW w:w="5198" w:type="dxa"/>
            <w:tcBorders>
              <w:bottom w:val="single" w:color="auto" w:sz="6" w:space="0"/>
            </w:tcBorders>
          </w:tcPr>
          <w:p>
            <w:pPr>
              <w:pStyle w:val="10"/>
              <w:ind w:firstLine="0" w:firstLineChars="0"/>
              <w:jc w:val="center"/>
              <w:rPr>
                <w:rFonts w:hint="default" w:hAnsi="宋体" w:eastAsia="宋体" w:cs="宋体"/>
                <w:sz w:val="32"/>
                <w:szCs w:val="32"/>
                <w:lang w:val="en-US" w:eastAsia="zh-CN"/>
              </w:rPr>
            </w:pPr>
            <w:r>
              <w:rPr>
                <w:rFonts w:hint="eastAsia" w:hAnsi="宋体" w:cs="宋体"/>
                <w:sz w:val="32"/>
                <w:szCs w:val="32"/>
                <w:lang w:val="en-US" w:eastAsia="zh-CN"/>
              </w:rPr>
              <w:t>理工学部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pPr>
              <w:pStyle w:val="10"/>
              <w:ind w:firstLine="0" w:firstLineChars="0"/>
              <w:rPr>
                <w:rFonts w:ascii="黑体" w:hAnsi="黑体" w:eastAsia="黑体" w:cs="黑体"/>
                <w:sz w:val="32"/>
                <w:szCs w:val="32"/>
              </w:rPr>
            </w:pPr>
            <w:r>
              <w:rPr>
                <w:rFonts w:hint="eastAsia" w:ascii="黑体" w:hAnsi="黑体" w:eastAsia="黑体" w:cs="黑体"/>
                <w:sz w:val="32"/>
                <w:szCs w:val="32"/>
              </w:rPr>
              <w:t>专    业：</w:t>
            </w:r>
          </w:p>
        </w:tc>
        <w:tc>
          <w:tcPr>
            <w:tcW w:w="5198" w:type="dxa"/>
            <w:tcBorders>
              <w:top w:val="single" w:color="auto" w:sz="6" w:space="0"/>
              <w:bottom w:val="single" w:color="auto" w:sz="6" w:space="0"/>
            </w:tcBorders>
          </w:tcPr>
          <w:p>
            <w:pPr>
              <w:pStyle w:val="10"/>
              <w:ind w:firstLine="0" w:firstLineChars="0"/>
              <w:jc w:val="center"/>
              <w:rPr>
                <w:rFonts w:hint="eastAsia" w:hAnsi="宋体" w:eastAsia="宋体" w:cs="宋体"/>
                <w:sz w:val="32"/>
                <w:szCs w:val="32"/>
                <w:lang w:eastAsia="zh-CN"/>
              </w:rPr>
            </w:pPr>
            <w:r>
              <w:rPr>
                <w:rFonts w:hint="eastAsia" w:hAnsi="宋体" w:cs="宋体"/>
                <w:sz w:val="32"/>
                <w:szCs w:val="32"/>
                <w:lang w:eastAsia="zh-CN"/>
              </w:rPr>
              <w:t>计算机科学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pPr>
              <w:pStyle w:val="10"/>
              <w:ind w:firstLine="0" w:firstLineChars="0"/>
              <w:rPr>
                <w:rFonts w:ascii="黑体" w:hAnsi="黑体" w:eastAsia="黑体" w:cs="黑体"/>
                <w:sz w:val="32"/>
                <w:szCs w:val="32"/>
              </w:rPr>
            </w:pPr>
            <w:r>
              <w:rPr>
                <w:rFonts w:hint="eastAsia" w:ascii="黑体" w:hAnsi="黑体" w:eastAsia="黑体" w:cs="黑体"/>
                <w:sz w:val="32"/>
                <w:szCs w:val="32"/>
              </w:rPr>
              <w:t>班    级：</w:t>
            </w:r>
          </w:p>
        </w:tc>
        <w:tc>
          <w:tcPr>
            <w:tcW w:w="5198" w:type="dxa"/>
            <w:tcBorders>
              <w:top w:val="single" w:color="auto" w:sz="6" w:space="0"/>
              <w:bottom w:val="single" w:color="auto" w:sz="6" w:space="0"/>
            </w:tcBorders>
          </w:tcPr>
          <w:p>
            <w:pPr>
              <w:pStyle w:val="10"/>
              <w:ind w:firstLine="0" w:firstLineChars="0"/>
              <w:jc w:val="center"/>
              <w:rPr>
                <w:rFonts w:hint="default" w:hAnsi="宋体" w:eastAsia="宋体" w:cs="宋体"/>
                <w:sz w:val="32"/>
                <w:szCs w:val="32"/>
                <w:lang w:val="en-US" w:eastAsia="zh-CN"/>
              </w:rPr>
            </w:pPr>
            <w:r>
              <w:rPr>
                <w:rFonts w:hint="eastAsia" w:hAnsi="宋体" w:cs="宋体"/>
                <w:sz w:val="32"/>
                <w:szCs w:val="32"/>
                <w:lang w:val="en-US" w:eastAsia="zh-CN"/>
              </w:rPr>
              <w:t>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pPr>
              <w:pStyle w:val="10"/>
              <w:ind w:firstLine="0" w:firstLineChars="0"/>
              <w:rPr>
                <w:rFonts w:ascii="黑体" w:hAnsi="黑体" w:eastAsia="黑体" w:cs="黑体"/>
                <w:sz w:val="32"/>
                <w:szCs w:val="32"/>
              </w:rPr>
            </w:pPr>
            <w:r>
              <w:rPr>
                <w:rFonts w:hint="eastAsia" w:ascii="黑体" w:hAnsi="黑体" w:eastAsia="黑体" w:cs="黑体"/>
                <w:sz w:val="32"/>
                <w:szCs w:val="32"/>
              </w:rPr>
              <w:t>学    号：</w:t>
            </w:r>
          </w:p>
        </w:tc>
        <w:tc>
          <w:tcPr>
            <w:tcW w:w="5198" w:type="dxa"/>
            <w:tcBorders>
              <w:top w:val="single" w:color="auto" w:sz="6" w:space="0"/>
              <w:bottom w:val="single" w:color="auto" w:sz="6" w:space="0"/>
            </w:tcBorders>
          </w:tcPr>
          <w:p>
            <w:pPr>
              <w:pStyle w:val="10"/>
              <w:ind w:firstLine="0" w:firstLineChars="0"/>
              <w:jc w:val="center"/>
              <w:rPr>
                <w:rFonts w:hint="default" w:hAnsi="宋体" w:eastAsia="宋体" w:cs="宋体"/>
                <w:sz w:val="32"/>
                <w:szCs w:val="32"/>
                <w:lang w:val="en-US" w:eastAsia="zh-CN"/>
              </w:rPr>
            </w:pPr>
            <w:r>
              <w:rPr>
                <w:rFonts w:hint="eastAsia" w:hAnsi="宋体" w:cs="宋体"/>
                <w:sz w:val="32"/>
                <w:szCs w:val="32"/>
                <w:lang w:val="en-US" w:eastAsia="zh-CN"/>
              </w:rPr>
              <w:t>1738940341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pPr>
              <w:pStyle w:val="10"/>
              <w:ind w:firstLine="0" w:firstLineChars="0"/>
              <w:rPr>
                <w:rFonts w:ascii="黑体" w:hAnsi="黑体" w:eastAsia="黑体" w:cs="黑体"/>
                <w:sz w:val="32"/>
                <w:szCs w:val="32"/>
              </w:rPr>
            </w:pPr>
            <w:r>
              <w:rPr>
                <w:rFonts w:hint="eastAsia" w:ascii="黑体" w:hAnsi="黑体" w:eastAsia="黑体" w:cs="黑体"/>
                <w:sz w:val="32"/>
                <w:szCs w:val="32"/>
              </w:rPr>
              <w:t>学生姓名：</w:t>
            </w:r>
          </w:p>
        </w:tc>
        <w:tc>
          <w:tcPr>
            <w:tcW w:w="5198" w:type="dxa"/>
            <w:tcBorders>
              <w:top w:val="single" w:color="auto" w:sz="6" w:space="0"/>
              <w:bottom w:val="single" w:color="auto" w:sz="6" w:space="0"/>
            </w:tcBorders>
          </w:tcPr>
          <w:p>
            <w:pPr>
              <w:pStyle w:val="10"/>
              <w:ind w:firstLine="0" w:firstLineChars="0"/>
              <w:jc w:val="center"/>
              <w:rPr>
                <w:rFonts w:hint="eastAsia" w:hAnsi="宋体" w:eastAsia="宋体" w:cs="宋体"/>
                <w:sz w:val="32"/>
                <w:szCs w:val="32"/>
                <w:lang w:val="en-US" w:eastAsia="zh-CN"/>
              </w:rPr>
            </w:pPr>
            <w:r>
              <w:rPr>
                <w:rFonts w:hint="eastAsia" w:hAnsi="宋体" w:cs="宋体"/>
                <w:sz w:val="32"/>
                <w:szCs w:val="32"/>
                <w:lang w:val="en-US" w:eastAsia="zh-CN"/>
              </w:rPr>
              <w:t>杨启玢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pPr>
              <w:pStyle w:val="10"/>
              <w:ind w:firstLine="0" w:firstLineChars="0"/>
              <w:rPr>
                <w:rFonts w:ascii="黑体" w:hAnsi="黑体" w:eastAsia="黑体" w:cs="黑体"/>
                <w:sz w:val="32"/>
                <w:szCs w:val="32"/>
              </w:rPr>
            </w:pPr>
            <w:r>
              <w:rPr>
                <w:rFonts w:hint="eastAsia" w:ascii="黑体" w:hAnsi="黑体" w:eastAsia="黑体" w:cs="黑体"/>
                <w:sz w:val="32"/>
                <w:szCs w:val="32"/>
              </w:rPr>
              <w:t>指导教师：</w:t>
            </w:r>
          </w:p>
        </w:tc>
        <w:tc>
          <w:tcPr>
            <w:tcW w:w="5198" w:type="dxa"/>
            <w:tcBorders>
              <w:top w:val="single" w:color="auto" w:sz="6" w:space="0"/>
              <w:bottom w:val="single" w:color="auto" w:sz="6" w:space="0"/>
            </w:tcBorders>
          </w:tcPr>
          <w:p>
            <w:pPr>
              <w:pStyle w:val="10"/>
              <w:ind w:firstLine="0" w:firstLineChars="0"/>
              <w:jc w:val="center"/>
              <w:rPr>
                <w:rFonts w:hint="eastAsia" w:hAnsi="宋体" w:eastAsia="宋体" w:cs="宋体"/>
                <w:sz w:val="32"/>
                <w:szCs w:val="32"/>
                <w:lang w:eastAsia="zh-CN"/>
              </w:rPr>
            </w:pPr>
            <w:r>
              <w:rPr>
                <w:rFonts w:hint="eastAsia" w:hAnsi="宋体" w:cs="宋体"/>
                <w:sz w:val="32"/>
                <w:szCs w:val="32"/>
                <w:lang w:eastAsia="zh-CN"/>
              </w:rPr>
              <w:t>罗泉</w:t>
            </w:r>
          </w:p>
        </w:tc>
      </w:tr>
    </w:tbl>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ind w:firstLine="640"/>
        <w:jc w:val="center"/>
        <w:rPr>
          <w:rFonts w:ascii="宋体" w:hAnsi="宋体" w:cs="宋体"/>
          <w:b/>
          <w:sz w:val="32"/>
          <w:szCs w:val="32"/>
        </w:rPr>
      </w:pPr>
      <w:r>
        <w:rPr>
          <w:rFonts w:hint="eastAsia" w:ascii="宋体" w:hAnsi="宋体" w:cs="宋体"/>
          <w:sz w:val="32"/>
          <w:szCs w:val="32"/>
        </w:rPr>
        <w:t>二〇二〇年十二月</w:t>
      </w:r>
    </w:p>
    <w:p>
      <w:pPr>
        <w:widowControl/>
        <w:ind w:firstLine="643"/>
        <w:jc w:val="left"/>
        <w:rPr>
          <w:rFonts w:ascii="仿宋" w:hAnsi="仿宋" w:eastAsia="仿宋" w:cs="仿宋"/>
          <w:b/>
          <w:sz w:val="32"/>
          <w:szCs w:val="32"/>
        </w:rPr>
        <w:sectPr>
          <w:footerReference r:id="rId3" w:type="default"/>
          <w:footerReference r:id="rId4" w:type="even"/>
          <w:footnotePr>
            <w:numFmt w:val="decimalEnclosedCircleChinese"/>
            <w:numRestart w:val="eachPage"/>
          </w:footnotePr>
          <w:pgSz w:w="11906" w:h="16838"/>
          <w:pgMar w:top="1701" w:right="1474" w:bottom="1418" w:left="1474" w:header="851" w:footer="992" w:gutter="0"/>
          <w:cols w:space="425" w:num="1"/>
          <w:docGrid w:type="lines" w:linePitch="312" w:charSpace="0"/>
        </w:sectPr>
      </w:pPr>
    </w:p>
    <w:p>
      <w:pPr>
        <w:keepNext/>
        <w:keepLines/>
        <w:spacing w:before="400" w:after="400" w:line="360" w:lineRule="auto"/>
        <w:ind w:firstLine="0" w:firstLineChars="0"/>
        <w:jc w:val="center"/>
        <w:rPr>
          <w:rFonts w:hint="eastAsia" w:ascii="宋体" w:hAnsi="宋体" w:cs="宋体"/>
          <w:color w:val="FF0000"/>
        </w:rPr>
      </w:pPr>
      <w:bookmarkStart w:id="0" w:name="_Toc387132155"/>
      <w:r>
        <w:rPr>
          <w:rFonts w:hint="eastAsia" w:ascii="黑体" w:hAnsi="黑体" w:eastAsia="黑体" w:cs="黑体"/>
          <w:sz w:val="36"/>
          <w:szCs w:val="36"/>
        </w:rPr>
        <w:t>摘要</w:t>
      </w:r>
      <w:bookmarkEnd w:id="0"/>
    </w:p>
    <w:p>
      <w:pPr>
        <w:widowControl/>
        <w:rPr>
          <w:rFonts w:hint="eastAsia" w:ascii="宋体" w:hAnsi="宋体" w:cs="宋体"/>
          <w:lang w:val="en-US" w:eastAsia="zh-CN"/>
        </w:rPr>
      </w:pPr>
      <w:r>
        <w:rPr>
          <w:rFonts w:hint="eastAsia" w:ascii="宋体" w:hAnsi="宋体" w:cs="宋体"/>
          <w:lang w:val="en-US" w:eastAsia="zh-CN"/>
        </w:rPr>
        <w:t>2020年的疫情爆发，让大学生的就业面临了严峻的挑战。疫情期间，很多公司，商店被迫关门。很多学长学姐已经本已经找到了企业，却因为疫情被告知公司已经倒闭。随着很多公司的倒闭，社会提供的岗位也越来越少。所以，今年的实践周，老师特意安排我们用爬虫工具爬取招聘网站上的职位信息，并写下这篇论文。</w:t>
      </w:r>
    </w:p>
    <w:p>
      <w:pPr>
        <w:widowControl/>
        <w:rPr>
          <w:rFonts w:hint="eastAsia" w:ascii="宋体" w:hAnsi="宋体" w:cs="宋体"/>
          <w:lang w:val="en-US" w:eastAsia="zh-CN"/>
        </w:rPr>
      </w:pPr>
      <w:r>
        <w:rPr>
          <w:rFonts w:hint="eastAsia" w:ascii="宋体" w:hAnsi="宋体" w:cs="宋体"/>
          <w:lang w:val="en-US" w:eastAsia="zh-CN"/>
        </w:rPr>
        <w:t>但是目前的疫情只是得到了控制，但是疫情还没有完全过去，偶尔还是会反弹一下。但是总体已经趋于可控范围内。</w:t>
      </w:r>
    </w:p>
    <w:p>
      <w:pPr>
        <w:widowControl/>
        <w:rPr>
          <w:rFonts w:hint="eastAsia" w:ascii="宋体" w:hAnsi="宋体" w:cs="宋体"/>
          <w:lang w:val="en-US" w:eastAsia="zh-CN"/>
        </w:rPr>
      </w:pPr>
      <w:r>
        <w:rPr>
          <w:rFonts w:hint="eastAsia" w:ascii="宋体" w:hAnsi="宋体" w:cs="宋体"/>
          <w:lang w:val="en-US" w:eastAsia="zh-CN"/>
        </w:rPr>
        <w:t>这篇论文主要就java,linux,web前端,游戏服务端，还有算法这5个领域，从薪资,学历要求，工作经验要求,还有行业的标签这4个方向去分析疫情稳定后，我们国家上海的计算机相关行业的就业形式。</w:t>
      </w:r>
    </w:p>
    <w:p>
      <w:pPr>
        <w:widowControl/>
        <w:rPr>
          <w:rFonts w:hint="default" w:ascii="宋体" w:hAnsi="宋体" w:cs="宋体"/>
          <w:lang w:val="en-US" w:eastAsia="zh-CN"/>
        </w:rPr>
      </w:pPr>
      <w:r>
        <w:rPr>
          <w:rFonts w:hint="eastAsia" w:ascii="宋体" w:hAnsi="宋体" w:cs="宋体"/>
          <w:lang w:val="en-US" w:eastAsia="zh-CN"/>
        </w:rPr>
        <w:t>我使用Python，beautifulsoup4从boss直聘上爬取了近1000条数据，数据量较少，由于boss直聘有反爬手段。每一个关键字爬取20页就已经是极限了，20页往后直接是不让访问的。正因为每个关键字只能爬20页，所以我一共爬了5个关键自。分别是java,linux.web前端,游戏服务端,算法。</w:t>
      </w:r>
    </w:p>
    <w:p>
      <w:pPr>
        <w:widowControl/>
        <w:rPr>
          <w:rFonts w:ascii="宋体" w:hAnsi="宋体" w:cs="宋体"/>
        </w:rPr>
      </w:pPr>
      <w:r>
        <w:rPr>
          <w:rFonts w:hint="eastAsia" w:ascii="黑体" w:hAnsi="黑体" w:eastAsia="黑体" w:cs="黑体"/>
        </w:rPr>
        <w:t>关键词</w:t>
      </w:r>
      <w:r>
        <w:rPr>
          <w:rFonts w:hint="eastAsia" w:ascii="宋体" w:hAnsi="宋体" w:cs="宋体"/>
        </w:rPr>
        <w:t>：</w:t>
      </w:r>
      <w:r>
        <w:rPr>
          <w:rFonts w:hint="eastAsia" w:ascii="宋体" w:hAnsi="宋体" w:cs="宋体"/>
          <w:lang w:eastAsia="zh-CN"/>
        </w:rPr>
        <w:t>就业形式</w:t>
      </w:r>
      <w:r>
        <w:rPr>
          <w:rFonts w:hint="eastAsia" w:ascii="宋体" w:hAnsi="宋体" w:cs="宋体"/>
        </w:rPr>
        <w:t>，</w:t>
      </w:r>
      <w:r>
        <w:rPr>
          <w:rFonts w:hint="eastAsia" w:ascii="宋体" w:hAnsi="宋体" w:cs="宋体"/>
          <w:lang w:eastAsia="zh-CN"/>
        </w:rPr>
        <w:t>计算机</w:t>
      </w:r>
      <w:r>
        <w:rPr>
          <w:rFonts w:hint="eastAsia" w:ascii="宋体" w:hAnsi="宋体" w:cs="宋体"/>
        </w:rPr>
        <w:br w:type="page"/>
      </w:r>
    </w:p>
    <w:sdt>
      <w:sdtPr>
        <w:rPr>
          <w:rFonts w:hint="eastAsia" w:ascii="黑体" w:hAnsi="黑体" w:eastAsia="黑体" w:cs="黑体"/>
          <w:sz w:val="36"/>
          <w:szCs w:val="36"/>
        </w:rPr>
        <w:id w:val="-1790036896"/>
        <w:docPartObj>
          <w:docPartGallery w:val="Table of Contents"/>
          <w:docPartUnique/>
        </w:docPartObj>
      </w:sdtPr>
      <w:sdtEndPr>
        <w:rPr>
          <w:rFonts w:hint="eastAsia" w:ascii="宋体" w:hAnsi="宋体" w:eastAsia="宋体" w:cs="黑体"/>
          <w:sz w:val="24"/>
          <w:szCs w:val="24"/>
          <w:lang w:val="zh-CN"/>
        </w:rPr>
      </w:sdtEndPr>
      <w:sdtContent>
        <w:p>
          <w:pPr>
            <w:keepNext/>
            <w:keepLines/>
            <w:spacing w:before="400" w:after="400" w:line="360" w:lineRule="auto"/>
            <w:ind w:firstLine="0" w:firstLineChars="0"/>
            <w:jc w:val="center"/>
            <w:rPr>
              <w:rFonts w:ascii="黑体" w:hAnsi="黑体" w:eastAsia="黑体" w:cs="黑体"/>
              <w:sz w:val="36"/>
              <w:szCs w:val="36"/>
            </w:rPr>
          </w:pPr>
          <w:r>
            <w:rPr>
              <w:rFonts w:hint="eastAsia" w:ascii="黑体" w:hAnsi="黑体" w:eastAsia="黑体" w:cs="黑体"/>
              <w:sz w:val="36"/>
              <w:szCs w:val="36"/>
            </w:rPr>
            <w:t>目录</w:t>
          </w:r>
        </w:p>
        <w:p>
          <w:pPr>
            <w:pStyle w:val="15"/>
            <w:tabs>
              <w:tab w:val="right" w:leader="dot" w:pos="8958"/>
              <w:tab w:val="clear" w:pos="8948"/>
            </w:tabs>
            <w:ind w:firstLine="420"/>
          </w:pPr>
          <w:r>
            <w:fldChar w:fldCharType="begin"/>
          </w:r>
          <w:r>
            <w:instrText xml:space="preserve"> TOC \o "1-3" \h \z \u </w:instrText>
          </w:r>
          <w:r>
            <w:fldChar w:fldCharType="separate"/>
          </w:r>
          <w:r>
            <w:fldChar w:fldCharType="begin"/>
          </w:r>
          <w:r>
            <w:instrText xml:space="preserve"> HYPERLINK \l "_Toc33" </w:instrText>
          </w:r>
          <w:r>
            <w:fldChar w:fldCharType="separate"/>
          </w:r>
          <w:r>
            <w:rPr>
              <w:rFonts w:hint="eastAsia"/>
            </w:rPr>
            <w:t>第一章  引言</w:t>
          </w:r>
          <w:r>
            <w:tab/>
          </w:r>
          <w:r>
            <w:fldChar w:fldCharType="end"/>
          </w:r>
        </w:p>
        <w:p>
          <w:pPr>
            <w:pStyle w:val="17"/>
            <w:tabs>
              <w:tab w:val="right" w:leader="dot" w:pos="8958"/>
              <w:tab w:val="clear" w:pos="8948"/>
            </w:tabs>
            <w:ind w:left="322" w:firstLine="420"/>
          </w:pPr>
          <w:r>
            <w:fldChar w:fldCharType="begin"/>
          </w:r>
          <w:r>
            <w:instrText xml:space="preserve"> HYPERLINK \l "_Toc2406" </w:instrText>
          </w:r>
          <w:r>
            <w:fldChar w:fldCharType="separate"/>
          </w:r>
          <w:r>
            <w:rPr>
              <w:rFonts w:hint="eastAsia"/>
            </w:rPr>
            <w:t>1.1  汉德公式产生的理论前提</w:t>
          </w:r>
          <w:r>
            <w:tab/>
          </w:r>
          <w:r>
            <w:fldChar w:fldCharType="end"/>
          </w:r>
        </w:p>
        <w:p>
          <w:pPr>
            <w:pStyle w:val="15"/>
            <w:tabs>
              <w:tab w:val="right" w:leader="dot" w:pos="8958"/>
              <w:tab w:val="clear" w:pos="8948"/>
            </w:tabs>
            <w:ind w:firstLine="420"/>
          </w:pPr>
          <w:r>
            <w:fldChar w:fldCharType="begin"/>
          </w:r>
          <w:r>
            <w:instrText xml:space="preserve"> HYPERLINK \l "_Toc28833" </w:instrText>
          </w:r>
          <w:r>
            <w:fldChar w:fldCharType="separate"/>
          </w:r>
          <w:r>
            <w:rPr>
              <w:rFonts w:hint="eastAsia"/>
            </w:rPr>
            <w:t>第二章  研究进展</w:t>
          </w:r>
          <w:r>
            <w:tab/>
          </w:r>
          <w:r>
            <w:fldChar w:fldCharType="end"/>
          </w:r>
        </w:p>
        <w:p>
          <w:pPr>
            <w:pStyle w:val="17"/>
            <w:tabs>
              <w:tab w:val="right" w:leader="dot" w:pos="8958"/>
              <w:tab w:val="clear" w:pos="8948"/>
            </w:tabs>
            <w:ind w:left="322" w:firstLine="420"/>
          </w:pPr>
          <w:r>
            <w:fldChar w:fldCharType="begin"/>
          </w:r>
          <w:r>
            <w:instrText xml:space="preserve"> HYPERLINK \l "_Toc7859" </w:instrText>
          </w:r>
          <w:r>
            <w:fldChar w:fldCharType="separate"/>
          </w:r>
          <w:r>
            <w:t>2.1</w:t>
          </w:r>
          <w:r>
            <w:rPr>
              <w:rFonts w:hint="eastAsia"/>
            </w:rPr>
            <w:t xml:space="preserve">  环境中黑炭的主要来源</w:t>
          </w:r>
          <w:r>
            <w:tab/>
          </w:r>
          <w:r>
            <w:fldChar w:fldCharType="end"/>
          </w:r>
        </w:p>
        <w:p>
          <w:pPr>
            <w:pStyle w:val="15"/>
            <w:tabs>
              <w:tab w:val="right" w:leader="dot" w:pos="8958"/>
              <w:tab w:val="clear" w:pos="8948"/>
            </w:tabs>
            <w:ind w:firstLine="420"/>
          </w:pPr>
          <w:r>
            <w:fldChar w:fldCharType="begin"/>
          </w:r>
          <w:r>
            <w:instrText xml:space="preserve"> HYPERLINK \l "_Toc2574" </w:instrText>
          </w:r>
          <w:r>
            <w:fldChar w:fldCharType="separate"/>
          </w:r>
          <w:r>
            <w:rPr>
              <w:rFonts w:hint="eastAsia"/>
            </w:rPr>
            <w:t>第四章  图表公式示例</w:t>
          </w:r>
          <w:r>
            <w:tab/>
          </w:r>
          <w:r>
            <w:fldChar w:fldCharType="end"/>
          </w:r>
        </w:p>
        <w:p>
          <w:pPr>
            <w:pStyle w:val="17"/>
            <w:tabs>
              <w:tab w:val="right" w:leader="dot" w:pos="8958"/>
              <w:tab w:val="clear" w:pos="8948"/>
            </w:tabs>
            <w:ind w:left="322" w:firstLine="420"/>
          </w:pPr>
          <w:r>
            <w:fldChar w:fldCharType="begin"/>
          </w:r>
          <w:r>
            <w:instrText xml:space="preserve"> HYPERLINK \l "_Toc28153" </w:instrText>
          </w:r>
          <w:r>
            <w:fldChar w:fldCharType="separate"/>
          </w:r>
          <w:r>
            <w:rPr>
              <w:rFonts w:hint="eastAsia"/>
            </w:rPr>
            <w:t>4.1 图的要求及示例</w:t>
          </w:r>
          <w:r>
            <w:tab/>
          </w:r>
          <w:r>
            <w:fldChar w:fldCharType="end"/>
          </w:r>
        </w:p>
        <w:p>
          <w:pPr>
            <w:pStyle w:val="17"/>
            <w:tabs>
              <w:tab w:val="right" w:leader="dot" w:pos="8958"/>
              <w:tab w:val="clear" w:pos="8948"/>
            </w:tabs>
            <w:ind w:left="322" w:firstLine="420"/>
          </w:pPr>
          <w:r>
            <w:fldChar w:fldCharType="begin"/>
          </w:r>
          <w:r>
            <w:instrText xml:space="preserve"> HYPERLINK \l "_Toc31801" </w:instrText>
          </w:r>
          <w:r>
            <w:fldChar w:fldCharType="separate"/>
          </w:r>
          <w:r>
            <w:rPr>
              <w:rFonts w:hint="eastAsia"/>
            </w:rPr>
            <w:t>4.2 表的要求及示例</w:t>
          </w:r>
          <w:r>
            <w:tab/>
          </w:r>
          <w:r>
            <w:fldChar w:fldCharType="end"/>
          </w:r>
        </w:p>
        <w:p>
          <w:pPr>
            <w:pStyle w:val="17"/>
            <w:tabs>
              <w:tab w:val="right" w:leader="dot" w:pos="8958"/>
              <w:tab w:val="clear" w:pos="8948"/>
            </w:tabs>
            <w:ind w:left="322" w:firstLine="420"/>
          </w:pPr>
          <w:r>
            <w:fldChar w:fldCharType="begin"/>
          </w:r>
          <w:r>
            <w:instrText xml:space="preserve"> HYPERLINK \l "_Toc27971" </w:instrText>
          </w:r>
          <w:r>
            <w:fldChar w:fldCharType="separate"/>
          </w:r>
          <w:r>
            <w:rPr>
              <w:rFonts w:hint="eastAsia"/>
            </w:rPr>
            <w:t>4.3公式的要求及示例</w:t>
          </w:r>
          <w:r>
            <w:tab/>
          </w:r>
          <w:r>
            <w:fldChar w:fldCharType="end"/>
          </w:r>
        </w:p>
        <w:p>
          <w:pPr>
            <w:pStyle w:val="15"/>
            <w:tabs>
              <w:tab w:val="right" w:leader="dot" w:pos="8958"/>
              <w:tab w:val="clear" w:pos="8948"/>
            </w:tabs>
            <w:ind w:firstLine="420"/>
          </w:pPr>
          <w:r>
            <w:fldChar w:fldCharType="begin"/>
          </w:r>
          <w:r>
            <w:instrText xml:space="preserve"> HYPERLINK \l "_Toc24200" </w:instrText>
          </w:r>
          <w:r>
            <w:fldChar w:fldCharType="separate"/>
          </w:r>
          <w:r>
            <w:rPr>
              <w:rFonts w:hint="eastAsia"/>
            </w:rPr>
            <w:t>第五章  结论及展望</w:t>
          </w:r>
          <w:r>
            <w:tab/>
          </w:r>
          <w:r>
            <w:fldChar w:fldCharType="end"/>
          </w:r>
        </w:p>
        <w:p>
          <w:pPr>
            <w:pStyle w:val="15"/>
            <w:tabs>
              <w:tab w:val="right" w:leader="dot" w:pos="8958"/>
              <w:tab w:val="clear" w:pos="8948"/>
            </w:tabs>
            <w:ind w:firstLine="420"/>
          </w:pPr>
          <w:r>
            <w:fldChar w:fldCharType="begin"/>
          </w:r>
          <w:r>
            <w:instrText xml:space="preserve"> HYPERLINK \l "_Toc13164" </w:instrText>
          </w:r>
          <w:r>
            <w:fldChar w:fldCharType="separate"/>
          </w:r>
          <w:r>
            <w:rPr>
              <w:rFonts w:hint="eastAsia"/>
            </w:rPr>
            <w:t>参考文献</w:t>
          </w:r>
          <w:r>
            <w:tab/>
          </w:r>
          <w:r>
            <w:fldChar w:fldCharType="end"/>
          </w:r>
        </w:p>
        <w:p>
          <w:pPr>
            <w:pStyle w:val="15"/>
            <w:tabs>
              <w:tab w:val="right" w:leader="dot" w:pos="8958"/>
              <w:tab w:val="clear" w:pos="8948"/>
            </w:tabs>
            <w:ind w:firstLine="420"/>
          </w:pPr>
          <w:r>
            <w:fldChar w:fldCharType="begin"/>
          </w:r>
          <w:r>
            <w:instrText xml:space="preserve"> HYPERLINK \l "_Toc22801" </w:instrText>
          </w:r>
          <w:r>
            <w:fldChar w:fldCharType="separate"/>
          </w:r>
          <w:r>
            <w:rPr>
              <w:rFonts w:hint="eastAsia"/>
            </w:rPr>
            <w:t>附录</w:t>
          </w:r>
          <w:r>
            <w:tab/>
          </w:r>
          <w:r>
            <w:fldChar w:fldCharType="end"/>
          </w:r>
        </w:p>
        <w:p>
          <w:pPr>
            <w:pStyle w:val="15"/>
            <w:tabs>
              <w:tab w:val="right" w:leader="dot" w:pos="8958"/>
              <w:tab w:val="clear" w:pos="8948"/>
            </w:tabs>
            <w:ind w:firstLine="420"/>
          </w:pPr>
          <w:r>
            <w:fldChar w:fldCharType="begin"/>
          </w:r>
          <w:r>
            <w:instrText xml:space="preserve"> HYPERLINK \l "_Toc24542" </w:instrText>
          </w:r>
          <w:r>
            <w:fldChar w:fldCharType="separate"/>
          </w:r>
          <w:r>
            <w:rPr>
              <w:rFonts w:hint="eastAsia"/>
              <w:szCs w:val="32"/>
            </w:rPr>
            <w:t>致谢</w:t>
          </w:r>
          <w:r>
            <w:tab/>
          </w:r>
          <w:r>
            <w:fldChar w:fldCharType="end"/>
          </w:r>
        </w:p>
        <w:p>
          <w:pPr>
            <w:spacing w:line="400" w:lineRule="exact"/>
            <w:rPr>
              <w:rFonts w:ascii="宋体" w:hAnsi="宋体"/>
            </w:rPr>
          </w:pPr>
          <w:r>
            <w:rPr>
              <w:rFonts w:ascii="宋体" w:hAnsi="宋体"/>
              <w:bCs/>
              <w:lang w:val="zh-CN"/>
            </w:rPr>
            <w:fldChar w:fldCharType="end"/>
          </w:r>
        </w:p>
      </w:sdtContent>
    </w:sdt>
    <w:p/>
    <w:p/>
    <w:p/>
    <w:p/>
    <w:p/>
    <w:p/>
    <w:p/>
    <w:p/>
    <w:p/>
    <w:p/>
    <w:p/>
    <w:p/>
    <w:p/>
    <w:p/>
    <w:p>
      <w:pPr>
        <w:pStyle w:val="2"/>
        <w:numPr>
          <w:ilvl w:val="0"/>
          <w:numId w:val="1"/>
        </w:numPr>
        <w:rPr>
          <w:rFonts w:hint="eastAsia"/>
          <w:lang w:val="en-US" w:eastAsia="zh-CN"/>
        </w:rPr>
      </w:pPr>
      <w:bookmarkStart w:id="1" w:name="_Toc33"/>
      <w:r>
        <w:rPr>
          <w:rFonts w:hint="eastAsia"/>
          <w:lang w:val="en-US" w:eastAsia="zh-CN"/>
        </w:rPr>
        <w:t>相关领域简介</w:t>
      </w:r>
    </w:p>
    <w:p>
      <w:pPr>
        <w:pStyle w:val="3"/>
        <w:numPr>
          <w:ilvl w:val="0"/>
          <w:numId w:val="0"/>
        </w:numPr>
        <w:bidi w:val="0"/>
        <w:ind w:leftChars="0"/>
        <w:rPr>
          <w:rFonts w:hint="default"/>
          <w:lang w:val="en-US" w:eastAsia="zh-CN"/>
        </w:rPr>
      </w:pPr>
      <w:r>
        <w:rPr>
          <w:rFonts w:hint="eastAsia"/>
          <w:lang w:val="en-US" w:eastAsia="zh-CN"/>
        </w:rPr>
        <w:t>1.1 java</w:t>
      </w:r>
    </w:p>
    <w:p>
      <w:pPr>
        <w:rPr>
          <w:rFonts w:hint="eastAsia"/>
          <w:lang w:val="en-US" w:eastAsia="zh-CN"/>
        </w:rPr>
      </w:pPr>
      <w:r>
        <w:rPr>
          <w:rFonts w:hint="eastAsia"/>
          <w:lang w:val="en-US" w:eastAsia="zh-CN"/>
        </w:rPr>
        <w:t>java主要是指使用java语言进行开发的领域，目前java技术主要用在网站的服务器，以及安卓系统的开发上。由于其良好的规范，以及长期以来技术生态的发展，备受程序员的青睐。java语言拥有非常优秀的设计规范，完全为企业打造，所以社会对java程序员的需求量非常大。但是也由于太受欢迎，导致很多大学，和培训机构都在做相关的培训。java程序员的工资并不是特别的高，但也侧面的说明了java语言的受欢迎程度</w:t>
      </w:r>
    </w:p>
    <w:p>
      <w:pPr>
        <w:ind w:left="0" w:leftChars="0" w:firstLine="0" w:firstLineChars="0"/>
        <w:rPr>
          <w:rFonts w:hint="default"/>
          <w:lang w:val="en-US" w:eastAsia="zh-CN"/>
        </w:rPr>
      </w:pPr>
      <w:r>
        <w:rPr>
          <w:rFonts w:hint="eastAsia"/>
          <w:lang w:val="en-US" w:eastAsia="zh-CN"/>
        </w:rPr>
        <w:t>1.2 Linux</w:t>
      </w:r>
    </w:p>
    <w:p>
      <w:pPr>
        <w:ind w:left="0" w:leftChars="0" w:firstLine="420" w:firstLineChars="0"/>
        <w:rPr>
          <w:rFonts w:hint="eastAsia"/>
          <w:lang w:val="en-US" w:eastAsia="zh-CN"/>
        </w:rPr>
      </w:pPr>
      <w:r>
        <w:rPr>
          <w:rFonts w:hint="eastAsia"/>
          <w:lang w:val="en-US" w:eastAsia="zh-CN"/>
        </w:rPr>
        <w:t>Linux系统也许大家十分陌生，但是在服务器市场，它的地位是举足轻重的。Linux诞生于一个天才大学生的电脑上，他写完第一版的Linux内核后，将其源代码公布在了网络上。在其公布源代码后，立刻受到了很多从事计算机行业的人的关注。他们免费为Linux提供代码，后来在服务器市场上，因为其免费且可靠。所以在服务器市场备受青睐。</w:t>
      </w:r>
    </w:p>
    <w:p>
      <w:pPr>
        <w:ind w:left="0" w:leftChars="0" w:firstLine="0" w:firstLineChars="0"/>
        <w:rPr>
          <w:rFonts w:hint="eastAsia"/>
          <w:lang w:val="en-US" w:eastAsia="zh-CN"/>
        </w:rPr>
      </w:pPr>
      <w:r>
        <w:rPr>
          <w:rFonts w:hint="eastAsia"/>
          <w:lang w:val="en-US" w:eastAsia="zh-CN"/>
        </w:rPr>
        <w:t>1.3 web前端</w:t>
      </w:r>
    </w:p>
    <w:p>
      <w:pPr>
        <w:ind w:left="0" w:leftChars="0" w:firstLine="420" w:firstLineChars="0"/>
        <w:rPr>
          <w:rFonts w:hint="eastAsia"/>
          <w:lang w:val="en-US" w:eastAsia="zh-CN"/>
        </w:rPr>
      </w:pPr>
      <w:r>
        <w:rPr>
          <w:rFonts w:hint="eastAsia"/>
          <w:lang w:val="en-US" w:eastAsia="zh-CN"/>
        </w:rPr>
        <w:t>Web前端是一个大类，它包含的语言是和技术是比较多的。基础的开发语言包括javascript,html,css,jsp,asp。框架包括bootstrap,vue,elementPlus,等一系列的前端框架。web前端就是我们经常看到的网页。</w:t>
      </w:r>
    </w:p>
    <w:p>
      <w:pPr>
        <w:ind w:left="0" w:leftChars="0" w:firstLine="0" w:firstLineChars="0"/>
        <w:rPr>
          <w:rFonts w:hint="eastAsia"/>
          <w:lang w:val="en-US" w:eastAsia="zh-CN"/>
        </w:rPr>
      </w:pPr>
      <w:r>
        <w:rPr>
          <w:rFonts w:hint="eastAsia"/>
          <w:lang w:val="en-US" w:eastAsia="zh-CN"/>
        </w:rPr>
        <w:t>1.4 游戏后端</w:t>
      </w:r>
    </w:p>
    <w:p>
      <w:pPr>
        <w:ind w:left="0" w:leftChars="0" w:firstLine="420" w:firstLineChars="0"/>
        <w:rPr>
          <w:rFonts w:hint="eastAsia"/>
          <w:lang w:val="en-US" w:eastAsia="zh-CN"/>
        </w:rPr>
      </w:pPr>
      <w:r>
        <w:rPr>
          <w:rFonts w:hint="eastAsia"/>
          <w:lang w:val="en-US" w:eastAsia="zh-CN"/>
        </w:rPr>
        <w:t>游戏后端是一个有门槛的领域，因为很少有相关机构去专门做游戏后端相关的开发。游戏后端使用的语言比较局限，一般是用c++，lua，erlang，java，go。其实这个在网上是不好调查的，我查了百度，一般都是推荐c++。但是据我了解，每个公司自有自己的一套体系，这跟项目领导的风格是息息相关的。例如我目前实习的公司就是用c++做的底层通信，lua做的上层逻辑。并没有全用c++，甚至c++只占很小的一部分。</w:t>
      </w:r>
    </w:p>
    <w:p>
      <w:pPr>
        <w:ind w:left="0" w:leftChars="0" w:firstLine="0" w:firstLineChars="0"/>
        <w:rPr>
          <w:rFonts w:hint="eastAsia"/>
          <w:lang w:val="en-US" w:eastAsia="zh-CN"/>
        </w:rPr>
      </w:pPr>
      <w:r>
        <w:rPr>
          <w:rFonts w:hint="eastAsia"/>
          <w:lang w:val="en-US" w:eastAsia="zh-CN"/>
        </w:rPr>
        <w:t>1.5 算法</w:t>
      </w:r>
    </w:p>
    <w:p>
      <w:pPr>
        <w:ind w:left="0" w:leftChars="0" w:firstLine="420" w:firstLineChars="0"/>
        <w:rPr>
          <w:rFonts w:hint="default"/>
          <w:lang w:val="en-US" w:eastAsia="zh-CN"/>
        </w:rPr>
      </w:pPr>
      <w:r>
        <w:rPr>
          <w:rFonts w:hint="eastAsia"/>
          <w:lang w:val="en-US" w:eastAsia="zh-CN"/>
        </w:rPr>
        <w:t>算法可以说是计算机领域的一块非常难啃的骨头，算法是计算机的核心。所以专门从事算法领域的门槛是最高的。算法非常的抽象难以理解，涉及的知识非常的多。因为这方面的人才比较缺乏，所以一般offer拿的也比较的高。</w:t>
      </w:r>
      <w:bookmarkStart w:id="16" w:name="_GoBack"/>
      <w:bookmarkEnd w:id="16"/>
    </w:p>
    <w:p>
      <w:pPr>
        <w:pStyle w:val="2"/>
        <w:rPr>
          <w:rFonts w:hint="eastAsia"/>
        </w:rPr>
      </w:pPr>
    </w:p>
    <w:p>
      <w:pPr>
        <w:pStyle w:val="2"/>
        <w:numPr>
          <w:ilvl w:val="0"/>
          <w:numId w:val="2"/>
        </w:numPr>
        <w:rPr>
          <w:rFonts w:hint="eastAsia"/>
          <w:lang w:eastAsia="zh-CN"/>
        </w:rPr>
      </w:pPr>
      <w:r>
        <w:rPr>
          <w:rFonts w:hint="eastAsia"/>
        </w:rPr>
        <w:t xml:space="preserve"> </w:t>
      </w:r>
      <w:bookmarkEnd w:id="1"/>
      <w:r>
        <w:rPr>
          <w:rFonts w:hint="eastAsia"/>
          <w:lang w:eastAsia="zh-CN"/>
        </w:rPr>
        <w:t>相关技术简介</w:t>
      </w:r>
    </w:p>
    <w:p>
      <w:pPr>
        <w:pStyle w:val="3"/>
        <w:rPr>
          <w:rFonts w:hint="eastAsia" w:eastAsia="黑体"/>
          <w:lang w:eastAsia="zh-CN"/>
        </w:rPr>
      </w:pPr>
      <w:bookmarkStart w:id="2" w:name="_Toc2406"/>
      <w:r>
        <w:rPr>
          <w:rFonts w:hint="eastAsia"/>
          <w:lang w:val="en-US" w:eastAsia="zh-CN"/>
        </w:rPr>
        <w:t>2.</w:t>
      </w:r>
      <w:bookmarkEnd w:id="2"/>
      <w:r>
        <w:rPr>
          <w:rFonts w:hint="eastAsia"/>
          <w:lang w:val="en-US" w:eastAsia="zh-CN"/>
        </w:rPr>
        <w:t>1</w:t>
      </w:r>
      <w:r>
        <w:rPr>
          <w:rFonts w:hint="eastAsia"/>
          <w:lang w:eastAsia="zh-CN"/>
        </w:rPr>
        <w:t>数据分析的手段</w:t>
      </w:r>
    </w:p>
    <w:p>
      <w:pPr>
        <w:pStyle w:val="4"/>
      </w:pPr>
      <w:bookmarkStart w:id="3" w:name="_Toc30748"/>
      <w:r>
        <w:rPr>
          <w:rFonts w:hint="eastAsia"/>
          <w:lang w:val="en-US" w:eastAsia="zh-CN"/>
        </w:rPr>
        <w:t>2.1.</w:t>
      </w:r>
      <w:bookmarkEnd w:id="3"/>
      <w:r>
        <w:rPr>
          <w:rFonts w:hint="eastAsia"/>
          <w:lang w:val="en-US" w:eastAsia="zh-CN"/>
        </w:rPr>
        <w:t>1</w:t>
      </w:r>
      <w:r>
        <w:rPr>
          <w:rFonts w:hint="eastAsia"/>
          <w:lang w:eastAsia="zh-CN"/>
        </w:rPr>
        <w:t>平均数</w:t>
      </w:r>
    </w:p>
    <w:p>
      <w:pPr>
        <w:rPr>
          <w:rFonts w:hint="eastAsia" w:eastAsia="宋体"/>
          <w:lang w:val="en-US" w:eastAsia="zh-CN"/>
        </w:rPr>
      </w:pPr>
      <w:r>
        <w:rPr>
          <w:rFonts w:hint="eastAsia" w:eastAsia="宋体"/>
          <w:lang w:val="en-US" w:eastAsia="zh-CN"/>
        </w:rPr>
        <w:t>平均数是指在一组数据中所有数据之和再除以数据的个数 平均数是统计中的一个重要概念.平均数一般是指算术平均数,也就是一组数据的和除以这组数据的个数所得的商.在统计中算术平均数常用于表示统计对象的一般水平,它是描述数据集中程度的一个统计量.既可以用它来反映一组数据的一般情况,也可以用它进行不同组数据的比较,以看出组与组之间的差别.用平均数表示一组数据的情况,有直观、简明的特点,所以在日常生活中经常用到,如平均速度、平均身高、平均产量、平均成绩等等.</w:t>
      </w:r>
    </w:p>
    <w:p>
      <w:pPr>
        <w:rPr>
          <w:rFonts w:hint="default" w:eastAsia="宋体"/>
          <w:lang w:val="en-US" w:eastAsia="zh-CN"/>
        </w:rPr>
      </w:pPr>
      <w:r>
        <w:rPr>
          <w:rFonts w:hint="eastAsia"/>
          <w:lang w:val="en-US" w:eastAsia="zh-CN"/>
        </w:rPr>
        <w:t>使用平均数这个工具，可以让我们知道在上海，我们研究的计算机领域的平均工资。帮助我们从平均数的角度去了解整个数据的离散情况。我们可以通过研究平均数，来了解我们毕业后，从事相关行业所很可能拿到的offer。</w:t>
      </w:r>
    </w:p>
    <w:p>
      <w:pPr>
        <w:pStyle w:val="4"/>
        <w:bidi w:val="0"/>
        <w:rPr>
          <w:rFonts w:hint="eastAsia" w:ascii="黑体" w:hAnsi="黑体" w:eastAsia="黑体" w:cs="黑体"/>
          <w:lang w:val="en-US" w:eastAsia="zh-CN"/>
        </w:rPr>
      </w:pPr>
      <w:r>
        <w:rPr>
          <w:rFonts w:hint="eastAsia" w:ascii="黑体" w:hAnsi="黑体" w:cs="黑体"/>
          <w:lang w:val="en-US" w:eastAsia="zh-CN"/>
        </w:rPr>
        <w:t>2</w:t>
      </w:r>
      <w:r>
        <w:rPr>
          <w:rFonts w:hint="eastAsia" w:ascii="黑体" w:hAnsi="黑体" w:cs="黑体"/>
        </w:rPr>
        <w:t>.1.</w:t>
      </w:r>
      <w:r>
        <w:rPr>
          <w:rFonts w:hint="eastAsia" w:ascii="黑体" w:hAnsi="黑体" w:cs="黑体"/>
          <w:lang w:val="en-US" w:eastAsia="zh-CN"/>
        </w:rPr>
        <w:t>2</w:t>
      </w:r>
      <w:r>
        <w:rPr>
          <w:rFonts w:hint="eastAsia" w:ascii="黑体" w:hAnsi="黑体" w:cs="黑体"/>
        </w:rPr>
        <w:t xml:space="preserve"> </w:t>
      </w:r>
      <w:r>
        <w:rPr>
          <w:rFonts w:hint="eastAsia" w:ascii="黑体" w:hAnsi="黑体" w:cs="黑体"/>
          <w:lang w:eastAsia="zh-CN"/>
        </w:rPr>
        <w:t>中位数</w:t>
      </w:r>
    </w:p>
    <w:p>
      <w:pPr>
        <w:rPr>
          <w:rFonts w:hint="eastAsia"/>
          <w:lang w:val="en-US" w:eastAsia="zh-CN"/>
        </w:rPr>
      </w:pPr>
      <w:r>
        <w:rPr>
          <w:rFonts w:hint="eastAsia"/>
        </w:rPr>
        <w:t>中数是按顺序排列的一组数据中居于中间位置的数，即在这组数据中，有一半的数据比他大，有一半的数据比他小</w:t>
      </w:r>
      <w:r>
        <w:rPr>
          <w:rFonts w:hint="eastAsia"/>
          <w:lang w:eastAsia="zh-CN"/>
        </w:rPr>
        <w:t>。同样，通过研究中位数，可以帮助我们了解我们毕业后，从事相关行业很有可能拿到的</w:t>
      </w:r>
      <w:r>
        <w:rPr>
          <w:rFonts w:hint="eastAsia"/>
          <w:lang w:val="en-US" w:eastAsia="zh-CN"/>
        </w:rPr>
        <w:t>offer。</w:t>
      </w:r>
    </w:p>
    <w:p>
      <w:pPr>
        <w:pStyle w:val="4"/>
        <w:bidi w:val="0"/>
        <w:rPr>
          <w:rFonts w:hint="eastAsia"/>
          <w:lang w:val="en-US" w:eastAsia="zh-CN"/>
        </w:rPr>
      </w:pPr>
      <w:r>
        <w:rPr>
          <w:rFonts w:hint="eastAsia"/>
          <w:lang w:val="en-US" w:eastAsia="zh-CN"/>
        </w:rPr>
        <w:t>2.2.3 众数</w:t>
      </w:r>
    </w:p>
    <w:p>
      <w:pPr>
        <w:rPr>
          <w:rFonts w:hint="eastAsia"/>
          <w:lang w:val="en-US" w:eastAsia="zh-CN"/>
        </w:rPr>
      </w:pPr>
      <w:r>
        <w:rPr>
          <w:rFonts w:hint="eastAsia"/>
          <w:lang w:val="en-US" w:eastAsia="zh-CN"/>
        </w:rPr>
        <w:t>众数的定义：一组数据中，出现次数最多的数就叫这组数据的众数。</w:t>
      </w:r>
    </w:p>
    <w:p>
      <w:pPr>
        <w:rPr>
          <w:rFonts w:hint="eastAsia"/>
          <w:lang w:val="en-US" w:eastAsia="zh-CN"/>
        </w:rPr>
      </w:pPr>
    </w:p>
    <w:p>
      <w:pPr>
        <w:rPr>
          <w:rFonts w:hint="eastAsia"/>
          <w:lang w:val="en-US" w:eastAsia="zh-CN"/>
        </w:rPr>
      </w:pPr>
      <w:r>
        <w:rPr>
          <w:rFonts w:hint="eastAsia"/>
          <w:lang w:val="en-US" w:eastAsia="zh-CN"/>
        </w:rPr>
        <w:t>众数的个数：一组数据中可以只有一个众数，也可以很多个，也可以没有众数。</w:t>
      </w:r>
    </w:p>
    <w:p>
      <w:pPr>
        <w:rPr>
          <w:rFonts w:hint="eastAsia"/>
          <w:lang w:val="en-US" w:eastAsia="zh-CN"/>
        </w:rPr>
      </w:pPr>
      <w:r>
        <w:rPr>
          <w:rFonts w:hint="eastAsia"/>
          <w:lang w:val="en-US" w:eastAsia="zh-CN"/>
        </w:rPr>
        <w:t>众数的特点：用众数代表一组数据，可靠性较差。不过，众数不受极端数据的影响，并且求法简便。在一组数据中，如果个别数据有很大的变动，选择中位数表示这组数据的“集中趋势”就比较适合，选择众数不一定适合，选择平均数肯定不适合。</w:t>
      </w:r>
    </w:p>
    <w:p>
      <w:pPr>
        <w:rPr>
          <w:rFonts w:hint="eastAsia"/>
          <w:lang w:val="en-US" w:eastAsia="zh-CN"/>
        </w:rPr>
      </w:pPr>
      <w:r>
        <w:rPr>
          <w:rFonts w:hint="eastAsia"/>
          <w:lang w:val="en-US" w:eastAsia="zh-CN"/>
        </w:rPr>
        <w:t>使用众数可以帮助我们了解大多数相关行业从事者的薪资水平，相较于平均数与中位数，它不受极端数据的影响，所以可能更具有代表性。</w:t>
      </w:r>
    </w:p>
    <w:p>
      <w:pPr>
        <w:rPr>
          <w:rFonts w:hint="default"/>
          <w:lang w:val="en-US" w:eastAsia="zh-CN"/>
        </w:rPr>
      </w:pPr>
    </w:p>
    <w:p>
      <w:pPr>
        <w:pStyle w:val="4"/>
        <w:numPr>
          <w:ilvl w:val="0"/>
          <w:numId w:val="0"/>
        </w:numPr>
        <w:bidi w:val="0"/>
        <w:rPr>
          <w:rFonts w:hint="eastAsia"/>
          <w:lang w:val="en-US" w:eastAsia="zh-CN"/>
        </w:rPr>
      </w:pPr>
      <w:r>
        <w:rPr>
          <w:rFonts w:hint="eastAsia"/>
          <w:lang w:val="en-US" w:eastAsia="zh-CN"/>
        </w:rPr>
        <w:t>2.</w:t>
      </w:r>
      <w:r>
        <w:rPr>
          <w:rFonts w:hint="eastAsia"/>
        </w:rPr>
        <w:t>1.</w:t>
      </w:r>
      <w:r>
        <w:rPr>
          <w:rFonts w:hint="eastAsia"/>
          <w:lang w:val="en-US" w:eastAsia="zh-CN"/>
        </w:rPr>
        <w:t xml:space="preserve">3 </w:t>
      </w:r>
      <w:r>
        <w:rPr>
          <w:rFonts w:hint="eastAsia"/>
          <w:lang w:eastAsia="zh-CN"/>
        </w:rPr>
        <w:t>图表呈现</w:t>
      </w:r>
    </w:p>
    <w:p>
      <w:pPr>
        <w:rPr>
          <w:rFonts w:hint="default" w:eastAsia="宋体"/>
          <w:lang w:val="en-US" w:eastAsia="zh-CN"/>
        </w:rPr>
      </w:pPr>
      <w:r>
        <w:rPr>
          <w:rFonts w:hint="eastAsia"/>
          <w:lang w:eastAsia="zh-CN"/>
        </w:rPr>
        <w:t>使用图表去分析数据，已经是一个历史悠久的数据分析手段了。特别是随着计算机软件的发展，已经有了</w:t>
      </w:r>
      <w:r>
        <w:rPr>
          <w:rFonts w:hint="eastAsia"/>
          <w:lang w:val="en-US" w:eastAsia="zh-CN"/>
        </w:rPr>
        <w:t>excel这样的可以方便的根据数据画出图表的软件了。更高级的，还有用python对数据进行清洗和绘制图形。</w:t>
      </w:r>
    </w:p>
    <w:p>
      <w:r>
        <w:rPr>
          <w:rFonts w:hint="eastAsia"/>
        </w:rPr>
        <w:br w:type="page"/>
      </w:r>
    </w:p>
    <w:p>
      <w:pPr>
        <w:pStyle w:val="2"/>
      </w:pPr>
      <w:bookmarkStart w:id="4" w:name="_Toc28833"/>
      <w:r>
        <w:rPr>
          <w:rFonts w:hint="eastAsia"/>
        </w:rPr>
        <w:t xml:space="preserve">第二章  </w:t>
      </w:r>
      <w:bookmarkEnd w:id="4"/>
      <w:r>
        <w:rPr>
          <w:rFonts w:hint="eastAsia"/>
        </w:rPr>
        <w:t>相关技术简介</w:t>
      </w:r>
    </w:p>
    <w:p>
      <w:pPr>
        <w:pStyle w:val="3"/>
      </w:pPr>
      <w:bookmarkStart w:id="5" w:name="_Toc7859"/>
      <w:r>
        <w:t>2.1</w:t>
      </w:r>
      <w:r>
        <w:rPr>
          <w:rFonts w:hint="eastAsia"/>
        </w:rPr>
        <w:t xml:space="preserve">  环境中黑炭的主要来源</w:t>
      </w:r>
      <w:bookmarkEnd w:id="5"/>
    </w:p>
    <w:p>
      <w:r>
        <w:rPr>
          <w:rFonts w:hint="eastAsia"/>
        </w:rPr>
        <w:t>环境中黑炭气溶胶的主要来源包括各种化石燃料和生物质燃料的不完全燃烧过程 ，这些不完全燃烧在自然界和人类活动中都会发生，因此，环境中黑炭气溶胶的来源十分广泛。对当今大气环境中的黑炭，其主要来源是人类相关的燃料燃烧活动，此外，一些自然过程也会产生黑炭，如森林火灾、草原火灾等。根据过去的排放清单研究，大气环境中黑炭气溶胶的来源主要包括：</w:t>
      </w:r>
      <w:r>
        <w:t>1</w:t>
      </w:r>
      <w:r>
        <w:rPr>
          <w:rFonts w:hint="eastAsia"/>
        </w:rPr>
        <w:t>) 有机燃料的燃烧，主要包括能源行业、工业部门、交通运输行业、居民生活中煤、石油、天然气和各种生物质燃料的使用。通常而言，燃烧效率越高，产生的黑炭气溶胶的量越低；2) 工业炼焦，主要包括炼焦过程中的炼制过程、焦炉加热系统以及焦炉煤气的泄漏等等；3) 工业制砖，主要包括制砖过程中物料破碎输送、坯体人工干燥和烧成工段等过程；4) 垃圾焚烧，包括生活垃圾和工业废料的燃烧过程；5) 天然火灾和野外农业废弃物燃烧，包括森林、草原火灾和秸秆的燃烧。目前大部分研究表明，民用取暖和做饭过程中的燃料燃烧和城市柴油车是黑炭气溶胶大气排放量最大的源。</w:t>
      </w:r>
    </w:p>
    <w:p>
      <w:r>
        <w:rPr>
          <w:rFonts w:hint="eastAsia"/>
        </w:rPr>
        <w:t>（以下为理工类格式示例）</w:t>
      </w:r>
    </w:p>
    <w:p>
      <w:r>
        <w:rPr>
          <w:rFonts w:hint="eastAsia"/>
        </w:rPr>
        <w:t>基于SSM框架技术的星屿影像工作室摄影管理系统前端页面基于HTML5、CSS、Javasctrip、JSP技术开发，采用jQuery、Ajax、Bootstrap框架。</w:t>
      </w:r>
    </w:p>
    <w:p>
      <w:r>
        <w:rPr>
          <w:rFonts w:hint="eastAsia"/>
        </w:rPr>
        <w:t>后端逻辑开发采用目前比较流行的SSM框架，即Spring、SpringMVC、MyBatis。</w:t>
      </w:r>
    </w:p>
    <w:p>
      <w:r>
        <w:rPr>
          <w:rFonts w:hint="eastAsia"/>
        </w:rPr>
        <w:t>数据库方面选用MySQL数据库。</w:t>
      </w:r>
    </w:p>
    <w:p>
      <w:r>
        <w:rPr>
          <w:rFonts w:hint="eastAsia"/>
        </w:rPr>
        <w:t>服务器采用Tomcat 9.0。</w:t>
      </w:r>
    </w:p>
    <w:p>
      <w:r>
        <w:rPr>
          <w:rFonts w:hint="eastAsia"/>
        </w:rPr>
        <w:t>HTML：是英文Hypertext Markup Language的缩写，即为超文本标记语言，就是该类文档有别于纯文本的单个文件的浏览形式。超文本文档中提供的超级链接能够让浏览者在不同的页面之间跳转[6]。</w:t>
      </w:r>
    </w:p>
    <w:p>
      <w:r>
        <w:rPr>
          <w:rFonts w:hint="eastAsia"/>
        </w:rPr>
        <w:t>CSS：是英文Cascading Style Sheet的缩写，是一种用来表现HTML或XML等文件样式的计算机网页格式化语言，是用来装饰网页页面的[7]。</w:t>
      </w:r>
    </w:p>
    <w:p>
      <w:r>
        <w:rPr>
          <w:rFonts w:hint="eastAsia"/>
        </w:rPr>
        <w:t>JavaSctrip：是一种基于事件驱动（Event Driven）和对象（Object）并具有安全性能的脚本语言，它嵌入在HTML语言中实现，能够使以前单调的静态页面变得富有交互性。</w:t>
      </w:r>
    </w:p>
    <w:p>
      <w:r>
        <w:rPr>
          <w:rFonts w:hint="eastAsia"/>
        </w:rPr>
        <w:t>JSP:全名为Java Server Page，它是建立在Servlet规范之上的动态网页开发技术[4]。</w:t>
      </w:r>
    </w:p>
    <w:p>
      <w:r>
        <w:rPr>
          <w:rFonts w:hint="eastAsia"/>
        </w:rPr>
        <w:t>jQuery：是一个JavaSctrip函数库，它极大地简化了JavaSctrip编程。</w:t>
      </w:r>
    </w:p>
    <w:p>
      <w:r>
        <w:rPr>
          <w:rFonts w:hint="eastAsia"/>
        </w:rPr>
        <w:t>Ajax：是一种编程技术，允许为基于Java的Web应用程序把Java技术、XML和JavaSctrip组合起来，通过这个技术能够使JavaSctrip在不重载页面的情况下与Web服务器交换数据，产生异步同步的效果。</w:t>
      </w:r>
    </w:p>
    <w:p>
      <w:r>
        <w:rPr>
          <w:rFonts w:hint="eastAsia"/>
        </w:rPr>
        <w:t>Bootstrap：是一个响应式的前端框架，适用于移动端和桌面端，Bootstrap风格简单大气，通过这个框架能够快速的构建一个漂亮的网站界面</w:t>
      </w:r>
    </w:p>
    <w:p>
      <w:r>
        <w:rPr>
          <w:rFonts w:hint="eastAsia"/>
        </w:rPr>
        <w:t>SSM 框架：Spring是一个轻量级的控制反转（IoC）和面向切面（AOP）的容器框架[8]。SpringMVC分离了控制器、模型对象、分派器以及处理程序对象的角色，这种分离让它们更容易进行定制。MyBatis是一个支持普通SQL查询，存储过程和高级映射的优秀持久层框架[9]。</w:t>
      </w:r>
    </w:p>
    <w:p>
      <w:r>
        <w:rPr>
          <w:rFonts w:hint="eastAsia"/>
        </w:rPr>
        <w:t>根据E-R图向关系模式转换的原则，得到的具体结果如下：</w:t>
      </w:r>
    </w:p>
    <w:p>
      <w:r>
        <w:rPr>
          <w:rFonts w:hint="eastAsia"/>
        </w:rPr>
        <w:t>（1）班级信息表（班级id、用户id、班级专业、男生人数、女生人数、联系电话、线上联系方式（QQ/微信））</w:t>
      </w:r>
    </w:p>
    <w:p>
      <w:r>
        <w:rPr>
          <w:rFonts w:hint="eastAsia"/>
        </w:rPr>
        <w:t>（2）订单地点详情表（订单地点详情id、订单id、地点id）</w:t>
      </w:r>
    </w:p>
    <w:p>
      <w:r>
        <w:rPr>
          <w:rFonts w:hint="eastAsia"/>
        </w:rPr>
        <w:t>（3）订单服务详情表（订单服务详情id、订单id、服务id、数量、价格）</w:t>
      </w:r>
    </w:p>
    <w:p>
      <w:r>
        <w:rPr>
          <w:rFonts w:hint="eastAsia"/>
        </w:rPr>
        <w:t>（4）订单工作人员详情表（订单工作人员详情id、工作人员id、订单id、职位、联系方式）</w:t>
      </w:r>
    </w:p>
    <w:p>
      <w:r>
        <w:rPr>
          <w:rFonts w:hint="eastAsia"/>
        </w:rPr>
        <w:t>（5）支付类型表（支付类型id、支付类型名称）</w:t>
      </w:r>
    </w:p>
    <w:p>
      <w:r>
        <w:rPr>
          <w:rFonts w:hint="eastAsia"/>
        </w:rPr>
        <w:t>（6）订单信息表（订单id、用户id、班级信息id、订单创建时间、预约拍摄时间、总价格、订单状态、订单成品状态）</w:t>
      </w:r>
    </w:p>
    <w:p>
      <w:r>
        <w:rPr>
          <w:rFonts w:hint="eastAsia"/>
        </w:rPr>
        <w:t>（7）地点信息表（地点id、地点名称、地点描述、图片地址）</w:t>
      </w:r>
    </w:p>
    <w:p>
      <w:r>
        <w:rPr>
          <w:rFonts w:hint="eastAsia"/>
        </w:rPr>
        <w:t xml:space="preserve">（8）服务信息表（服务id、服务类型id、服务价格、服务名称、服务图片地址、服务描述） </w:t>
      </w:r>
    </w:p>
    <w:p>
      <w:r>
        <w:rPr>
          <w:rFonts w:hint="eastAsia"/>
        </w:rPr>
        <w:t>（9）用户信息表（用户id、用户名称、用户权限、用户密码）</w:t>
      </w:r>
    </w:p>
    <w:p>
      <w:r>
        <w:rPr>
          <w:rFonts w:hint="eastAsia"/>
        </w:rPr>
        <w:t>（10）服务类型表(服务类型id、服务名称)</w:t>
      </w:r>
    </w:p>
    <w:p>
      <w:r>
        <w:rPr>
          <w:rFonts w:hint="eastAsia"/>
        </w:rPr>
        <w:t>（11）工作人员信息表(工作人员id、用户id、真实名字)</w:t>
      </w:r>
    </w:p>
    <w:p>
      <w:r>
        <w:rPr>
          <w:rFonts w:hint="eastAsia"/>
          <w:color w:val="FF0000"/>
        </w:rPr>
        <w:t>（仅为示例，须根据论文实际进行撰写，使用时把模板示例内容尽皆删除，保留格式即可）</w:t>
      </w:r>
    </w:p>
    <w:p>
      <w:pPr>
        <w:widowControl/>
        <w:jc w:val="left"/>
        <w:rPr>
          <w:rFonts w:ascii="宋体" w:hAnsi="宋体"/>
        </w:rPr>
      </w:pPr>
    </w:p>
    <w:p>
      <w:r>
        <w:rPr>
          <w:rFonts w:hint="eastAsia"/>
        </w:rPr>
        <w:br w:type="page"/>
      </w:r>
    </w:p>
    <w:p>
      <w:pPr>
        <w:pStyle w:val="2"/>
      </w:pPr>
      <w:r>
        <w:rPr>
          <w:rFonts w:hint="eastAsia"/>
        </w:rPr>
        <w:t>第三章 数据抓取及清洗</w:t>
      </w:r>
    </w:p>
    <w:p>
      <w:r>
        <w:rPr>
          <w:rFonts w:hint="eastAsia"/>
        </w:rPr>
        <w:t>总体的描述</w:t>
      </w:r>
    </w:p>
    <w:p>
      <w:r>
        <w:rPr>
          <w:rFonts w:hint="eastAsia"/>
        </w:rPr>
        <w:t>数据抓取</w:t>
      </w:r>
    </w:p>
    <w:p>
      <w:pPr>
        <w:rPr>
          <w:rFonts w:hint="eastAsia"/>
        </w:rPr>
      </w:pPr>
      <w:r>
        <w:rPr>
          <w:rFonts w:hint="eastAsia"/>
        </w:rPr>
        <w:t>数据清洗</w:t>
      </w:r>
    </w:p>
    <w:p>
      <w:pPr>
        <w:pStyle w:val="2"/>
      </w:pPr>
      <w:bookmarkStart w:id="6" w:name="_Toc2574"/>
      <w:r>
        <w:rPr>
          <w:rFonts w:hint="eastAsia"/>
        </w:rPr>
        <w:t xml:space="preserve">第四章  </w:t>
      </w:r>
      <w:bookmarkEnd w:id="6"/>
      <w:r>
        <w:rPr>
          <w:rFonts w:hint="eastAsia"/>
        </w:rPr>
        <w:t>数据展示及结果分析</w:t>
      </w:r>
    </w:p>
    <w:p>
      <w:pPr>
        <w:pStyle w:val="3"/>
      </w:pPr>
      <w:bookmarkStart w:id="7" w:name="_Toc28153"/>
      <w:r>
        <w:rPr>
          <w:rFonts w:hint="eastAsia"/>
        </w:rPr>
        <w:t>4.1 图的要求及示例</w:t>
      </w:r>
      <w:bookmarkEnd w:id="7"/>
    </w:p>
    <w:p>
      <w:pPr>
        <w:rPr>
          <w:color w:val="FF0000"/>
        </w:rPr>
      </w:pPr>
      <w:r>
        <w:rPr>
          <w:rFonts w:hint="eastAsia"/>
          <w:color w:val="FF0000"/>
        </w:rPr>
        <w:t>图号、名称的中文字体默认宋体五号、英文和阿拉伯数字字体默认Times New Roman 五号，段落行距1.25倍。要求：</w:t>
      </w:r>
    </w:p>
    <w:p>
      <w:pPr>
        <w:numPr>
          <w:ilvl w:val="0"/>
          <w:numId w:val="3"/>
        </w:numPr>
        <w:rPr>
          <w:color w:val="FF0000"/>
        </w:rPr>
      </w:pPr>
      <w:r>
        <w:rPr>
          <w:rFonts w:hint="eastAsia"/>
          <w:color w:val="FF0000"/>
        </w:rPr>
        <w:t>图片必须清晰，居中，大小默认与页面等宽（可以根据需要调整）。</w:t>
      </w:r>
    </w:p>
    <w:p>
      <w:pPr>
        <w:rPr>
          <w:color w:val="FF0000"/>
        </w:rPr>
      </w:pPr>
      <w:r>
        <w:rPr>
          <w:rFonts w:hint="eastAsia"/>
          <w:color w:val="FF0000"/>
        </w:rPr>
        <w:t>2. 图要有图号和名称 。图号按章序编号且与名称之间空1字隔开，图的名称简洁清晰明了，如“图3-15  全球NAT-CO2-2007清单”表示第三章第15幅图。</w:t>
      </w:r>
    </w:p>
    <w:p>
      <w:pPr>
        <w:rPr>
          <w:color w:val="FF0000"/>
        </w:rPr>
      </w:pPr>
      <w:r>
        <w:rPr>
          <w:rFonts w:hint="eastAsia"/>
          <w:color w:val="FF0000"/>
        </w:rPr>
        <w:t>3. 图和对应的图号、名称必须在同一页，且图号、名称应标在对应图的下方，居中；如果图中含有几个不同部分，应将分图号标注清楚，并在图下列出分图名称。</w:t>
      </w:r>
    </w:p>
    <w:p>
      <w:pPr>
        <w:rPr>
          <w:color w:val="FF0000"/>
        </w:rPr>
      </w:pPr>
      <w:r>
        <w:rPr>
          <w:rFonts w:hint="eastAsia"/>
          <w:color w:val="FF0000"/>
        </w:rPr>
        <w:t>4. 如有对图的说明，请将说明文字放在图下方，中文字体默认宋体五号、英文和阿拉伯数字字体默认Times New Roman 五号，顶格，段落行距1.25倍。</w:t>
      </w:r>
    </w:p>
    <w:p>
      <w:pPr>
        <w:rPr>
          <w:color w:val="FF0000"/>
        </w:rPr>
      </w:pPr>
      <w:r>
        <w:rPr>
          <w:rFonts w:hint="eastAsia"/>
          <w:color w:val="FF0000"/>
        </w:rPr>
        <w:t>具体示例如下：</w:t>
      </w:r>
    </w:p>
    <w:p>
      <w:r>
        <w:rPr>
          <w:rFonts w:hint="eastAsia"/>
        </w:rPr>
        <w:drawing>
          <wp:inline distT="0" distB="0" distL="0" distR="0">
            <wp:extent cx="5687695" cy="2703195"/>
            <wp:effectExtent l="0" t="0" r="825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88000" cy="2703600"/>
                    </a:xfrm>
                    <a:prstGeom prst="rect">
                      <a:avLst/>
                    </a:prstGeom>
                    <a:noFill/>
                    <a:ln>
                      <a:noFill/>
                    </a:ln>
                  </pic:spPr>
                </pic:pic>
              </a:graphicData>
            </a:graphic>
          </wp:inline>
        </w:drawing>
      </w:r>
    </w:p>
    <w:p>
      <w:pPr>
        <w:pStyle w:val="7"/>
      </w:pPr>
      <w:r>
        <w:rPr>
          <w:rFonts w:hint="eastAsia"/>
        </w:rPr>
        <w:t>图</w:t>
      </w:r>
      <w:r>
        <w:t>3</w:t>
      </w:r>
      <w:r>
        <w:rPr>
          <w:rFonts w:hint="eastAsia"/>
        </w:rPr>
        <w:t>-</w:t>
      </w:r>
      <w:r>
        <w:t>15</w:t>
      </w:r>
      <w:r>
        <w:rPr>
          <w:rFonts w:hint="eastAsia"/>
        </w:rPr>
        <w:t xml:space="preserve">  全球NAT-CO2-2007清单与PKU-CO2-2007比较的空间示意图</w:t>
      </w:r>
    </w:p>
    <w:p>
      <w:pPr>
        <w:rPr>
          <w:color w:val="FF0000"/>
        </w:rPr>
      </w:pPr>
      <w:r>
        <w:rPr>
          <w:rFonts w:ascii="宋体" w:hAnsi="宋体"/>
        </w:rPr>
        <w:drawing>
          <wp:anchor distT="0" distB="0" distL="114300" distR="114300" simplePos="0" relativeHeight="251658240" behindDoc="1" locked="0" layoutInCell="1" allowOverlap="1">
            <wp:simplePos x="0" y="0"/>
            <wp:positionH relativeFrom="column">
              <wp:posOffset>2927350</wp:posOffset>
            </wp:positionH>
            <wp:positionV relativeFrom="paragraph">
              <wp:posOffset>407035</wp:posOffset>
            </wp:positionV>
            <wp:extent cx="2425065" cy="915670"/>
            <wp:effectExtent l="0" t="0" r="13335" b="18415"/>
            <wp:wrapNone/>
            <wp:docPr id="10" name="图片 11"/>
            <wp:cNvGraphicFramePr/>
            <a:graphic xmlns:a="http://schemas.openxmlformats.org/drawingml/2006/main">
              <a:graphicData uri="http://schemas.openxmlformats.org/drawingml/2006/picture">
                <pic:pic xmlns:pic="http://schemas.openxmlformats.org/drawingml/2006/picture">
                  <pic:nvPicPr>
                    <pic:cNvPr id="10" name="图片 11"/>
                    <pic:cNvPicPr/>
                  </pic:nvPicPr>
                  <pic:blipFill>
                    <a:blip r:embed="rId11"/>
                    <a:srcRect t="-40845" r="-3206" b="-3592"/>
                    <a:stretch>
                      <a:fillRect/>
                    </a:stretch>
                  </pic:blipFill>
                  <pic:spPr>
                    <a:xfrm>
                      <a:off x="0" y="0"/>
                      <a:ext cx="2425065" cy="915670"/>
                    </a:xfrm>
                    <a:prstGeom prst="rect">
                      <a:avLst/>
                    </a:prstGeom>
                    <a:noFill/>
                    <a:ln>
                      <a:noFill/>
                    </a:ln>
                  </pic:spPr>
                </pic:pic>
              </a:graphicData>
            </a:graphic>
          </wp:anchor>
        </w:drawing>
      </w:r>
      <w:r>
        <w:drawing>
          <wp:anchor distT="0" distB="0" distL="114300" distR="114300" simplePos="0" relativeHeight="251659264" behindDoc="1" locked="0" layoutInCell="1" allowOverlap="1">
            <wp:simplePos x="0" y="0"/>
            <wp:positionH relativeFrom="column">
              <wp:posOffset>358140</wp:posOffset>
            </wp:positionH>
            <wp:positionV relativeFrom="paragraph">
              <wp:posOffset>479425</wp:posOffset>
            </wp:positionV>
            <wp:extent cx="2002790" cy="828675"/>
            <wp:effectExtent l="0" t="0" r="16510" b="8255"/>
            <wp:wrapNone/>
            <wp:docPr id="6" name="图片 10"/>
            <wp:cNvGraphicFramePr/>
            <a:graphic xmlns:a="http://schemas.openxmlformats.org/drawingml/2006/main">
              <a:graphicData uri="http://schemas.openxmlformats.org/drawingml/2006/picture">
                <pic:pic xmlns:pic="http://schemas.openxmlformats.org/drawingml/2006/picture">
                  <pic:nvPicPr>
                    <pic:cNvPr id="6" name="图片 10"/>
                    <pic:cNvPicPr/>
                  </pic:nvPicPr>
                  <pic:blipFill>
                    <a:blip r:embed="rId12"/>
                    <a:srcRect t="-16966" b="-1462"/>
                    <a:stretch>
                      <a:fillRect/>
                    </a:stretch>
                  </pic:blipFill>
                  <pic:spPr>
                    <a:xfrm>
                      <a:off x="0" y="0"/>
                      <a:ext cx="2002790" cy="828675"/>
                    </a:xfrm>
                    <a:prstGeom prst="rect">
                      <a:avLst/>
                    </a:prstGeom>
                    <a:noFill/>
                    <a:ln>
                      <a:noFill/>
                    </a:ln>
                  </pic:spPr>
                </pic:pic>
              </a:graphicData>
            </a:graphic>
          </wp:anchor>
        </w:drawing>
      </w:r>
      <w:r>
        <w:rPr>
          <w:rFonts w:hint="eastAsia"/>
          <w:color w:val="FF0000"/>
        </w:rPr>
        <w:t>（图的标题在图下方，表标题在表上方。图表序号分章设置，如图3.15表示第三章第15幅图。）</w:t>
      </w:r>
    </w:p>
    <w:p>
      <w:pPr>
        <w:rPr>
          <w:color w:val="FF0000"/>
        </w:rPr>
      </w:pPr>
    </w:p>
    <w:p>
      <w:pPr>
        <w:rPr>
          <w:color w:val="FF0000"/>
        </w:rPr>
      </w:pPr>
    </w:p>
    <w:p>
      <w:pPr>
        <w:rPr>
          <w:color w:val="FF0000"/>
        </w:rPr>
      </w:pPr>
    </w:p>
    <w:p>
      <w:pPr>
        <w:rPr>
          <w:color w:val="FF0000"/>
        </w:rPr>
      </w:pPr>
    </w:p>
    <w:p>
      <w:pPr>
        <w:pStyle w:val="7"/>
        <w:ind w:firstLine="1680" w:firstLineChars="800"/>
        <w:jc w:val="both"/>
      </w:pPr>
      <w:r>
        <w:rPr>
          <w:rFonts w:hint="eastAsia"/>
        </w:rPr>
        <w:t xml:space="preserve">（a）主保护                           （b）后备保护   </w:t>
      </w:r>
    </w:p>
    <w:p>
      <w:pPr>
        <w:pStyle w:val="7"/>
      </w:pPr>
      <w:r>
        <w:rPr>
          <w:rFonts w:hint="eastAsia"/>
        </w:rPr>
        <w:t>图3-16 继电保护分类</w:t>
      </w:r>
    </w:p>
    <w:p>
      <w:pPr>
        <w:pStyle w:val="3"/>
      </w:pPr>
      <w:bookmarkStart w:id="8" w:name="_Toc31801"/>
      <w:r>
        <w:rPr>
          <w:rFonts w:hint="eastAsia"/>
        </w:rPr>
        <w:t>4.2 表的要求及示例</w:t>
      </w:r>
      <w:bookmarkEnd w:id="8"/>
    </w:p>
    <w:p>
      <w:pPr>
        <w:rPr>
          <w:color w:val="FF0000"/>
        </w:rPr>
      </w:pPr>
      <w:r>
        <w:rPr>
          <w:rFonts w:hint="eastAsia"/>
          <w:color w:val="FF0000"/>
        </w:rPr>
        <w:t>表号、名称的中文字体默认宋体五号、英文和阿拉伯数字字体默认Times New Roman 五号，段落行距1.25倍。要求：</w:t>
      </w:r>
    </w:p>
    <w:p>
      <w:pPr>
        <w:rPr>
          <w:color w:val="FF0000"/>
        </w:rPr>
      </w:pPr>
      <w:r>
        <w:rPr>
          <w:rFonts w:hint="eastAsia"/>
          <w:color w:val="FF0000"/>
        </w:rPr>
        <w:t>表格，居中，大小默认与页面等宽（可以根据需要调整），表内的字体字号、段落行距默认与正文一致（可根据实际需要进行调整）；</w:t>
      </w:r>
    </w:p>
    <w:p>
      <w:pPr>
        <w:rPr>
          <w:color w:val="FF0000"/>
        </w:rPr>
      </w:pPr>
      <w:r>
        <w:rPr>
          <w:rFonts w:hint="eastAsia"/>
          <w:color w:val="FF0000"/>
        </w:rPr>
        <w:t>表要有表号和名称 。表号按章序编号且与名称之间空1字隔开，表的名称简洁清晰明了，如“表3-2  过励磁曲线表”表示第三章第2张表。</w:t>
      </w:r>
    </w:p>
    <w:p>
      <w:pPr>
        <w:rPr>
          <w:color w:val="FF0000"/>
        </w:rPr>
      </w:pPr>
      <w:r>
        <w:rPr>
          <w:rFonts w:hint="eastAsia"/>
          <w:color w:val="FF0000"/>
        </w:rPr>
        <w:t>表号、表名称应标在表的上方、居中。</w:t>
      </w:r>
    </w:p>
    <w:p>
      <w:pPr>
        <w:rPr>
          <w:color w:val="FF0000"/>
        </w:rPr>
      </w:pPr>
      <w:r>
        <w:rPr>
          <w:rFonts w:hint="eastAsia"/>
          <w:color w:val="FF0000"/>
        </w:rPr>
        <w:t>4. 跨页的表，在第二页应有表头和表号、名称，表号前应加“续”字，如“续表3-2  过励磁曲线表”字样，左对齐，顶格。</w:t>
      </w:r>
    </w:p>
    <w:p>
      <w:pPr>
        <w:rPr>
          <w:color w:val="FF0000"/>
        </w:rPr>
      </w:pPr>
      <w:r>
        <w:rPr>
          <w:rFonts w:hint="eastAsia"/>
          <w:color w:val="FF0000"/>
        </w:rPr>
        <w:t>5. 表格中同一纵栏内的文字、数字都要纵向对齐 。</w:t>
      </w:r>
    </w:p>
    <w:p>
      <w:pPr>
        <w:rPr>
          <w:color w:val="FF0000"/>
        </w:rPr>
      </w:pPr>
      <w:r>
        <w:rPr>
          <w:rFonts w:hint="eastAsia"/>
          <w:color w:val="FF0000"/>
        </w:rPr>
        <w:t>6. 如有对表的说明，请将说明文字放在表下方，中文字体默认宋体五号、英文和阿拉伯数字字体默认Times New Roman 五号，顶格，段落行距1.25倍。</w:t>
      </w:r>
    </w:p>
    <w:p>
      <w:pPr>
        <w:rPr>
          <w:color w:val="FF0000"/>
        </w:rPr>
      </w:pPr>
    </w:p>
    <w:p>
      <w:pPr>
        <w:pStyle w:val="4"/>
      </w:pPr>
      <w:bookmarkStart w:id="9" w:name="_Toc24485"/>
      <w:r>
        <w:rPr>
          <w:rFonts w:hint="eastAsia"/>
        </w:rPr>
        <w:t>4.2.1具体示例如下</w:t>
      </w:r>
      <w:bookmarkEnd w:id="9"/>
    </w:p>
    <w:p>
      <w:pPr>
        <w:rPr>
          <w:color w:val="FF0000"/>
        </w:rPr>
      </w:pPr>
      <w:bookmarkStart w:id="10" w:name="_Toc353058547"/>
      <w:r>
        <w:rPr>
          <w:rFonts w:hint="eastAsia"/>
          <w:color w:val="FF0000"/>
        </w:rPr>
        <w:t>（表标题在表上方。表序号分章设置，如表3.5表示第三章第5张表。）</w:t>
      </w:r>
    </w:p>
    <w:p>
      <w:pPr>
        <w:pStyle w:val="7"/>
      </w:pPr>
      <w:r>
        <w:t>表3</w:t>
      </w:r>
      <w:r>
        <w:rPr>
          <w:rFonts w:hint="eastAsia"/>
        </w:rPr>
        <w:t>-</w:t>
      </w:r>
      <w:r>
        <w:t>5</w:t>
      </w:r>
      <w:r>
        <w:rPr>
          <w:rFonts w:hint="eastAsia"/>
        </w:rPr>
        <w:t xml:space="preserve"> </w:t>
      </w:r>
      <w:r>
        <w:t xml:space="preserve"> 室外细菌气溶胶香农-维纳指数（H）和均匀性指数（E）</w:t>
      </w:r>
      <w:bookmarkEnd w:id="10"/>
    </w:p>
    <w:tbl>
      <w:tblPr>
        <w:tblStyle w:val="20"/>
        <w:tblW w:w="9354"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
        <w:gridCol w:w="652"/>
        <w:gridCol w:w="652"/>
        <w:gridCol w:w="980"/>
        <w:gridCol w:w="658"/>
        <w:gridCol w:w="685"/>
        <w:gridCol w:w="619"/>
        <w:gridCol w:w="980"/>
        <w:gridCol w:w="669"/>
        <w:gridCol w:w="709"/>
        <w:gridCol w:w="627"/>
        <w:gridCol w:w="993"/>
        <w:gridCol w:w="64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jc w:val="center"/>
        </w:trPr>
        <w:tc>
          <w:tcPr>
            <w:tcW w:w="482" w:type="dxa"/>
            <w:vMerge w:val="restart"/>
            <w:tcBorders>
              <w:top w:val="single" w:color="auto" w:sz="18" w:space="0"/>
              <w:right w:val="nil"/>
            </w:tcBorders>
            <w:shd w:val="clear" w:color="auto" w:fill="auto"/>
            <w:noWrap/>
            <w:vAlign w:val="center"/>
          </w:tcPr>
          <w:p>
            <w:pPr>
              <w:widowControl/>
              <w:spacing w:before="60" w:after="60" w:line="240" w:lineRule="auto"/>
              <w:ind w:firstLine="0" w:firstLineChars="0"/>
              <w:jc w:val="left"/>
              <w:rPr>
                <w:color w:val="000000"/>
                <w:kern w:val="0"/>
                <w:sz w:val="21"/>
                <w:szCs w:val="21"/>
              </w:rPr>
            </w:pPr>
          </w:p>
        </w:tc>
        <w:tc>
          <w:tcPr>
            <w:tcW w:w="2942" w:type="dxa"/>
            <w:gridSpan w:val="4"/>
            <w:tcBorders>
              <w:top w:val="single" w:color="auto" w:sz="18" w:space="0"/>
              <w:left w:val="nil"/>
              <w:bottom w:val="single" w:color="auto" w:sz="6"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Stage 1 (&gt;7.1 μm)</w:t>
            </w:r>
          </w:p>
        </w:tc>
        <w:tc>
          <w:tcPr>
            <w:tcW w:w="2953" w:type="dxa"/>
            <w:gridSpan w:val="4"/>
            <w:tcBorders>
              <w:top w:val="single" w:color="auto" w:sz="18" w:space="0"/>
              <w:left w:val="nil"/>
              <w:bottom w:val="single" w:color="auto" w:sz="6"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Stage 2 (4.8-7.1 μm)</w:t>
            </w:r>
          </w:p>
        </w:tc>
        <w:tc>
          <w:tcPr>
            <w:tcW w:w="2977" w:type="dxa"/>
            <w:gridSpan w:val="4"/>
            <w:tcBorders>
              <w:top w:val="single" w:color="auto" w:sz="18" w:space="0"/>
              <w:left w:val="nil"/>
              <w:bottom w:val="single" w:color="auto" w:sz="6" w:space="0"/>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Stage 3 (3.2-4.7 μm)</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jc w:val="center"/>
        </w:trPr>
        <w:tc>
          <w:tcPr>
            <w:tcW w:w="482" w:type="dxa"/>
            <w:vMerge w:val="continue"/>
            <w:tcBorders>
              <w:bottom w:val="single" w:color="auto" w:sz="6" w:space="0"/>
              <w:right w:val="nil"/>
            </w:tcBorders>
            <w:shd w:val="clear" w:color="auto" w:fill="auto"/>
            <w:noWrap/>
            <w:vAlign w:val="center"/>
          </w:tcPr>
          <w:p>
            <w:pPr>
              <w:widowControl/>
              <w:spacing w:before="60" w:after="60" w:line="240" w:lineRule="auto"/>
              <w:ind w:firstLine="0" w:firstLineChars="0"/>
              <w:jc w:val="left"/>
              <w:rPr>
                <w:color w:val="000000"/>
                <w:kern w:val="0"/>
                <w:sz w:val="21"/>
                <w:szCs w:val="21"/>
              </w:rPr>
            </w:pPr>
          </w:p>
        </w:tc>
        <w:tc>
          <w:tcPr>
            <w:tcW w:w="652" w:type="dxa"/>
            <w:tcBorders>
              <w:top w:val="single" w:color="auto" w:sz="6" w:space="0"/>
              <w:left w:val="nil"/>
              <w:bottom w:val="single" w:color="auto" w:sz="6"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Con</w:t>
            </w:r>
          </w:p>
        </w:tc>
        <w:tc>
          <w:tcPr>
            <w:tcW w:w="652" w:type="dxa"/>
            <w:tcBorders>
              <w:top w:val="single" w:color="auto" w:sz="6" w:space="0"/>
              <w:left w:val="nil"/>
              <w:bottom w:val="single" w:color="auto" w:sz="6"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Low</w:t>
            </w:r>
          </w:p>
        </w:tc>
        <w:tc>
          <w:tcPr>
            <w:tcW w:w="980" w:type="dxa"/>
            <w:tcBorders>
              <w:top w:val="single" w:color="auto" w:sz="6" w:space="0"/>
              <w:left w:val="nil"/>
              <w:bottom w:val="single" w:color="auto" w:sz="6"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Medium</w:t>
            </w:r>
          </w:p>
        </w:tc>
        <w:tc>
          <w:tcPr>
            <w:tcW w:w="658" w:type="dxa"/>
            <w:tcBorders>
              <w:top w:val="single" w:color="auto" w:sz="6" w:space="0"/>
              <w:left w:val="nil"/>
              <w:bottom w:val="single" w:color="auto" w:sz="6"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High</w:t>
            </w:r>
          </w:p>
        </w:tc>
        <w:tc>
          <w:tcPr>
            <w:tcW w:w="685" w:type="dxa"/>
            <w:tcBorders>
              <w:top w:val="single" w:color="auto" w:sz="6" w:space="0"/>
              <w:left w:val="nil"/>
              <w:bottom w:val="single" w:color="auto" w:sz="6"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Con</w:t>
            </w:r>
          </w:p>
        </w:tc>
        <w:tc>
          <w:tcPr>
            <w:tcW w:w="619" w:type="dxa"/>
            <w:tcBorders>
              <w:top w:val="single" w:color="auto" w:sz="6" w:space="0"/>
              <w:left w:val="nil"/>
              <w:bottom w:val="single" w:color="auto" w:sz="6"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Low</w:t>
            </w:r>
          </w:p>
        </w:tc>
        <w:tc>
          <w:tcPr>
            <w:tcW w:w="980" w:type="dxa"/>
            <w:tcBorders>
              <w:top w:val="single" w:color="auto" w:sz="6" w:space="0"/>
              <w:left w:val="nil"/>
              <w:bottom w:val="single" w:color="auto" w:sz="6"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Medium</w:t>
            </w:r>
          </w:p>
        </w:tc>
        <w:tc>
          <w:tcPr>
            <w:tcW w:w="669" w:type="dxa"/>
            <w:tcBorders>
              <w:top w:val="single" w:color="auto" w:sz="6" w:space="0"/>
              <w:left w:val="nil"/>
              <w:bottom w:val="single" w:color="auto" w:sz="6"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High</w:t>
            </w:r>
          </w:p>
        </w:tc>
        <w:tc>
          <w:tcPr>
            <w:tcW w:w="709" w:type="dxa"/>
            <w:tcBorders>
              <w:top w:val="single" w:color="auto" w:sz="6" w:space="0"/>
              <w:left w:val="nil"/>
              <w:bottom w:val="single" w:color="auto" w:sz="6"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Con</w:t>
            </w:r>
          </w:p>
        </w:tc>
        <w:tc>
          <w:tcPr>
            <w:tcW w:w="627" w:type="dxa"/>
            <w:tcBorders>
              <w:top w:val="single" w:color="auto" w:sz="6" w:space="0"/>
              <w:left w:val="nil"/>
              <w:bottom w:val="single" w:color="auto" w:sz="6"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Low</w:t>
            </w:r>
          </w:p>
        </w:tc>
        <w:tc>
          <w:tcPr>
            <w:tcW w:w="993" w:type="dxa"/>
            <w:tcBorders>
              <w:top w:val="single" w:color="auto" w:sz="6" w:space="0"/>
              <w:left w:val="nil"/>
              <w:bottom w:val="single" w:color="auto" w:sz="6"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Medium</w:t>
            </w:r>
          </w:p>
        </w:tc>
        <w:tc>
          <w:tcPr>
            <w:tcW w:w="648" w:type="dxa"/>
            <w:tcBorders>
              <w:top w:val="single" w:color="auto" w:sz="6" w:space="0"/>
              <w:left w:val="nil"/>
              <w:bottom w:val="single" w:color="auto" w:sz="6" w:space="0"/>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High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jc w:val="center"/>
        </w:trPr>
        <w:tc>
          <w:tcPr>
            <w:tcW w:w="482" w:type="dxa"/>
            <w:tcBorders>
              <w:top w:val="single" w:color="auto" w:sz="6" w:space="0"/>
              <w:bottom w:val="nil"/>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H</w:t>
            </w:r>
          </w:p>
        </w:tc>
        <w:tc>
          <w:tcPr>
            <w:tcW w:w="652" w:type="dxa"/>
            <w:tcBorders>
              <w:top w:val="single" w:color="auto" w:sz="6" w:space="0"/>
              <w:left w:val="nil"/>
              <w:bottom w:val="nil"/>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2.52</w:t>
            </w:r>
          </w:p>
        </w:tc>
        <w:tc>
          <w:tcPr>
            <w:tcW w:w="652" w:type="dxa"/>
            <w:tcBorders>
              <w:top w:val="single" w:color="auto" w:sz="6" w:space="0"/>
              <w:left w:val="nil"/>
              <w:bottom w:val="nil"/>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2.58</w:t>
            </w:r>
          </w:p>
        </w:tc>
        <w:tc>
          <w:tcPr>
            <w:tcW w:w="980" w:type="dxa"/>
            <w:tcBorders>
              <w:top w:val="single" w:color="auto" w:sz="6" w:space="0"/>
              <w:left w:val="nil"/>
              <w:bottom w:val="nil"/>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2.57</w:t>
            </w:r>
          </w:p>
        </w:tc>
        <w:tc>
          <w:tcPr>
            <w:tcW w:w="658" w:type="dxa"/>
            <w:tcBorders>
              <w:top w:val="single" w:color="auto" w:sz="6" w:space="0"/>
              <w:left w:val="nil"/>
              <w:bottom w:val="nil"/>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2.24</w:t>
            </w:r>
          </w:p>
        </w:tc>
        <w:tc>
          <w:tcPr>
            <w:tcW w:w="685" w:type="dxa"/>
            <w:tcBorders>
              <w:top w:val="single" w:color="auto" w:sz="6" w:space="0"/>
              <w:left w:val="nil"/>
              <w:bottom w:val="nil"/>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2.48</w:t>
            </w:r>
          </w:p>
        </w:tc>
        <w:tc>
          <w:tcPr>
            <w:tcW w:w="619" w:type="dxa"/>
            <w:tcBorders>
              <w:top w:val="single" w:color="auto" w:sz="6" w:space="0"/>
              <w:left w:val="nil"/>
              <w:bottom w:val="nil"/>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2.21</w:t>
            </w:r>
          </w:p>
        </w:tc>
        <w:tc>
          <w:tcPr>
            <w:tcW w:w="980" w:type="dxa"/>
            <w:tcBorders>
              <w:top w:val="single" w:color="auto" w:sz="6" w:space="0"/>
              <w:left w:val="nil"/>
              <w:bottom w:val="nil"/>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2.21</w:t>
            </w:r>
          </w:p>
        </w:tc>
        <w:tc>
          <w:tcPr>
            <w:tcW w:w="669" w:type="dxa"/>
            <w:tcBorders>
              <w:top w:val="single" w:color="auto" w:sz="6" w:space="0"/>
              <w:left w:val="nil"/>
              <w:bottom w:val="nil"/>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2.36</w:t>
            </w:r>
          </w:p>
        </w:tc>
        <w:tc>
          <w:tcPr>
            <w:tcW w:w="709" w:type="dxa"/>
            <w:tcBorders>
              <w:top w:val="single" w:color="auto" w:sz="6" w:space="0"/>
              <w:left w:val="nil"/>
              <w:bottom w:val="nil"/>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2.66</w:t>
            </w:r>
          </w:p>
        </w:tc>
        <w:tc>
          <w:tcPr>
            <w:tcW w:w="627" w:type="dxa"/>
            <w:tcBorders>
              <w:top w:val="single" w:color="auto" w:sz="6" w:space="0"/>
              <w:left w:val="nil"/>
              <w:bottom w:val="nil"/>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2.65</w:t>
            </w:r>
          </w:p>
        </w:tc>
        <w:tc>
          <w:tcPr>
            <w:tcW w:w="993" w:type="dxa"/>
            <w:tcBorders>
              <w:top w:val="single" w:color="auto" w:sz="6" w:space="0"/>
              <w:left w:val="nil"/>
              <w:bottom w:val="nil"/>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2.64</w:t>
            </w:r>
          </w:p>
        </w:tc>
        <w:tc>
          <w:tcPr>
            <w:tcW w:w="648" w:type="dxa"/>
            <w:tcBorders>
              <w:top w:val="single" w:color="auto" w:sz="6" w:space="0"/>
              <w:left w:val="nil"/>
              <w:bottom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2.53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jc w:val="center"/>
        </w:trPr>
        <w:tc>
          <w:tcPr>
            <w:tcW w:w="482" w:type="dxa"/>
            <w:tcBorders>
              <w:top w:val="nil"/>
              <w:bottom w:val="single" w:color="auto" w:sz="18"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E</w:t>
            </w:r>
          </w:p>
        </w:tc>
        <w:tc>
          <w:tcPr>
            <w:tcW w:w="652" w:type="dxa"/>
            <w:tcBorders>
              <w:top w:val="nil"/>
              <w:left w:val="nil"/>
              <w:bottom w:val="single" w:color="auto" w:sz="18"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0.87</w:t>
            </w:r>
          </w:p>
        </w:tc>
        <w:tc>
          <w:tcPr>
            <w:tcW w:w="652" w:type="dxa"/>
            <w:tcBorders>
              <w:top w:val="nil"/>
              <w:left w:val="nil"/>
              <w:bottom w:val="single" w:color="auto" w:sz="18"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0.88</w:t>
            </w:r>
          </w:p>
        </w:tc>
        <w:tc>
          <w:tcPr>
            <w:tcW w:w="980" w:type="dxa"/>
            <w:tcBorders>
              <w:top w:val="nil"/>
              <w:left w:val="nil"/>
              <w:bottom w:val="single" w:color="auto" w:sz="18"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0.93</w:t>
            </w:r>
          </w:p>
        </w:tc>
        <w:tc>
          <w:tcPr>
            <w:tcW w:w="658" w:type="dxa"/>
            <w:tcBorders>
              <w:top w:val="nil"/>
              <w:left w:val="nil"/>
              <w:bottom w:val="single" w:color="auto" w:sz="18"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0.85</w:t>
            </w:r>
          </w:p>
        </w:tc>
        <w:tc>
          <w:tcPr>
            <w:tcW w:w="685" w:type="dxa"/>
            <w:tcBorders>
              <w:top w:val="nil"/>
              <w:left w:val="nil"/>
              <w:bottom w:val="single" w:color="auto" w:sz="18"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0.9</w:t>
            </w:r>
          </w:p>
        </w:tc>
        <w:tc>
          <w:tcPr>
            <w:tcW w:w="619" w:type="dxa"/>
            <w:tcBorders>
              <w:top w:val="nil"/>
              <w:left w:val="nil"/>
              <w:bottom w:val="single" w:color="auto" w:sz="18"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0.86</w:t>
            </w:r>
          </w:p>
        </w:tc>
        <w:tc>
          <w:tcPr>
            <w:tcW w:w="980" w:type="dxa"/>
            <w:tcBorders>
              <w:top w:val="nil"/>
              <w:left w:val="nil"/>
              <w:bottom w:val="single" w:color="auto" w:sz="18"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0.86</w:t>
            </w:r>
          </w:p>
        </w:tc>
        <w:tc>
          <w:tcPr>
            <w:tcW w:w="669" w:type="dxa"/>
            <w:tcBorders>
              <w:top w:val="nil"/>
              <w:left w:val="nil"/>
              <w:bottom w:val="single" w:color="auto" w:sz="18"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0.85</w:t>
            </w:r>
          </w:p>
        </w:tc>
        <w:tc>
          <w:tcPr>
            <w:tcW w:w="709" w:type="dxa"/>
            <w:tcBorders>
              <w:top w:val="nil"/>
              <w:left w:val="nil"/>
              <w:bottom w:val="single" w:color="auto" w:sz="18"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0.9</w:t>
            </w:r>
          </w:p>
        </w:tc>
        <w:tc>
          <w:tcPr>
            <w:tcW w:w="627" w:type="dxa"/>
            <w:tcBorders>
              <w:top w:val="nil"/>
              <w:left w:val="nil"/>
              <w:bottom w:val="single" w:color="auto" w:sz="18"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0.9</w:t>
            </w:r>
          </w:p>
        </w:tc>
        <w:tc>
          <w:tcPr>
            <w:tcW w:w="993" w:type="dxa"/>
            <w:tcBorders>
              <w:top w:val="nil"/>
              <w:left w:val="nil"/>
              <w:bottom w:val="single" w:color="auto" w:sz="18"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0.85</w:t>
            </w:r>
          </w:p>
        </w:tc>
        <w:tc>
          <w:tcPr>
            <w:tcW w:w="648" w:type="dxa"/>
            <w:tcBorders>
              <w:top w:val="nil"/>
              <w:left w:val="nil"/>
              <w:bottom w:val="single" w:color="auto" w:sz="18" w:space="0"/>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0.88</w:t>
            </w:r>
          </w:p>
        </w:tc>
      </w:tr>
    </w:tbl>
    <w:p>
      <w:pPr>
        <w:ind w:firstLine="0" w:firstLineChars="0"/>
        <w:jc w:val="left"/>
      </w:pPr>
    </w:p>
    <w:p>
      <w:pPr>
        <w:pStyle w:val="4"/>
      </w:pPr>
      <w:bookmarkStart w:id="11" w:name="_Toc5708"/>
      <w:r>
        <w:rPr>
          <w:rFonts w:hint="eastAsia"/>
        </w:rPr>
        <w:t>4.2.2跨页表示例如下</w:t>
      </w:r>
      <w:bookmarkEnd w:id="11"/>
    </w:p>
    <w:p>
      <w:pPr>
        <w:pStyle w:val="7"/>
        <w:rPr>
          <w:rFonts w:cs="Arial"/>
        </w:rPr>
      </w:pPr>
      <w:r>
        <w:rPr>
          <w:rFonts w:hint="eastAsia" w:cs="Arial"/>
        </w:rPr>
        <w:t>表3</w:t>
      </w:r>
      <w:r>
        <w:rPr>
          <w:rFonts w:cs="Arial"/>
        </w:rPr>
        <w:t>-</w:t>
      </w:r>
      <w:r>
        <w:rPr>
          <w:rFonts w:hint="eastAsia" w:cs="Arial"/>
        </w:rPr>
        <w:t>2  过励磁曲线表</w:t>
      </w:r>
    </w:p>
    <w:tbl>
      <w:tblPr>
        <w:tblStyle w:val="20"/>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6"/>
        <w:gridCol w:w="2200"/>
        <w:gridCol w:w="1288"/>
        <w:gridCol w:w="1888"/>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6" w:hRule="atLeast"/>
          <w:tblHeader/>
          <w:jc w:val="center"/>
        </w:trPr>
        <w:tc>
          <w:tcPr>
            <w:tcW w:w="1926" w:type="dxa"/>
            <w:vAlign w:val="center"/>
          </w:tcPr>
          <w:p>
            <w:pPr>
              <w:widowControl/>
              <w:ind w:firstLine="0" w:firstLineChars="0"/>
              <w:jc w:val="center"/>
              <w:rPr>
                <w:color w:val="000000"/>
                <w:kern w:val="0"/>
              </w:rPr>
            </w:pPr>
            <w:r>
              <w:rPr>
                <w:color w:val="000000"/>
                <w:kern w:val="0"/>
              </w:rPr>
              <w:t>曲线（</w:t>
            </w:r>
            <w:r>
              <w:t>1</w:t>
            </w:r>
            <w:r>
              <w:rPr>
                <w:color w:val="000000"/>
                <w:kern w:val="0"/>
              </w:rPr>
              <w:t>）时间（</w:t>
            </w:r>
            <w:r>
              <w:t>s）</w:t>
            </w:r>
          </w:p>
        </w:tc>
        <w:tc>
          <w:tcPr>
            <w:tcW w:w="2200" w:type="dxa"/>
            <w:vAlign w:val="center"/>
          </w:tcPr>
          <w:p>
            <w:pPr>
              <w:widowControl/>
              <w:ind w:firstLine="0" w:firstLineChars="0"/>
              <w:jc w:val="center"/>
              <w:rPr>
                <w:color w:val="000000"/>
                <w:kern w:val="0"/>
              </w:rPr>
            </w:pPr>
            <w:r>
              <w:rPr>
                <w:color w:val="000000"/>
                <w:kern w:val="0"/>
              </w:rPr>
              <w:t>曲线（1）时间（</w:t>
            </w:r>
            <w:r>
              <w:t>min）</w:t>
            </w:r>
          </w:p>
        </w:tc>
        <w:tc>
          <w:tcPr>
            <w:tcW w:w="1288" w:type="dxa"/>
            <w:vAlign w:val="center"/>
          </w:tcPr>
          <w:p>
            <w:pPr>
              <w:widowControl/>
              <w:ind w:firstLine="0" w:firstLineChars="0"/>
              <w:jc w:val="center"/>
              <w:rPr>
                <w:color w:val="000000"/>
                <w:kern w:val="0"/>
              </w:rPr>
            </w:pPr>
            <w:r>
              <w:rPr>
                <w:color w:val="000000"/>
                <w:kern w:val="0"/>
              </w:rPr>
              <w:t>过激磁倍数</w:t>
            </w:r>
          </w:p>
        </w:tc>
        <w:tc>
          <w:tcPr>
            <w:tcW w:w="1888" w:type="dxa"/>
            <w:vAlign w:val="center"/>
          </w:tcPr>
          <w:p>
            <w:pPr>
              <w:widowControl/>
              <w:ind w:firstLine="0" w:firstLineChars="0"/>
              <w:jc w:val="center"/>
              <w:rPr>
                <w:color w:val="000000"/>
                <w:kern w:val="0"/>
              </w:rPr>
            </w:pPr>
            <w:r>
              <w:rPr>
                <w:color w:val="000000"/>
                <w:kern w:val="0"/>
              </w:rPr>
              <w:t>曲线（2）时间（</w:t>
            </w:r>
            <w:r>
              <w:t>min）</w:t>
            </w:r>
          </w:p>
        </w:tc>
        <w:tc>
          <w:tcPr>
            <w:tcW w:w="2052" w:type="dxa"/>
            <w:vAlign w:val="center"/>
          </w:tcPr>
          <w:p>
            <w:pPr>
              <w:widowControl/>
              <w:ind w:firstLine="0" w:firstLineChars="0"/>
              <w:jc w:val="center"/>
              <w:rPr>
                <w:color w:val="000000"/>
                <w:kern w:val="0"/>
              </w:rPr>
            </w:pPr>
            <w:r>
              <w:rPr>
                <w:color w:val="000000"/>
                <w:kern w:val="0"/>
              </w:rPr>
              <w:t>曲线（2）时间（</w:t>
            </w:r>
            <w: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3.1</w:t>
            </w:r>
          </w:p>
        </w:tc>
        <w:tc>
          <w:tcPr>
            <w:tcW w:w="2200" w:type="dxa"/>
            <w:vAlign w:val="center"/>
          </w:tcPr>
          <w:p>
            <w:pPr>
              <w:widowControl/>
              <w:ind w:firstLine="0" w:firstLineChars="0"/>
              <w:jc w:val="center"/>
            </w:pPr>
            <w:r>
              <w:t>0.05</w:t>
            </w:r>
          </w:p>
        </w:tc>
        <w:tc>
          <w:tcPr>
            <w:tcW w:w="1288" w:type="dxa"/>
            <w:vAlign w:val="center"/>
          </w:tcPr>
          <w:p>
            <w:pPr>
              <w:widowControl/>
              <w:ind w:firstLine="0" w:firstLineChars="0"/>
              <w:jc w:val="center"/>
            </w:pPr>
            <w:r>
              <w:t>1.45</w:t>
            </w:r>
          </w:p>
        </w:tc>
        <w:tc>
          <w:tcPr>
            <w:tcW w:w="1888" w:type="dxa"/>
            <w:vAlign w:val="center"/>
          </w:tcPr>
          <w:p>
            <w:pPr>
              <w:widowControl/>
              <w:ind w:firstLine="0" w:firstLineChars="0"/>
              <w:jc w:val="center"/>
            </w:pPr>
            <w:r>
              <w:t>0.02</w:t>
            </w:r>
          </w:p>
        </w:tc>
        <w:tc>
          <w:tcPr>
            <w:tcW w:w="2052" w:type="dxa"/>
            <w:vAlign w:val="center"/>
          </w:tcPr>
          <w:p>
            <w:pPr>
              <w:widowControl/>
              <w:ind w:firstLine="0" w:firstLineChars="0"/>
              <w:jc w:val="center"/>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4.9</w:t>
            </w:r>
          </w:p>
        </w:tc>
        <w:tc>
          <w:tcPr>
            <w:tcW w:w="2200" w:type="dxa"/>
            <w:vAlign w:val="center"/>
          </w:tcPr>
          <w:p>
            <w:pPr>
              <w:widowControl/>
              <w:ind w:firstLine="0" w:firstLineChars="0"/>
              <w:jc w:val="center"/>
            </w:pPr>
            <w:r>
              <w:t>0.08</w:t>
            </w:r>
          </w:p>
        </w:tc>
        <w:tc>
          <w:tcPr>
            <w:tcW w:w="1288" w:type="dxa"/>
            <w:vAlign w:val="center"/>
          </w:tcPr>
          <w:p>
            <w:pPr>
              <w:widowControl/>
              <w:ind w:firstLine="0" w:firstLineChars="0"/>
              <w:jc w:val="center"/>
            </w:pPr>
            <w:r>
              <w:t>1.4</w:t>
            </w:r>
          </w:p>
        </w:tc>
        <w:tc>
          <w:tcPr>
            <w:tcW w:w="1888" w:type="dxa"/>
            <w:vAlign w:val="center"/>
          </w:tcPr>
          <w:p>
            <w:pPr>
              <w:widowControl/>
              <w:ind w:firstLine="0" w:firstLineChars="0"/>
              <w:jc w:val="center"/>
            </w:pPr>
            <w:r>
              <w:t>0.03</w:t>
            </w:r>
          </w:p>
        </w:tc>
        <w:tc>
          <w:tcPr>
            <w:tcW w:w="2052" w:type="dxa"/>
            <w:vAlign w:val="center"/>
          </w:tcPr>
          <w:p>
            <w:pPr>
              <w:widowControl/>
              <w:ind w:firstLine="0" w:firstLineChars="0"/>
              <w:jc w:val="center"/>
            </w:pPr>
            <w: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9.0</w:t>
            </w:r>
          </w:p>
        </w:tc>
        <w:tc>
          <w:tcPr>
            <w:tcW w:w="2200" w:type="dxa"/>
            <w:vAlign w:val="center"/>
          </w:tcPr>
          <w:p>
            <w:pPr>
              <w:widowControl/>
              <w:ind w:firstLine="0" w:firstLineChars="0"/>
              <w:jc w:val="center"/>
            </w:pPr>
            <w:r>
              <w:t>0.15</w:t>
            </w:r>
          </w:p>
        </w:tc>
        <w:tc>
          <w:tcPr>
            <w:tcW w:w="1288" w:type="dxa"/>
            <w:vAlign w:val="center"/>
          </w:tcPr>
          <w:p>
            <w:pPr>
              <w:widowControl/>
              <w:ind w:firstLine="0" w:firstLineChars="0"/>
              <w:jc w:val="center"/>
            </w:pPr>
            <w:r>
              <w:t>1.35</w:t>
            </w:r>
          </w:p>
        </w:tc>
        <w:tc>
          <w:tcPr>
            <w:tcW w:w="1888" w:type="dxa"/>
            <w:vAlign w:val="center"/>
          </w:tcPr>
          <w:p>
            <w:pPr>
              <w:widowControl/>
              <w:ind w:firstLine="0" w:firstLineChars="0"/>
              <w:jc w:val="center"/>
            </w:pPr>
            <w:r>
              <w:t>0.06</w:t>
            </w:r>
          </w:p>
        </w:tc>
        <w:tc>
          <w:tcPr>
            <w:tcW w:w="2052" w:type="dxa"/>
            <w:vAlign w:val="center"/>
          </w:tcPr>
          <w:p>
            <w:pPr>
              <w:widowControl/>
              <w:ind w:firstLine="0" w:firstLineChars="0"/>
              <w:jc w:val="center"/>
            </w:pPr>
            <w: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20.0</w:t>
            </w:r>
          </w:p>
        </w:tc>
        <w:tc>
          <w:tcPr>
            <w:tcW w:w="2200" w:type="dxa"/>
            <w:vAlign w:val="center"/>
          </w:tcPr>
          <w:p>
            <w:pPr>
              <w:widowControl/>
              <w:ind w:firstLine="0" w:firstLineChars="0"/>
              <w:jc w:val="center"/>
            </w:pPr>
            <w:r>
              <w:t>0.33</w:t>
            </w:r>
          </w:p>
        </w:tc>
        <w:tc>
          <w:tcPr>
            <w:tcW w:w="1288" w:type="dxa"/>
            <w:vAlign w:val="center"/>
          </w:tcPr>
          <w:p>
            <w:pPr>
              <w:widowControl/>
              <w:ind w:firstLine="0" w:firstLineChars="0"/>
              <w:jc w:val="center"/>
            </w:pPr>
            <w:r>
              <w:t>1.3</w:t>
            </w:r>
          </w:p>
        </w:tc>
        <w:tc>
          <w:tcPr>
            <w:tcW w:w="1888" w:type="dxa"/>
            <w:vAlign w:val="center"/>
          </w:tcPr>
          <w:p>
            <w:pPr>
              <w:widowControl/>
              <w:ind w:firstLine="0" w:firstLineChars="0"/>
              <w:jc w:val="center"/>
            </w:pPr>
            <w:r>
              <w:t>0.12</w:t>
            </w:r>
          </w:p>
        </w:tc>
        <w:tc>
          <w:tcPr>
            <w:tcW w:w="2052" w:type="dxa"/>
            <w:vAlign w:val="center"/>
          </w:tcPr>
          <w:p>
            <w:pPr>
              <w:widowControl/>
              <w:ind w:firstLine="0" w:firstLineChars="0"/>
              <w:jc w:val="center"/>
            </w:pPr>
            <w: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45.0</w:t>
            </w:r>
          </w:p>
        </w:tc>
        <w:tc>
          <w:tcPr>
            <w:tcW w:w="2200" w:type="dxa"/>
            <w:vAlign w:val="center"/>
          </w:tcPr>
          <w:p>
            <w:pPr>
              <w:widowControl/>
              <w:ind w:firstLine="0" w:firstLineChars="0"/>
              <w:jc w:val="center"/>
            </w:pPr>
            <w:r>
              <w:t>0.75</w:t>
            </w:r>
          </w:p>
        </w:tc>
        <w:tc>
          <w:tcPr>
            <w:tcW w:w="1288" w:type="dxa"/>
            <w:vAlign w:val="center"/>
          </w:tcPr>
          <w:p>
            <w:pPr>
              <w:widowControl/>
              <w:ind w:firstLine="0" w:firstLineChars="0"/>
              <w:jc w:val="center"/>
            </w:pPr>
            <w:r>
              <w:t>1.25</w:t>
            </w:r>
          </w:p>
        </w:tc>
        <w:tc>
          <w:tcPr>
            <w:tcW w:w="1888" w:type="dxa"/>
            <w:vAlign w:val="center"/>
          </w:tcPr>
          <w:p>
            <w:pPr>
              <w:widowControl/>
              <w:ind w:firstLine="0" w:firstLineChars="0"/>
              <w:jc w:val="center"/>
            </w:pPr>
            <w:r>
              <w:t>0.27</w:t>
            </w:r>
          </w:p>
        </w:tc>
        <w:tc>
          <w:tcPr>
            <w:tcW w:w="2052" w:type="dxa"/>
            <w:vAlign w:val="center"/>
          </w:tcPr>
          <w:p>
            <w:pPr>
              <w:widowControl/>
              <w:ind w:firstLine="0" w:firstLineChars="0"/>
              <w:jc w:val="center"/>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110.0</w:t>
            </w:r>
          </w:p>
        </w:tc>
        <w:tc>
          <w:tcPr>
            <w:tcW w:w="2200" w:type="dxa"/>
            <w:vAlign w:val="center"/>
          </w:tcPr>
          <w:p>
            <w:pPr>
              <w:widowControl/>
              <w:ind w:firstLine="0" w:firstLineChars="0"/>
              <w:jc w:val="center"/>
            </w:pPr>
            <w:r>
              <w:t>1.83</w:t>
            </w:r>
          </w:p>
        </w:tc>
        <w:tc>
          <w:tcPr>
            <w:tcW w:w="1288" w:type="dxa"/>
            <w:vAlign w:val="center"/>
          </w:tcPr>
          <w:p>
            <w:pPr>
              <w:widowControl/>
              <w:ind w:firstLine="0" w:firstLineChars="0"/>
              <w:jc w:val="center"/>
            </w:pPr>
            <w:r>
              <w:t>1.2</w:t>
            </w:r>
          </w:p>
        </w:tc>
        <w:tc>
          <w:tcPr>
            <w:tcW w:w="1888" w:type="dxa"/>
            <w:vAlign w:val="center"/>
          </w:tcPr>
          <w:p>
            <w:pPr>
              <w:widowControl/>
              <w:ind w:firstLine="0" w:firstLineChars="0"/>
              <w:jc w:val="center"/>
            </w:pPr>
            <w:r>
              <w:t>0.60</w:t>
            </w:r>
          </w:p>
        </w:tc>
        <w:tc>
          <w:tcPr>
            <w:tcW w:w="2052" w:type="dxa"/>
            <w:vAlign w:val="center"/>
          </w:tcPr>
          <w:p>
            <w:pPr>
              <w:widowControl/>
              <w:ind w:firstLine="0" w:firstLineChars="0"/>
              <w:jc w:val="center"/>
            </w:pPr>
            <w:r>
              <w:t>36.0</w:t>
            </w:r>
          </w:p>
        </w:tc>
      </w:tr>
    </w:tbl>
    <w:p>
      <w:pPr>
        <w:pStyle w:val="7"/>
        <w:jc w:val="left"/>
      </w:pPr>
      <w:r>
        <w:rPr>
          <w:rFonts w:hint="eastAsia" w:cs="Arial"/>
        </w:rPr>
        <w:t>续表3</w:t>
      </w:r>
      <w:r>
        <w:rPr>
          <w:rFonts w:cs="Arial"/>
        </w:rPr>
        <w:t>-</w:t>
      </w:r>
      <w:r>
        <w:rPr>
          <w:rFonts w:hint="eastAsia" w:cs="Arial"/>
        </w:rPr>
        <w:t>2  过励磁曲线表</w:t>
      </w:r>
    </w:p>
    <w:tbl>
      <w:tblPr>
        <w:tblStyle w:val="20"/>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6"/>
        <w:gridCol w:w="2200"/>
        <w:gridCol w:w="1288"/>
        <w:gridCol w:w="1888"/>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blHeader/>
          <w:jc w:val="center"/>
        </w:trPr>
        <w:tc>
          <w:tcPr>
            <w:tcW w:w="1926" w:type="dxa"/>
            <w:vAlign w:val="center"/>
          </w:tcPr>
          <w:p>
            <w:pPr>
              <w:widowControl/>
              <w:ind w:firstLine="0" w:firstLineChars="0"/>
              <w:jc w:val="center"/>
              <w:rPr>
                <w:color w:val="000000"/>
                <w:kern w:val="0"/>
              </w:rPr>
            </w:pPr>
            <w:r>
              <w:rPr>
                <w:color w:val="000000"/>
                <w:kern w:val="0"/>
              </w:rPr>
              <w:t>曲线（</w:t>
            </w:r>
            <w:r>
              <w:t>1</w:t>
            </w:r>
            <w:r>
              <w:rPr>
                <w:color w:val="000000"/>
                <w:kern w:val="0"/>
              </w:rPr>
              <w:t>）时间（</w:t>
            </w:r>
            <w:r>
              <w:t>s）</w:t>
            </w:r>
          </w:p>
        </w:tc>
        <w:tc>
          <w:tcPr>
            <w:tcW w:w="2200" w:type="dxa"/>
            <w:vAlign w:val="center"/>
          </w:tcPr>
          <w:p>
            <w:pPr>
              <w:widowControl/>
              <w:ind w:firstLine="0" w:firstLineChars="0"/>
              <w:jc w:val="center"/>
              <w:rPr>
                <w:color w:val="000000"/>
                <w:kern w:val="0"/>
              </w:rPr>
            </w:pPr>
            <w:r>
              <w:rPr>
                <w:color w:val="000000"/>
                <w:kern w:val="0"/>
              </w:rPr>
              <w:t>曲线（1）时间（</w:t>
            </w:r>
            <w:r>
              <w:t>min）</w:t>
            </w:r>
          </w:p>
        </w:tc>
        <w:tc>
          <w:tcPr>
            <w:tcW w:w="1288" w:type="dxa"/>
            <w:vAlign w:val="center"/>
          </w:tcPr>
          <w:p>
            <w:pPr>
              <w:widowControl/>
              <w:ind w:firstLine="0" w:firstLineChars="0"/>
              <w:jc w:val="center"/>
              <w:rPr>
                <w:color w:val="000000"/>
                <w:kern w:val="0"/>
              </w:rPr>
            </w:pPr>
            <w:r>
              <w:rPr>
                <w:color w:val="000000"/>
                <w:kern w:val="0"/>
              </w:rPr>
              <w:t>过激磁倍数</w:t>
            </w:r>
          </w:p>
        </w:tc>
        <w:tc>
          <w:tcPr>
            <w:tcW w:w="1888" w:type="dxa"/>
            <w:vAlign w:val="center"/>
          </w:tcPr>
          <w:p>
            <w:pPr>
              <w:widowControl/>
              <w:ind w:firstLine="0" w:firstLineChars="0"/>
              <w:jc w:val="center"/>
              <w:rPr>
                <w:color w:val="000000"/>
                <w:kern w:val="0"/>
              </w:rPr>
            </w:pPr>
            <w:r>
              <w:rPr>
                <w:color w:val="000000"/>
                <w:kern w:val="0"/>
              </w:rPr>
              <w:t>曲线（2）时间（</w:t>
            </w:r>
            <w:r>
              <w:t>min）</w:t>
            </w:r>
          </w:p>
        </w:tc>
        <w:tc>
          <w:tcPr>
            <w:tcW w:w="2052" w:type="dxa"/>
            <w:vAlign w:val="center"/>
          </w:tcPr>
          <w:p>
            <w:pPr>
              <w:widowControl/>
              <w:ind w:firstLine="0" w:firstLineChars="0"/>
              <w:jc w:val="center"/>
              <w:rPr>
                <w:color w:val="000000"/>
                <w:kern w:val="0"/>
              </w:rPr>
            </w:pPr>
            <w:r>
              <w:rPr>
                <w:color w:val="000000"/>
                <w:kern w:val="0"/>
              </w:rPr>
              <w:t>曲线（2）时间（</w:t>
            </w:r>
            <w: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305.0</w:t>
            </w:r>
          </w:p>
        </w:tc>
        <w:tc>
          <w:tcPr>
            <w:tcW w:w="2200" w:type="dxa"/>
            <w:vAlign w:val="center"/>
          </w:tcPr>
          <w:p>
            <w:pPr>
              <w:widowControl/>
              <w:ind w:firstLine="0" w:firstLineChars="0"/>
              <w:jc w:val="center"/>
            </w:pPr>
            <w:r>
              <w:t>5.08</w:t>
            </w:r>
          </w:p>
        </w:tc>
        <w:tc>
          <w:tcPr>
            <w:tcW w:w="1288" w:type="dxa"/>
            <w:vAlign w:val="center"/>
          </w:tcPr>
          <w:p>
            <w:pPr>
              <w:widowControl/>
              <w:ind w:firstLine="0" w:firstLineChars="0"/>
              <w:jc w:val="center"/>
            </w:pPr>
            <w:r>
              <w:t>1.15</w:t>
            </w:r>
          </w:p>
        </w:tc>
        <w:tc>
          <w:tcPr>
            <w:tcW w:w="1888" w:type="dxa"/>
            <w:vAlign w:val="center"/>
          </w:tcPr>
          <w:p>
            <w:pPr>
              <w:widowControl/>
              <w:ind w:firstLine="0" w:firstLineChars="0"/>
              <w:jc w:val="center"/>
            </w:pPr>
            <w:r>
              <w:t>1.45</w:t>
            </w:r>
          </w:p>
        </w:tc>
        <w:tc>
          <w:tcPr>
            <w:tcW w:w="2052" w:type="dxa"/>
            <w:vAlign w:val="center"/>
          </w:tcPr>
          <w:p>
            <w:pPr>
              <w:widowControl/>
              <w:ind w:firstLine="0" w:firstLineChars="0"/>
              <w:jc w:val="center"/>
            </w:pPr>
            <w: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1080.0</w:t>
            </w:r>
          </w:p>
        </w:tc>
        <w:tc>
          <w:tcPr>
            <w:tcW w:w="2200" w:type="dxa"/>
            <w:vAlign w:val="center"/>
          </w:tcPr>
          <w:p>
            <w:pPr>
              <w:widowControl/>
              <w:ind w:firstLine="0" w:firstLineChars="0"/>
              <w:jc w:val="center"/>
            </w:pPr>
            <w:r>
              <w:t>18.00</w:t>
            </w:r>
          </w:p>
        </w:tc>
        <w:tc>
          <w:tcPr>
            <w:tcW w:w="1288" w:type="dxa"/>
            <w:vAlign w:val="center"/>
          </w:tcPr>
          <w:p>
            <w:pPr>
              <w:widowControl/>
              <w:ind w:firstLine="0" w:firstLineChars="0"/>
              <w:jc w:val="center"/>
            </w:pPr>
            <w:r>
              <w:t>1.1</w:t>
            </w:r>
          </w:p>
        </w:tc>
        <w:tc>
          <w:tcPr>
            <w:tcW w:w="1888" w:type="dxa"/>
            <w:vAlign w:val="center"/>
          </w:tcPr>
          <w:p>
            <w:pPr>
              <w:widowControl/>
              <w:ind w:firstLine="0" w:firstLineChars="0"/>
              <w:jc w:val="center"/>
            </w:pPr>
            <w:r>
              <w:t>4.50</w:t>
            </w:r>
          </w:p>
        </w:tc>
        <w:tc>
          <w:tcPr>
            <w:tcW w:w="2052" w:type="dxa"/>
            <w:vAlign w:val="center"/>
          </w:tcPr>
          <w:p>
            <w:pPr>
              <w:widowControl/>
              <w:ind w:firstLine="0" w:firstLineChars="0"/>
              <w:jc w:val="center"/>
            </w:pPr>
            <w:r>
              <w:t>270.0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1926" w:type="dxa"/>
            <w:vAlign w:val="center"/>
          </w:tcPr>
          <w:p>
            <w:pPr>
              <w:widowControl/>
              <w:ind w:firstLine="0" w:firstLineChars="0"/>
              <w:jc w:val="center"/>
            </w:pPr>
            <w:r>
              <w:t>300000.0</w:t>
            </w:r>
          </w:p>
        </w:tc>
        <w:tc>
          <w:tcPr>
            <w:tcW w:w="2200" w:type="dxa"/>
            <w:vAlign w:val="center"/>
          </w:tcPr>
          <w:p>
            <w:pPr>
              <w:widowControl/>
              <w:ind w:firstLine="0" w:firstLineChars="0"/>
              <w:jc w:val="center"/>
            </w:pPr>
            <w:r>
              <w:t>5000.00</w:t>
            </w:r>
          </w:p>
        </w:tc>
        <w:tc>
          <w:tcPr>
            <w:tcW w:w="1288" w:type="dxa"/>
            <w:vAlign w:val="center"/>
          </w:tcPr>
          <w:p>
            <w:pPr>
              <w:widowControl/>
              <w:ind w:firstLine="0" w:firstLineChars="0"/>
              <w:jc w:val="center"/>
            </w:pPr>
            <w:r>
              <w:t>1.07</w:t>
            </w:r>
          </w:p>
        </w:tc>
        <w:tc>
          <w:tcPr>
            <w:tcW w:w="1888" w:type="dxa"/>
            <w:vAlign w:val="center"/>
          </w:tcPr>
          <w:p>
            <w:pPr>
              <w:widowControl/>
              <w:ind w:firstLine="0" w:firstLineChars="0"/>
              <w:jc w:val="center"/>
            </w:pPr>
            <w:r>
              <w:t>1250.00</w:t>
            </w:r>
          </w:p>
        </w:tc>
        <w:tc>
          <w:tcPr>
            <w:tcW w:w="2052" w:type="dxa"/>
            <w:vAlign w:val="center"/>
          </w:tcPr>
          <w:p>
            <w:pPr>
              <w:widowControl/>
              <w:ind w:firstLine="0" w:firstLineChars="0"/>
              <w:jc w:val="center"/>
            </w:pPr>
            <w:r>
              <w:t>75000.0</w:t>
            </w:r>
          </w:p>
        </w:tc>
      </w:tr>
    </w:tbl>
    <w:p>
      <w:pPr>
        <w:widowControl/>
        <w:ind w:firstLine="0" w:firstLineChars="0"/>
        <w:rPr>
          <w:color w:val="FF0000"/>
          <w:kern w:val="0"/>
          <w:sz w:val="21"/>
          <w:szCs w:val="21"/>
        </w:rPr>
      </w:pPr>
      <w:r>
        <w:rPr>
          <w:color w:val="FF0000"/>
          <w:kern w:val="0"/>
          <w:sz w:val="21"/>
          <w:szCs w:val="21"/>
        </w:rPr>
        <w:t>※注：如果有对表格的说明，请按照红字这段话的格式设置，中文字体默认宋体五号、英文和阿拉伯数字字体默认Times New Roman 五号，段落行距1.25倍。</w:t>
      </w:r>
    </w:p>
    <w:p>
      <w:pPr>
        <w:ind w:firstLine="0" w:firstLineChars="0"/>
        <w:jc w:val="left"/>
      </w:pPr>
    </w:p>
    <w:p>
      <w:pPr>
        <w:pStyle w:val="3"/>
      </w:pPr>
      <w:bookmarkStart w:id="12" w:name="_Toc27971"/>
      <w:r>
        <w:rPr>
          <w:rFonts w:hint="eastAsia"/>
        </w:rPr>
        <w:t>4.3公式的要求及示例</w:t>
      </w:r>
      <w:bookmarkEnd w:id="12"/>
    </w:p>
    <w:p>
      <w:pPr>
        <w:rPr>
          <w:color w:val="FF0000"/>
        </w:rPr>
      </w:pPr>
      <w:r>
        <w:rPr>
          <w:color w:val="FF0000"/>
        </w:rPr>
        <w:t>1.各类公式均必须使用公式编辑器输入。</w:t>
      </w:r>
    </w:p>
    <w:p>
      <w:pPr>
        <w:rPr>
          <w:color w:val="FF0000"/>
        </w:rPr>
      </w:pPr>
      <w:r>
        <w:rPr>
          <w:color w:val="FF0000"/>
        </w:rPr>
        <w:t>2.公式居中，大小100%。</w:t>
      </w:r>
    </w:p>
    <w:p>
      <w:pPr>
        <w:rPr>
          <w:color w:val="FF0000"/>
        </w:rPr>
      </w:pPr>
      <w:r>
        <w:rPr>
          <w:color w:val="FF0000"/>
        </w:rPr>
        <w:t>3.定义类公式需要有编号。格式为“（a-b）”，其中a为第几章，b为本章的第几个公式。编号右对齐。</w:t>
      </w:r>
    </w:p>
    <w:p>
      <w:pPr>
        <w:rPr>
          <w:color w:val="FF0000"/>
        </w:rPr>
      </w:pPr>
      <w:r>
        <w:rPr>
          <w:color w:val="FF0000"/>
        </w:rPr>
        <w:t>4.计算过程的公式无需编号。</w:t>
      </w:r>
    </w:p>
    <w:p>
      <w:pPr>
        <w:rPr>
          <w:color w:val="FF0000"/>
        </w:rPr>
      </w:pPr>
      <w:r>
        <w:rPr>
          <w:color w:val="FF0000"/>
        </w:rPr>
        <w:t>正文中涉及到公式的字母，变量等，需要使用公式编辑器输入。</w:t>
      </w:r>
    </w:p>
    <w:p>
      <w:pPr>
        <w:ind w:firstLine="0" w:firstLineChars="0"/>
        <w:jc w:val="left"/>
      </w:pPr>
    </w:p>
    <w:p>
      <w:pPr>
        <w:ind w:firstLine="0" w:firstLineChars="0"/>
        <w:jc w:val="left"/>
        <w:rPr>
          <w:color w:val="FF0000"/>
        </w:rPr>
      </w:pPr>
      <w:r>
        <w:rPr>
          <w:rFonts w:hint="eastAsia"/>
          <w:color w:val="FF0000"/>
        </w:rPr>
        <w:t>以下为公式示例：</w:t>
      </w:r>
    </w:p>
    <w:p>
      <w:pPr>
        <w:ind w:firstLine="0" w:firstLineChars="0"/>
        <w:jc w:val="left"/>
        <w:rPr>
          <w:color w:val="FF0000"/>
        </w:rPr>
      </w:pPr>
    </w:p>
    <w:p>
      <w:pPr>
        <w:rPr>
          <w:szCs w:val="20"/>
        </w:rPr>
      </w:pPr>
      <w:r>
        <w:rPr>
          <w:szCs w:val="20"/>
        </w:rPr>
        <w:t>220kV</w:t>
      </w:r>
      <w:r>
        <w:rPr>
          <w:rFonts w:hint="eastAsia"/>
          <w:szCs w:val="20"/>
        </w:rPr>
        <w:t>侧阻抗保护，原则采用带偏移特性阻抗圆，正方向指向主变压。</w:t>
      </w:r>
    </w:p>
    <w:p>
      <w:pPr>
        <w:ind w:firstLine="0" w:firstLineChars="0"/>
        <w:jc w:val="center"/>
        <w:rPr>
          <w:szCs w:val="20"/>
        </w:rPr>
      </w:pPr>
      <w:r>
        <w:rPr>
          <w:position w:val="-12"/>
          <w:szCs w:val="20"/>
        </w:rPr>
        <w:object>
          <v:shape id="_x0000_i1025" o:spt="75" type="#_x0000_t75" style="height:18pt;width:157.15pt;" o:ole="t" filled="f" o:preferrelative="t" stroked="f" coordsize="21600,21600">
            <v:path/>
            <v:fill on="f" focussize="0,0"/>
            <v:stroke on="f" joinstyle="miter"/>
            <v:imagedata r:id="rId14" o:title=""/>
            <o:lock v:ext="edit" aspectratio="t"/>
            <w10:wrap type="none"/>
            <w10:anchorlock/>
          </v:shape>
          <o:OLEObject Type="Embed" ProgID="Equation.DSMT4" ShapeID="_x0000_i1025" DrawAspect="Content" ObjectID="_1468075725" r:id="rId13">
            <o:LockedField>false</o:LockedField>
          </o:OLEObject>
        </w:object>
      </w:r>
    </w:p>
    <w:p>
      <w:pPr>
        <w:ind w:firstLineChars="0"/>
        <w:jc w:val="left"/>
        <w:rPr>
          <w:rFonts w:ascii="宋体" w:hAnsi="宋体"/>
          <w:szCs w:val="20"/>
        </w:rPr>
      </w:pPr>
      <w:r>
        <w:rPr>
          <w:rFonts w:hint="eastAsia" w:ascii="宋体" w:hAnsi="宋体"/>
          <w:szCs w:val="20"/>
        </w:rPr>
        <w:t>双绕组变压器电抗标幺值：</w:t>
      </w:r>
    </w:p>
    <w:p>
      <w:pPr>
        <w:ind w:right="105" w:firstLine="0" w:firstLineChars="0"/>
        <w:jc w:val="right"/>
        <w:rPr>
          <w:rFonts w:ascii="宋体" w:hAnsi="宋体"/>
          <w:szCs w:val="20"/>
        </w:rPr>
      </w:pPr>
      <w:r>
        <w:rPr>
          <w:rFonts w:ascii="宋体" w:hAnsi="宋体"/>
          <w:position w:val="-24"/>
          <w:szCs w:val="20"/>
        </w:rPr>
        <w:object>
          <v:shape id="_x0000_i1026" o:spt="75" type="#_x0000_t75" style="height:31.2pt;width:76.8pt;" o:ole="t" filled="f" o:preferrelative="t" stroked="f" coordsize="21600,21600">
            <v:path/>
            <v:fill on="f" focussize="0,0"/>
            <v:stroke on="f" joinstyle="miter"/>
            <v:imagedata r:id="rId16" o:title=""/>
            <o:lock v:ext="edit" aspectratio="t"/>
            <w10:wrap type="none"/>
            <w10:anchorlock/>
          </v:shape>
          <o:OLEObject Type="Embed" ProgID="Equation.3" ShapeID="_x0000_i1026" DrawAspect="Content" ObjectID="_1468075726" r:id="rId15">
            <o:LockedField>false</o:LockedField>
          </o:OLEObject>
        </w:object>
      </w:r>
      <w:r>
        <w:rPr>
          <w:rFonts w:hint="eastAsia" w:ascii="宋体" w:hAnsi="宋体"/>
          <w:szCs w:val="20"/>
        </w:rPr>
        <w:t xml:space="preserve">                     （3-1）</w:t>
      </w:r>
    </w:p>
    <w:p>
      <w:pPr>
        <w:ind w:left="480" w:leftChars="200" w:right="960" w:firstLine="0" w:firstLineChars="0"/>
        <w:jc w:val="left"/>
        <w:rPr>
          <w:szCs w:val="20"/>
        </w:rPr>
      </w:pPr>
      <w:r>
        <w:rPr>
          <w:szCs w:val="20"/>
        </w:rPr>
        <w:t>式中：</w:t>
      </w:r>
      <w:r>
        <w:rPr>
          <w:position w:val="-10"/>
          <w:szCs w:val="20"/>
        </w:rPr>
        <w:object>
          <v:shape id="_x0000_i1027" o:spt="75" type="#_x0000_t75" style="height:16.2pt;width:34.8pt;" o:ole="t" filled="f" o:preferrelative="t" stroked="f" coordsize="21600,21600">
            <v:path/>
            <v:fill on="f" focussize="0,0"/>
            <v:stroke on="f" joinstyle="miter"/>
            <v:imagedata r:id="rId18" o:title=""/>
            <o:lock v:ext="edit" aspectratio="t"/>
            <w10:wrap type="none"/>
            <w10:anchorlock/>
          </v:shape>
          <o:OLEObject Type="Embed" ProgID="Equation.3" ShapeID="_x0000_i1027" DrawAspect="Content" ObjectID="_1468075727" r:id="rId17">
            <o:LockedField>false</o:LockedField>
          </o:OLEObject>
        </w:object>
      </w:r>
      <w:r>
        <w:rPr>
          <w:szCs w:val="20"/>
        </w:rPr>
        <w:t>——变压器短路电压百分值；</w:t>
      </w:r>
    </w:p>
    <w:p>
      <w:pPr>
        <w:ind w:firstLineChars="0"/>
        <w:jc w:val="left"/>
        <w:rPr>
          <w:szCs w:val="20"/>
        </w:rPr>
      </w:pPr>
      <w:r>
        <w:rPr>
          <w:szCs w:val="20"/>
        </w:rPr>
        <w:t xml:space="preserve">      </w:t>
      </w:r>
      <w:r>
        <w:rPr>
          <w:position w:val="-6"/>
          <w:szCs w:val="20"/>
        </w:rPr>
        <w:object>
          <v:shape id="_x0000_i1028" o:spt="75" type="#_x0000_t75" style="height:13.8pt;width:16.8pt;" o:ole="t" filled="f" o:preferrelative="t" stroked="f" coordsize="21600,21600">
            <v:path/>
            <v:fill on="f" focussize="0,0"/>
            <v:stroke on="f" joinstyle="miter"/>
            <v:imagedata r:id="rId20" o:title=""/>
            <o:lock v:ext="edit" aspectratio="t"/>
            <w10:wrap type="none"/>
            <w10:anchorlock/>
          </v:shape>
          <o:OLEObject Type="Embed" ProgID="Equation.3" ShapeID="_x0000_i1028" DrawAspect="Content" ObjectID="_1468075728" r:id="rId19">
            <o:LockedField>false</o:LockedField>
          </o:OLEObject>
        </w:object>
      </w:r>
      <w:r>
        <w:rPr>
          <w:szCs w:val="20"/>
        </w:rPr>
        <w:t>——发电机的额定电压；</w:t>
      </w:r>
    </w:p>
    <w:p>
      <w:pPr>
        <w:ind w:firstLineChars="0"/>
        <w:jc w:val="left"/>
        <w:rPr>
          <w:szCs w:val="20"/>
        </w:rPr>
      </w:pPr>
      <w:r>
        <w:rPr>
          <w:szCs w:val="20"/>
        </w:rPr>
        <w:t xml:space="preserve">      </w:t>
      </w:r>
      <w:r>
        <w:rPr>
          <w:position w:val="-6"/>
          <w:szCs w:val="20"/>
        </w:rPr>
        <w:object>
          <v:shape id="_x0000_i1029" o:spt="75" type="#_x0000_t75" style="height:13.8pt;width:16.2pt;" o:ole="t" filled="f" o:preferrelative="t" stroked="f" coordsize="21600,21600">
            <v:path/>
            <v:fill on="f" focussize="0,0"/>
            <v:stroke on="f" joinstyle="miter"/>
            <v:imagedata r:id="rId22" o:title=""/>
            <o:lock v:ext="edit" aspectratio="t"/>
            <w10:wrap type="none"/>
            <w10:anchorlock/>
          </v:shape>
          <o:OLEObject Type="Embed" ProgID="Equation.3" ShapeID="_x0000_i1029" DrawAspect="Content" ObjectID="_1468075729" r:id="rId21">
            <o:LockedField>false</o:LockedField>
          </o:OLEObject>
        </w:object>
      </w:r>
      <w:r>
        <w:rPr>
          <w:szCs w:val="20"/>
        </w:rPr>
        <w:t>——基准电压；</w:t>
      </w:r>
    </w:p>
    <w:p>
      <w:pPr>
        <w:ind w:firstLineChars="0"/>
        <w:jc w:val="left"/>
        <w:rPr>
          <w:szCs w:val="20"/>
        </w:rPr>
      </w:pPr>
      <w:r>
        <w:rPr>
          <w:szCs w:val="20"/>
        </w:rPr>
        <w:t xml:space="preserve">      </w:t>
      </w:r>
      <w:r>
        <w:rPr>
          <w:position w:val="-6"/>
          <w:szCs w:val="20"/>
        </w:rPr>
        <w:object>
          <v:shape id="_x0000_i1030" o:spt="75" type="#_x0000_t75" style="height:13.8pt;width:15pt;" o:ole="t" filled="f" o:preferrelative="t" stroked="f" coordsize="21600,21600">
            <v:path/>
            <v:fill on="f" focussize="0,0"/>
            <v:stroke on="f" joinstyle="miter"/>
            <v:imagedata r:id="rId24" o:title=""/>
            <o:lock v:ext="edit" aspectratio="t"/>
            <w10:wrap type="none"/>
            <w10:anchorlock/>
          </v:shape>
          <o:OLEObject Type="Embed" ProgID="Equation.3" ShapeID="_x0000_i1030" DrawAspect="Content" ObjectID="_1468075730" r:id="rId23">
            <o:LockedField>false</o:LockedField>
          </o:OLEObject>
        </w:object>
      </w:r>
      <w:r>
        <w:rPr>
          <w:szCs w:val="20"/>
        </w:rPr>
        <w:t>——基准容量100MVA；</w:t>
      </w:r>
    </w:p>
    <w:p>
      <w:pPr>
        <w:ind w:firstLineChars="0"/>
        <w:jc w:val="left"/>
        <w:rPr>
          <w:szCs w:val="20"/>
        </w:rPr>
      </w:pPr>
      <w:r>
        <w:rPr>
          <w:szCs w:val="20"/>
        </w:rPr>
        <w:t xml:space="preserve">      </w:t>
      </w:r>
      <w:r>
        <w:rPr>
          <w:position w:val="-6"/>
          <w:szCs w:val="20"/>
        </w:rPr>
        <w:object>
          <v:shape id="_x0000_i1031" o:spt="75" type="#_x0000_t75" style="height:13.8pt;width:16.2pt;" o:ole="t" filled="f" o:preferrelative="t" stroked="f" coordsize="21600,21600">
            <v:path/>
            <v:fill on="f" focussize="0,0"/>
            <v:stroke on="f" joinstyle="miter"/>
            <v:imagedata r:id="rId26" o:title=""/>
            <o:lock v:ext="edit" aspectratio="t"/>
            <w10:wrap type="none"/>
            <w10:anchorlock/>
          </v:shape>
          <o:OLEObject Type="Embed" ProgID="Equation.3" ShapeID="_x0000_i1031" DrawAspect="Content" ObjectID="_1468075731" r:id="rId25">
            <o:LockedField>false</o:LockedField>
          </o:OLEObject>
        </w:object>
      </w:r>
      <w:r>
        <w:rPr>
          <w:szCs w:val="20"/>
        </w:rPr>
        <w:t>——变压器额定容量。</w:t>
      </w:r>
    </w:p>
    <w:p>
      <w:pPr>
        <w:ind w:firstLineChars="0"/>
        <w:jc w:val="left"/>
        <w:rPr>
          <w:szCs w:val="20"/>
        </w:rPr>
      </w:pPr>
      <w:r>
        <w:rPr>
          <w:szCs w:val="20"/>
        </w:rPr>
        <w:t>根据原始资料，可以计算出变压器的参数：</w:t>
      </w:r>
    </w:p>
    <w:p>
      <w:pPr>
        <w:ind w:firstLineChars="0"/>
        <w:jc w:val="left"/>
        <w:textAlignment w:val="center"/>
        <w:rPr>
          <w:szCs w:val="20"/>
        </w:rPr>
      </w:pPr>
      <w:r>
        <w:rPr>
          <w:szCs w:val="20"/>
        </w:rPr>
        <w:t xml:space="preserve">    A母线双绕组变压器T1电抗有名值：</w:t>
      </w:r>
    </w:p>
    <w:p>
      <w:pPr>
        <w:ind w:firstLineChars="0"/>
        <w:jc w:val="center"/>
        <w:textAlignment w:val="center"/>
        <w:rPr>
          <w:szCs w:val="20"/>
        </w:rPr>
      </w:pPr>
      <w:r>
        <w:rPr>
          <w:szCs w:val="20"/>
        </w:rPr>
        <w:object>
          <v:shape id="_x0000_i1032" o:spt="75" type="#_x0000_t75" style="height:33pt;width:145.85pt;" o:ole="t" filled="f" o:preferrelative="t" stroked="f" coordsize="21600,21600">
            <v:path/>
            <v:fill on="f" focussize="0,0"/>
            <v:stroke on="f" joinstyle="miter"/>
            <v:imagedata r:id="rId28" o:title=""/>
            <o:lock v:ext="edit" aspectratio="t"/>
            <w10:wrap type="none"/>
            <w10:anchorlock/>
          </v:shape>
          <o:OLEObject Type="Embed" ProgID="Equation.3" ShapeID="_x0000_i1032" DrawAspect="Content" ObjectID="_1468075732" r:id="rId27">
            <o:LockedField>false</o:LockedField>
          </o:OLEObject>
        </w:object>
      </w:r>
    </w:p>
    <w:p>
      <w:pPr>
        <w:ind w:firstLineChars="0"/>
        <w:jc w:val="left"/>
        <w:textAlignment w:val="center"/>
        <w:rPr>
          <w:szCs w:val="20"/>
        </w:rPr>
      </w:pPr>
      <w:r>
        <w:rPr>
          <w:szCs w:val="20"/>
        </w:rPr>
        <w:t xml:space="preserve">    A母线双绕组变压器T1电抗标幺值：</w:t>
      </w:r>
    </w:p>
    <w:p>
      <w:pPr>
        <w:ind w:firstLine="0" w:firstLineChars="0"/>
        <w:jc w:val="center"/>
        <w:rPr>
          <w:szCs w:val="20"/>
        </w:rPr>
      </w:pPr>
      <w:r>
        <w:rPr>
          <w:szCs w:val="20"/>
        </w:rPr>
        <w:object>
          <v:shape id="_x0000_i1033" o:spt="75" type="#_x0000_t75" style="height:31.2pt;width:129pt;" o:ole="t" filled="f" o:preferrelative="t" stroked="f" coordsize="21600,21600">
            <v:path/>
            <v:fill on="f" focussize="0,0"/>
            <v:stroke on="f" joinstyle="miter"/>
            <v:imagedata r:id="rId30" o:title=""/>
            <o:lock v:ext="edit" aspectratio="t"/>
            <w10:wrap type="none"/>
            <w10:anchorlock/>
          </v:shape>
          <o:OLEObject Type="Embed" ProgID="Equation.3" ShapeID="_x0000_i1033" DrawAspect="Content" ObjectID="_1468075733" r:id="rId29">
            <o:LockedField>false</o:LockedField>
          </o:OLEObject>
        </w:object>
      </w:r>
    </w:p>
    <w:p>
      <w:pPr>
        <w:ind w:firstLine="0" w:firstLineChars="0"/>
        <w:jc w:val="left"/>
      </w:pPr>
    </w:p>
    <w:p>
      <w:r>
        <w:rPr>
          <w:rFonts w:hint="eastAsia"/>
        </w:rPr>
        <w:t>（以下为理工类正文格式示例）</w:t>
      </w:r>
    </w:p>
    <w:p>
      <w:r>
        <w:rPr>
          <w:rFonts w:hint="eastAsia"/>
        </w:rPr>
        <w:t>基于SSM框架技术的星屿影像工作室摄影管理系统前端页面基于HTML5、CSS、Javasctrip、JSP技术开发，采用jQuery、Ajax、Bootstrap框架。</w:t>
      </w:r>
    </w:p>
    <w:p>
      <w:r>
        <w:rPr>
          <w:rFonts w:hint="eastAsia"/>
        </w:rPr>
        <w:t>后端逻辑开发采用目前比较流行的SSM框架，即Spring、SpringMVC、MyBatis。</w:t>
      </w:r>
    </w:p>
    <w:p>
      <w:r>
        <w:rPr>
          <w:rFonts w:hint="eastAsia"/>
        </w:rPr>
        <w:t>数据库方面选用MySQL数据库。</w:t>
      </w:r>
    </w:p>
    <w:p>
      <w:r>
        <w:rPr>
          <w:rFonts w:hint="eastAsia"/>
        </w:rPr>
        <w:t>服务器采用Tomcat 9.0。</w:t>
      </w:r>
    </w:p>
    <w:p>
      <w:r>
        <w:rPr>
          <w:rFonts w:hint="eastAsia"/>
        </w:rPr>
        <w:t>HTML：是英文Hypertext Markup Language的缩写，即为超文本标记语言，就是该类文档有别于纯文本的单个文件的浏览形式。超文本文档中提供的超级链接能够让浏览者在不同的页面之间跳转[6]。</w:t>
      </w:r>
    </w:p>
    <w:p>
      <w:r>
        <w:rPr>
          <w:rFonts w:hint="eastAsia"/>
        </w:rPr>
        <w:t>CSS：是英文Cascading Style Sheet的缩写，是一种用来表现HTML或XML等文件样式的计算机网页格式化语言，是用来装饰网页页面的[7]。</w:t>
      </w:r>
    </w:p>
    <w:p>
      <w:r>
        <w:rPr>
          <w:rFonts w:hint="eastAsia"/>
        </w:rPr>
        <w:t>JavaSctrip：是一种基于事件驱动（Event Driven）和对象（Object）并具有安全性能的脚本语言，它嵌入在HTML语言中实现，能够使以前单调的静态页面变得富有交互性。</w:t>
      </w:r>
    </w:p>
    <w:p>
      <w:r>
        <w:rPr>
          <w:rFonts w:hint="eastAsia"/>
        </w:rPr>
        <w:t>JSP:全名为Java Server Page，它是建立在Servlet规范之上的动态网页开发技术[4]。</w:t>
      </w:r>
    </w:p>
    <w:p>
      <w:r>
        <w:rPr>
          <w:rFonts w:hint="eastAsia"/>
        </w:rPr>
        <w:t>jQuery：是一个JavaSctrip函数库，它极大地简化了JavaSctrip编程。</w:t>
      </w:r>
    </w:p>
    <w:p>
      <w:r>
        <w:rPr>
          <w:rFonts w:hint="eastAsia"/>
        </w:rPr>
        <w:t>Ajax：是一种编程技术，允许为基于Java的Web应用程序把Java技术、XML和JavaSctrip组合起来，通过这个技术能够使JavaSctrip在不重载页面的情况下与Web服务器交换数据，产生异步同步的效果。</w:t>
      </w:r>
    </w:p>
    <w:p>
      <w:r>
        <w:rPr>
          <w:rFonts w:hint="eastAsia"/>
        </w:rPr>
        <w:t>Bootstrap：是一个响应式的前端框架，适用于移动端和桌面端，Bootstrap风格简单大气，通过这个框架能够快速的构建一个漂亮的网站界面</w:t>
      </w:r>
    </w:p>
    <w:p>
      <w:r>
        <w:rPr>
          <w:rFonts w:hint="eastAsia"/>
        </w:rPr>
        <w:t>SSM 框架：Spring是一个轻量级的控制反转（IoC）和面向切面（AOP）的容器框架[8]。SpringMVC分离了控制器、模型对象、分派器以及处理程序对象的角色，这种分离让它们更容易进行定制。MyBatis是一个支持普通SQL查询，存储过程和高级映射的优秀持久层框架[9]。</w:t>
      </w:r>
    </w:p>
    <w:p>
      <w:r>
        <w:rPr>
          <w:rFonts w:hint="eastAsia"/>
        </w:rPr>
        <w:t>根据E-R图向关系模式转换的原则，得到的具体结果如下：</w:t>
      </w:r>
    </w:p>
    <w:p>
      <w:r>
        <w:rPr>
          <w:rFonts w:hint="eastAsia"/>
        </w:rPr>
        <w:t>（1）班级信息表（班级id、用户id、班级专业、男生人数、女生人数、联系电话、线上联系方式（QQ/微信））</w:t>
      </w:r>
    </w:p>
    <w:p>
      <w:r>
        <w:rPr>
          <w:rFonts w:hint="eastAsia"/>
        </w:rPr>
        <w:t>（2）订单地点详情表（订单地点详情id、订单id、地点id）</w:t>
      </w:r>
    </w:p>
    <w:p>
      <w:r>
        <w:rPr>
          <w:rFonts w:hint="eastAsia"/>
          <w:color w:val="FF0000"/>
        </w:rPr>
        <w:t>（仅为示例，须根据论文实际进行撰写，使用时把模板示例内容尽皆删除，保留格式即可）</w:t>
      </w:r>
    </w:p>
    <w:p>
      <w:r>
        <w:rPr>
          <w:rFonts w:hint="eastAsia"/>
        </w:rPr>
        <w:br w:type="page"/>
      </w:r>
    </w:p>
    <w:p>
      <w:pPr>
        <w:pStyle w:val="2"/>
      </w:pPr>
      <w:bookmarkStart w:id="13" w:name="_Toc24200"/>
      <w:r>
        <w:rPr>
          <w:rFonts w:hint="eastAsia"/>
        </w:rPr>
        <w:t xml:space="preserve">第五章  </w:t>
      </w:r>
      <w:bookmarkEnd w:id="13"/>
      <w:r>
        <w:rPr>
          <w:rFonts w:hint="eastAsia"/>
        </w:rPr>
        <w:t>结束语</w:t>
      </w:r>
    </w:p>
    <w:p>
      <w:pPr>
        <w:widowControl/>
        <w:jc w:val="left"/>
      </w:pPr>
      <w:r>
        <w:rPr>
          <w:rFonts w:hint="eastAsia"/>
        </w:rPr>
        <w:t>理性的人总有不理性的时候，也就是人总会犯错，但是，犯错有主动与被动之分，这就是我们常说的故意和过失。侵权法中过错的类型，也有故意和过失之分，但是在法条中并没有很好的去区分开来，导致但凡是过失都适用相同的归责方法，我觉得这也是不合理的。在刑法中就很明确的区别对待故意犯罪和过失犯罪。因为故意是行为人明知行为将给社会带来危害性仍不顾一切的去实施，其危害性之大可想而知，但过失是行为人主观上并不是想这样子做，但因为认识错误或者疏忽大意等原因不小心导致的，与故意相比，过失危害性相对较小。侵权法上的故意和过失也应该参照如此加以区分，将故意侵权行为和过失侵权行为分别规定，以此确定承担责任的大小，大力打击故意侵权行为，而对于过失侵权，则可以适用汉德公式，判断行为人过失层面的因素。</w:t>
      </w:r>
    </w:p>
    <w:p>
      <w:pPr>
        <w:widowControl/>
        <w:jc w:val="left"/>
      </w:pPr>
      <w:r>
        <w:rPr>
          <w:rFonts w:hint="eastAsia"/>
          <w:color w:val="FF0000"/>
        </w:rPr>
        <w:t>（仅为示例，须根据论文实际进行撰写，使用时把模板示例内容尽皆删除，保留格式即可）</w:t>
      </w:r>
      <w:r>
        <w:rPr>
          <w:rFonts w:hint="eastAsia"/>
        </w:rPr>
        <w:br w:type="page"/>
      </w:r>
    </w:p>
    <w:p>
      <w:pPr>
        <w:pStyle w:val="2"/>
      </w:pPr>
      <w:bookmarkStart w:id="14" w:name="_Toc13164"/>
      <w:r>
        <w:rPr>
          <w:rFonts w:hint="eastAsia"/>
        </w:rPr>
        <w:t>参考文献</w:t>
      </w:r>
      <w:bookmarkEnd w:id="14"/>
    </w:p>
    <w:p>
      <w:pPr>
        <w:wordWrap w:val="0"/>
        <w:spacing w:line="240" w:lineRule="auto"/>
        <w:rPr>
          <w:color w:val="FF0000"/>
        </w:rPr>
      </w:pPr>
      <w:r>
        <w:rPr>
          <w:rFonts w:hint="eastAsia"/>
          <w:color w:val="FF0000"/>
        </w:rPr>
        <w:t>（注：以下是“顺序编码制”索引文献时参考文献著录法（对应第1章示例）。各项著录信息未核准，仅为样式参考。）</w:t>
      </w:r>
    </w:p>
    <w:p>
      <w:pPr>
        <w:wordWrap w:val="0"/>
        <w:spacing w:line="240" w:lineRule="auto"/>
        <w:rPr>
          <w:color w:val="FF0000"/>
        </w:rPr>
      </w:pPr>
      <w:r>
        <w:rPr>
          <w:rFonts w:hint="eastAsia"/>
          <w:color w:val="FF0000"/>
        </w:rPr>
        <w:t>（1）书籍——著者．书名．出版地：出版者，出版年．起止页码。例：[1]理查德•A•波斯纳.法律的经济分析 [M] .北京:中国大百科全书出版社, 1997：171-178.</w:t>
      </w:r>
    </w:p>
    <w:p>
      <w:pPr>
        <w:wordWrap w:val="0"/>
        <w:spacing w:line="240" w:lineRule="auto"/>
        <w:rPr>
          <w:color w:val="FF0000"/>
        </w:rPr>
      </w:pPr>
      <w:r>
        <w:rPr>
          <w:rFonts w:hint="eastAsia"/>
          <w:color w:val="FF0000"/>
        </w:rPr>
        <w:t>（2）期刊——著者．题名．期刊名称．出版年，卷号（期号）．起止页码。例：[1]  张三. 广西壮族体育非物质文化遗产数字化保护研究[J]. 广西社会科学, 2017(05):30-33.</w:t>
      </w:r>
    </w:p>
    <w:p>
      <w:pPr>
        <w:wordWrap w:val="0"/>
        <w:spacing w:line="240" w:lineRule="auto"/>
        <w:rPr>
          <w:color w:val="FF0000"/>
        </w:rPr>
      </w:pPr>
      <w:r>
        <w:rPr>
          <w:rFonts w:hint="eastAsia"/>
          <w:color w:val="FF0000"/>
        </w:rPr>
        <w:t>（3）网络文章—一网络文章的作者．文章题目，网站地址；（如果没有作者、题目的，应写明网站地址）.例：李四．非物质文化遗产数字化保护研究，https://www.zhazhi.com/lunwen/whls/whyclw/172037.html</w:t>
      </w:r>
    </w:p>
    <w:p>
      <w:pPr>
        <w:wordWrap w:val="0"/>
        <w:spacing w:line="240" w:lineRule="auto"/>
        <w:rPr>
          <w:rFonts w:hint="eastAsia"/>
          <w:color w:val="FF0000"/>
        </w:rPr>
      </w:pPr>
      <w:r>
        <w:rPr>
          <w:rFonts w:hint="eastAsia"/>
          <w:color w:val="FF0000"/>
        </w:rPr>
        <w:t>学位论文[</w:t>
      </w:r>
      <w:r>
        <w:rPr>
          <w:color w:val="FF0000"/>
        </w:rPr>
        <w:t>D]</w:t>
      </w:r>
    </w:p>
    <w:p>
      <w:pPr>
        <w:wordWrap w:val="0"/>
        <w:spacing w:line="240" w:lineRule="auto"/>
        <w:rPr>
          <w:color w:val="FF0000"/>
        </w:rPr>
      </w:pPr>
      <w:r>
        <w:rPr>
          <w:rFonts w:hint="eastAsia"/>
          <w:color w:val="FF0000"/>
        </w:rPr>
        <w:t>内容部分：宋体小四号，段落行距单倍距，格式设置为首行缩进2个汉字，两端对齐，每篇参考文献首行须删除段前的空格，具体参照下列模板。</w:t>
      </w:r>
    </w:p>
    <w:p>
      <w:pPr>
        <w:wordWrap w:val="0"/>
        <w:spacing w:line="240" w:lineRule="auto"/>
        <w:rPr>
          <w:color w:val="FF0000"/>
        </w:rPr>
      </w:pPr>
    </w:p>
    <w:p>
      <w:pPr>
        <w:wordWrap w:val="0"/>
        <w:spacing w:line="240" w:lineRule="auto"/>
        <w:rPr>
          <w:color w:val="FF0000"/>
        </w:rPr>
      </w:pPr>
      <w:r>
        <w:rPr>
          <w:rFonts w:hint="eastAsia"/>
          <w:color w:val="FF0000"/>
        </w:rPr>
        <w:t>以下为具体示例</w:t>
      </w:r>
    </w:p>
    <w:p>
      <w:pPr>
        <w:wordWrap w:val="0"/>
        <w:spacing w:line="240" w:lineRule="auto"/>
        <w:ind w:left="480" w:hanging="480" w:hangingChars="200"/>
        <w:rPr>
          <w:rFonts w:cs="宋体"/>
        </w:rPr>
      </w:pPr>
      <w:r>
        <w:rPr>
          <w:rFonts w:hint="eastAsia" w:cs="宋体"/>
        </w:rPr>
        <w:t>[1] Intel Corperation, http://download.intel.com/pressroom/kits/IntelProcessorHistory.pdf.</w:t>
      </w:r>
    </w:p>
    <w:p>
      <w:pPr>
        <w:wordWrap w:val="0"/>
        <w:spacing w:line="240" w:lineRule="auto"/>
        <w:ind w:left="480" w:hanging="480" w:hangingChars="200"/>
        <w:rPr>
          <w:rFonts w:cs="宋体"/>
        </w:rPr>
      </w:pPr>
      <w:r>
        <w:rPr>
          <w:rFonts w:hint="eastAsia" w:cs="宋体"/>
        </w:rPr>
        <w:t>[2] Intel Corperation, http://www.intel.com/content/dam/www/public/us/en/documents/presentation/revolutionary-22nm-transistor-technology-presentation.pdf.</w:t>
      </w:r>
    </w:p>
    <w:p>
      <w:pPr>
        <w:wordWrap w:val="0"/>
        <w:spacing w:line="240" w:lineRule="auto"/>
        <w:ind w:left="480" w:hanging="480" w:hangingChars="200"/>
        <w:rPr>
          <w:rFonts w:cs="宋体"/>
        </w:rPr>
      </w:pPr>
      <w:r>
        <w:rPr>
          <w:rFonts w:hint="eastAsia" w:cs="宋体"/>
        </w:rPr>
        <w:t xml:space="preserve">[3] I. </w:t>
      </w:r>
      <w:r>
        <w:rPr>
          <w:rFonts w:hint="eastAsia" w:cs="宋体"/>
          <w:kern w:val="0"/>
        </w:rPr>
        <w:t>Žutić</w:t>
      </w:r>
      <w:r>
        <w:rPr>
          <w:rFonts w:hint="eastAsia" w:cs="宋体"/>
        </w:rPr>
        <w:t>, J. Fabian and S. Das Sarma, Spintronics: Fundamentals and applications, Reviews of Modern Physics 76 (2), 323-410 (2004).</w:t>
      </w:r>
    </w:p>
    <w:p>
      <w:pPr>
        <w:wordWrap w:val="0"/>
        <w:spacing w:line="240" w:lineRule="auto"/>
        <w:ind w:left="480" w:hanging="480" w:hangingChars="200"/>
        <w:rPr>
          <w:rFonts w:cs="宋体"/>
        </w:rPr>
      </w:pPr>
      <w:r>
        <w:rPr>
          <w:rFonts w:hint="eastAsia" w:cs="宋体"/>
        </w:rPr>
        <w:t xml:space="preserve">[4] R. Hanson, L. Kouwenhoven, J. Petta, S. Tarucha and L. Vandersypen, Spins in </w:t>
      </w:r>
    </w:p>
    <w:p>
      <w:pPr>
        <w:wordWrap w:val="0"/>
        <w:spacing w:line="240" w:lineRule="auto"/>
        <w:ind w:left="480" w:leftChars="200" w:firstLine="0" w:firstLineChars="0"/>
        <w:rPr>
          <w:rFonts w:cs="宋体"/>
        </w:rPr>
      </w:pPr>
      <w:r>
        <w:rPr>
          <w:rFonts w:hint="eastAsia" w:cs="宋体"/>
        </w:rPr>
        <w:t>few-electron quantum dots, Reviews of Modern Physics 79 (4), 1217 (2007).</w:t>
      </w:r>
    </w:p>
    <w:p>
      <w:pPr>
        <w:wordWrap w:val="0"/>
        <w:spacing w:line="240" w:lineRule="auto"/>
        <w:ind w:left="480" w:hanging="480" w:hangingChars="200"/>
        <w:rPr>
          <w:rFonts w:cs="宋体"/>
        </w:rPr>
      </w:pPr>
      <w:r>
        <w:rPr>
          <w:rFonts w:hint="eastAsia" w:cs="宋体"/>
        </w:rPr>
        <w:t>[5] D. Loss and D. P. DiVincenzo, Quantum computation with quantum dots,Physical Review A 57 (1), 120 (1998).</w:t>
      </w:r>
    </w:p>
    <w:p>
      <w:pPr>
        <w:wordWrap w:val="0"/>
        <w:spacing w:line="240" w:lineRule="auto"/>
        <w:ind w:left="480" w:hanging="480" w:hangingChars="200"/>
        <w:rPr>
          <w:rFonts w:cs="宋体"/>
        </w:rPr>
      </w:pPr>
      <w:r>
        <w:rPr>
          <w:rFonts w:hint="eastAsia" w:cs="宋体"/>
        </w:rPr>
        <w:t>[6] 理查德•A•波斯纳.法律的经济分析 [M] .北京:中国大百科全书出版社, 1997：171-178.</w:t>
      </w:r>
    </w:p>
    <w:p>
      <w:pPr>
        <w:wordWrap w:val="0"/>
        <w:spacing w:line="240" w:lineRule="auto"/>
        <w:ind w:left="480" w:hanging="480" w:hangingChars="200"/>
        <w:rPr>
          <w:rFonts w:cs="宋体"/>
        </w:rPr>
      </w:pPr>
      <w:r>
        <w:rPr>
          <w:rFonts w:hint="eastAsia" w:cs="宋体"/>
        </w:rPr>
        <w:t>[7] 张三. 广西壮族体育非物质文化遗产数字化保护研究[J]. 广西社会科学, 2017，(05):30-33.</w:t>
      </w:r>
    </w:p>
    <w:p>
      <w:pPr>
        <w:wordWrap w:val="0"/>
        <w:spacing w:line="240" w:lineRule="auto"/>
        <w:ind w:left="480" w:hanging="480" w:hangingChars="200"/>
        <w:rPr>
          <w:rFonts w:cs="宋体"/>
        </w:rPr>
      </w:pPr>
      <w:r>
        <w:rPr>
          <w:rFonts w:hint="eastAsia" w:cs="宋体"/>
        </w:rPr>
        <w:t>[8] 李四．非物质文化遗产数字化保护研究，https://www.zhazhi.com/lunwen/whls/whyclw/172037.html</w:t>
      </w:r>
    </w:p>
    <w:p>
      <w:pPr>
        <w:wordWrap w:val="0"/>
        <w:spacing w:line="240" w:lineRule="auto"/>
        <w:ind w:left="480" w:hanging="480" w:hangingChars="200"/>
        <w:rPr>
          <w:rFonts w:cs="宋体"/>
        </w:rPr>
      </w:pPr>
      <w:r>
        <w:rPr>
          <w:rFonts w:hint="eastAsia" w:cs="宋体"/>
        </w:rPr>
        <w:t>[9] 李四．非物质文化遗产数字化保护研究，https://www.zhazhi.com/lunwen/whls/whyclw/172037.html</w:t>
      </w:r>
    </w:p>
    <w:p>
      <w:pPr>
        <w:spacing w:line="240" w:lineRule="auto"/>
      </w:pPr>
      <w:r>
        <w:t>(</w:t>
      </w:r>
      <w:r>
        <w:rPr>
          <w:rFonts w:hint="eastAsia"/>
          <w:color w:val="FF0000"/>
        </w:rPr>
        <w:t>仅为示例，须根据论文实际进行撰写，</w:t>
      </w:r>
      <w:r>
        <w:rPr>
          <w:color w:val="FF0000"/>
        </w:rPr>
        <w:t>使用时把模板示例内容</w:t>
      </w:r>
      <w:r>
        <w:rPr>
          <w:rFonts w:hint="eastAsia"/>
          <w:color w:val="FF0000"/>
        </w:rPr>
        <w:t>尽皆删除，保留格式即可</w:t>
      </w:r>
      <w:r>
        <w:t>)</w:t>
      </w:r>
    </w:p>
    <w:p>
      <w:pPr>
        <w:spacing w:line="240" w:lineRule="auto"/>
      </w:pPr>
    </w:p>
    <w:p>
      <w:pPr>
        <w:spacing w:line="240" w:lineRule="auto"/>
        <w:rPr>
          <w:color w:val="FF0000"/>
        </w:rPr>
      </w:pPr>
      <w:r>
        <w:rPr>
          <w:rFonts w:hint="eastAsia"/>
          <w:color w:val="FF0000"/>
        </w:rPr>
        <w:t>注意：如果网页或英语文献间距过大，请选中文本，选择工具栏中的段落格式--换行/分页--允许西文在单词中间换行（W），如有单词分开的须换行，然后将具体如下图：</w:t>
      </w:r>
    </w:p>
    <w:p>
      <w:pPr>
        <w:spacing w:line="240" w:lineRule="auto"/>
      </w:pPr>
      <w:r>
        <w:drawing>
          <wp:inline distT="0" distB="0" distL="114300" distR="114300">
            <wp:extent cx="5057140" cy="2528570"/>
            <wp:effectExtent l="0" t="0" r="10160" b="508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31"/>
                    <a:stretch>
                      <a:fillRect/>
                    </a:stretch>
                  </pic:blipFill>
                  <pic:spPr>
                    <a:xfrm>
                      <a:off x="0" y="0"/>
                      <a:ext cx="5057140" cy="2528570"/>
                    </a:xfrm>
                    <a:prstGeom prst="rect">
                      <a:avLst/>
                    </a:prstGeom>
                    <a:noFill/>
                    <a:ln>
                      <a:noFill/>
                    </a:ln>
                  </pic:spPr>
                </pic:pic>
              </a:graphicData>
            </a:graphic>
          </wp:inline>
        </w:drawing>
      </w:r>
    </w:p>
    <w:p>
      <w:pPr>
        <w:wordWrap w:val="0"/>
        <w:spacing w:before="60"/>
        <w:ind w:left="398" w:hanging="398" w:hangingChars="166"/>
        <w:rPr>
          <w:szCs w:val="21"/>
        </w:rPr>
      </w:pPr>
    </w:p>
    <w:p>
      <w:pPr>
        <w:wordWrap w:val="0"/>
        <w:spacing w:before="60"/>
        <w:ind w:left="398" w:hanging="398" w:hangingChars="166"/>
        <w:rPr>
          <w:color w:val="FF0000"/>
          <w:szCs w:val="21"/>
        </w:rPr>
      </w:pPr>
    </w:p>
    <w:p>
      <w:pPr>
        <w:wordWrap w:val="0"/>
        <w:spacing w:before="60"/>
        <w:ind w:left="398" w:hanging="398" w:hangingChars="166"/>
        <w:rPr>
          <w:szCs w:val="21"/>
        </w:rPr>
      </w:pPr>
      <w:r>
        <w:rPr>
          <w:color w:val="FF0000"/>
          <w:szCs w:val="21"/>
        </w:rPr>
        <w:br w:type="page"/>
      </w:r>
    </w:p>
    <w:p>
      <w:pPr>
        <w:pStyle w:val="2"/>
        <w:rPr>
          <w:rFonts w:ascii="黑体" w:hAnsi="黑体"/>
          <w:sz w:val="32"/>
          <w:szCs w:val="32"/>
        </w:rPr>
      </w:pPr>
      <w:bookmarkStart w:id="15" w:name="_Toc24542"/>
      <w:r>
        <w:rPr>
          <w:rFonts w:hint="eastAsia" w:ascii="黑体" w:hAnsi="黑体"/>
          <w:sz w:val="32"/>
          <w:szCs w:val="32"/>
        </w:rPr>
        <w:t>致谢</w:t>
      </w:r>
      <w:bookmarkEnd w:id="15"/>
    </w:p>
    <w:p>
      <w:pPr>
        <w:spacing w:line="400" w:lineRule="exact"/>
        <w:ind w:firstLine="424" w:firstLineChars="177"/>
        <w:rPr>
          <w:rFonts w:ascii="宋体" w:hAnsi="宋体"/>
        </w:rPr>
      </w:pPr>
      <w:r>
        <w:rPr>
          <w:rFonts w:hint="eastAsia" w:ascii="宋体" w:hAnsi="宋体"/>
        </w:rPr>
        <w:t>本论文是在xx老师的悉心指导下完成的。xx老师作为一名优秀的、经验丰富的教师，具有丰富的xx知识和xx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pPr>
        <w:spacing w:line="400" w:lineRule="exact"/>
        <w:ind w:firstLine="424" w:firstLineChars="177"/>
        <w:rPr>
          <w:rFonts w:ascii="宋体" w:hAnsi="宋体"/>
        </w:rPr>
      </w:pPr>
      <w:r>
        <w:rPr>
          <w:rFonts w:ascii="宋体" w:hAnsi="宋体"/>
        </w:rPr>
        <w:t>(</w:t>
      </w:r>
      <w:r>
        <w:rPr>
          <w:rFonts w:hint="eastAsia" w:ascii="宋体" w:hAnsi="宋体"/>
          <w:color w:val="FF0000"/>
        </w:rPr>
        <w:t>仅为示例，须根据论文实际进行撰写，</w:t>
      </w:r>
      <w:r>
        <w:rPr>
          <w:rFonts w:ascii="宋体" w:hAnsi="宋体"/>
          <w:color w:val="FF0000"/>
        </w:rPr>
        <w:t>使用时把模板示例内容</w:t>
      </w:r>
      <w:r>
        <w:rPr>
          <w:rFonts w:hint="eastAsia" w:ascii="宋体" w:hAnsi="宋体"/>
          <w:color w:val="FF0000"/>
        </w:rPr>
        <w:t>尽皆删除，保留格式即可</w:t>
      </w:r>
      <w:r>
        <w:rPr>
          <w:rFonts w:ascii="宋体" w:hAnsi="宋体"/>
        </w:rPr>
        <w:t>)</w:t>
      </w:r>
    </w:p>
    <w:sectPr>
      <w:headerReference r:id="rId5" w:type="default"/>
      <w:footerReference r:id="rId7" w:type="default"/>
      <w:headerReference r:id="rId6" w:type="even"/>
      <w:footerReference r:id="rId8" w:type="even"/>
      <w:footnotePr>
        <w:numFmt w:val="decimalEnclosedCircleChinese"/>
        <w:numRestart w:val="eachPage"/>
      </w:footnotePr>
      <w:pgSz w:w="11906" w:h="16838"/>
      <w:pgMar w:top="1701" w:right="1474" w:bottom="1418" w:left="1474" w:header="1134"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幼圆">
    <w:altName w:val="宋体"/>
    <w:panose1 w:val="0201050906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pPr>
  </w:p>
  <w:p>
    <w:pPr>
      <w:pStyle w:val="1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02063362"/>
    </w:sdtPr>
    <w:sdtContent>
      <w:p>
        <w:pPr>
          <w:pStyle w:val="13"/>
          <w:ind w:firstLine="360"/>
          <w:jc w:val="center"/>
        </w:pPr>
        <w:r>
          <w:fldChar w:fldCharType="begin"/>
        </w:r>
        <w:r>
          <w:instrText xml:space="preserve">PAGE   \* MERGEFORMAT</w:instrText>
        </w:r>
        <w:r>
          <w:fldChar w:fldCharType="separate"/>
        </w:r>
        <w:r>
          <w:rPr>
            <w:lang w:val="zh-CN"/>
          </w:rPr>
          <w:t>2</w:t>
        </w:r>
        <w:r>
          <w:fldChar w:fldCharType="end"/>
        </w:r>
      </w:p>
    </w:sdtContent>
  </w:sdt>
  <w:p>
    <w:pPr>
      <w:pStyle w:val="1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82611069"/>
                          </w:sdtPr>
                          <w:sdtContent>
                            <w:p>
                              <w:pPr>
                                <w:pStyle w:val="13"/>
                                <w:ind w:firstLine="360"/>
                                <w:jc w:val="center"/>
                              </w:pPr>
                              <w:r>
                                <w:fldChar w:fldCharType="begin"/>
                              </w:r>
                              <w:r>
                                <w:instrText xml:space="preserve">PAGE   \* MERGEFORMAT</w:instrText>
                              </w:r>
                              <w:r>
                                <w:fldChar w:fldCharType="separate"/>
                              </w:r>
                              <w:r>
                                <w:rPr>
                                  <w:lang w:val="zh-CN"/>
                                </w:rPr>
                                <w:t>11</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sdt>
                    <w:sdtPr>
                      <w:id w:val="782611069"/>
                    </w:sdtPr>
                    <w:sdtContent>
                      <w:p>
                        <w:pPr>
                          <w:pStyle w:val="13"/>
                          <w:ind w:firstLine="360"/>
                          <w:jc w:val="center"/>
                        </w:pPr>
                        <w:r>
                          <w:fldChar w:fldCharType="begin"/>
                        </w:r>
                        <w:r>
                          <w:instrText xml:space="preserve">PAGE   \* MERGEFORMAT</w:instrText>
                        </w:r>
                        <w:r>
                          <w:fldChar w:fldCharType="separate"/>
                        </w:r>
                        <w:r>
                          <w:rPr>
                            <w:lang w:val="zh-CN"/>
                          </w:rPr>
                          <w:t>11</w:t>
                        </w:r>
                        <w:r>
                          <w:fldChar w:fldCharType="end"/>
                        </w:r>
                      </w:p>
                    </w:sdtContent>
                  </w:sdt>
                  <w:p/>
                </w:txbxContent>
              </v:textbox>
            </v:shape>
          </w:pict>
        </mc:Fallback>
      </mc:AlternateContent>
    </w:r>
  </w:p>
  <w:p>
    <w:pPr>
      <w:pStyle w:val="1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695379378"/>
                          </w:sdtPr>
                          <w:sdtContent>
                            <w:p>
                              <w:pPr>
                                <w:pStyle w:val="13"/>
                                <w:ind w:firstLine="360"/>
                                <w:jc w:val="center"/>
                              </w:pPr>
                              <w:r>
                                <w:fldChar w:fldCharType="begin"/>
                              </w:r>
                              <w:r>
                                <w:instrText xml:space="preserve">PAGE   \* MERGEFORMAT</w:instrText>
                              </w:r>
                              <w:r>
                                <w:fldChar w:fldCharType="separate"/>
                              </w:r>
                              <w:r>
                                <w:rPr>
                                  <w:lang w:val="zh-CN"/>
                                </w:rPr>
                                <w:t>12</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sdt>
                    <w:sdtPr>
                      <w:id w:val="-695379378"/>
                    </w:sdtPr>
                    <w:sdtContent>
                      <w:p>
                        <w:pPr>
                          <w:pStyle w:val="13"/>
                          <w:ind w:firstLine="360"/>
                          <w:jc w:val="center"/>
                        </w:pPr>
                        <w:r>
                          <w:fldChar w:fldCharType="begin"/>
                        </w:r>
                        <w:r>
                          <w:instrText xml:space="preserve">PAGE   \* MERGEFORMAT</w:instrText>
                        </w:r>
                        <w:r>
                          <w:fldChar w:fldCharType="separate"/>
                        </w:r>
                        <w:r>
                          <w:rPr>
                            <w:lang w:val="zh-CN"/>
                          </w:rPr>
                          <w:t>12</w:t>
                        </w:r>
                        <w:r>
                          <w:fldChar w:fldCharType="end"/>
                        </w:r>
                      </w:p>
                    </w:sdtContent>
                  </w:sdt>
                  <w:p/>
                </w:txbxContent>
              </v:textbox>
            </v:shape>
          </w:pict>
        </mc:Fallback>
      </mc:AlternateContent>
    </w:r>
  </w:p>
  <w:p>
    <w:pPr>
      <w:pStyle w:val="1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420"/>
      <w:rPr>
        <w:rFonts w:ascii="宋体" w:hAnsi="宋体"/>
        <w:sz w:val="21"/>
        <w:szCs w:val="21"/>
      </w:rPr>
    </w:pPr>
    <w:r>
      <w:rPr>
        <w:rFonts w:hint="eastAsia" w:ascii="宋体" w:hAnsi="宋体"/>
        <w:sz w:val="21"/>
        <w:szCs w:val="21"/>
      </w:rPr>
      <w:t>广西大学行健文理学院毕业论文（设计）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420"/>
    </w:pPr>
    <w:r>
      <w:rPr>
        <w:rFonts w:hint="eastAsia" w:ascii="宋体" w:hAnsi="宋体"/>
        <w:sz w:val="21"/>
        <w:szCs w:val="21"/>
      </w:rPr>
      <w:t>广西大学行健文理学院本科毕业论文（设计）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F7E4BA"/>
    <w:multiLevelType w:val="singleLevel"/>
    <w:tmpl w:val="E6F7E4BA"/>
    <w:lvl w:ilvl="0" w:tentative="0">
      <w:start w:val="2"/>
      <w:numFmt w:val="chineseCounting"/>
      <w:suff w:val="space"/>
      <w:lvlText w:val="第%1章"/>
      <w:lvlJc w:val="left"/>
      <w:rPr>
        <w:rFonts w:hint="eastAsia"/>
      </w:rPr>
    </w:lvl>
  </w:abstractNum>
  <w:abstractNum w:abstractNumId="1">
    <w:nsid w:val="EFBF5E7F"/>
    <w:multiLevelType w:val="singleLevel"/>
    <w:tmpl w:val="EFBF5E7F"/>
    <w:lvl w:ilvl="0" w:tentative="0">
      <w:start w:val="1"/>
      <w:numFmt w:val="chineseCounting"/>
      <w:suff w:val="space"/>
      <w:lvlText w:val="第%1章"/>
      <w:lvlJc w:val="left"/>
      <w:rPr>
        <w:rFonts w:hint="eastAsia"/>
      </w:rPr>
    </w:lvl>
  </w:abstractNum>
  <w:abstractNum w:abstractNumId="2">
    <w:nsid w:val="22055B23"/>
    <w:multiLevelType w:val="singleLevel"/>
    <w:tmpl w:val="22055B23"/>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15DDE"/>
    <w:rsid w:val="00017958"/>
    <w:rsid w:val="000305E1"/>
    <w:rsid w:val="00041977"/>
    <w:rsid w:val="00057687"/>
    <w:rsid w:val="00082DE8"/>
    <w:rsid w:val="000855E0"/>
    <w:rsid w:val="00096C85"/>
    <w:rsid w:val="000A3A36"/>
    <w:rsid w:val="000A76D2"/>
    <w:rsid w:val="000B2B30"/>
    <w:rsid w:val="000B30E8"/>
    <w:rsid w:val="000C2253"/>
    <w:rsid w:val="000C6400"/>
    <w:rsid w:val="000D504C"/>
    <w:rsid w:val="000E4F11"/>
    <w:rsid w:val="000F4A6D"/>
    <w:rsid w:val="00111F98"/>
    <w:rsid w:val="00157418"/>
    <w:rsid w:val="00157C13"/>
    <w:rsid w:val="001611D5"/>
    <w:rsid w:val="0017775A"/>
    <w:rsid w:val="00183F65"/>
    <w:rsid w:val="00197A77"/>
    <w:rsid w:val="001C2B16"/>
    <w:rsid w:val="001C31FE"/>
    <w:rsid w:val="001C6F42"/>
    <w:rsid w:val="001D4952"/>
    <w:rsid w:val="001D578E"/>
    <w:rsid w:val="001E2B2A"/>
    <w:rsid w:val="001E2D30"/>
    <w:rsid w:val="00206AB7"/>
    <w:rsid w:val="00213DBA"/>
    <w:rsid w:val="002171E5"/>
    <w:rsid w:val="00220D5D"/>
    <w:rsid w:val="00221E36"/>
    <w:rsid w:val="00226661"/>
    <w:rsid w:val="00233212"/>
    <w:rsid w:val="002562E6"/>
    <w:rsid w:val="00257934"/>
    <w:rsid w:val="00284D35"/>
    <w:rsid w:val="00292229"/>
    <w:rsid w:val="002A58D1"/>
    <w:rsid w:val="002B00F3"/>
    <w:rsid w:val="002B0F88"/>
    <w:rsid w:val="002B183E"/>
    <w:rsid w:val="002D2A4C"/>
    <w:rsid w:val="002D3FF2"/>
    <w:rsid w:val="002E2346"/>
    <w:rsid w:val="002E290D"/>
    <w:rsid w:val="002E5A21"/>
    <w:rsid w:val="002E776A"/>
    <w:rsid w:val="002F5978"/>
    <w:rsid w:val="00323438"/>
    <w:rsid w:val="00336745"/>
    <w:rsid w:val="00342D7D"/>
    <w:rsid w:val="003545F7"/>
    <w:rsid w:val="003554F4"/>
    <w:rsid w:val="0036714F"/>
    <w:rsid w:val="003714F7"/>
    <w:rsid w:val="00382879"/>
    <w:rsid w:val="0038460D"/>
    <w:rsid w:val="00391E07"/>
    <w:rsid w:val="003B6FD8"/>
    <w:rsid w:val="003D0A0D"/>
    <w:rsid w:val="003D6D18"/>
    <w:rsid w:val="003F5A49"/>
    <w:rsid w:val="00405ACD"/>
    <w:rsid w:val="00405CEF"/>
    <w:rsid w:val="00417C0B"/>
    <w:rsid w:val="00425411"/>
    <w:rsid w:val="00435CBC"/>
    <w:rsid w:val="00440BE7"/>
    <w:rsid w:val="00444FE2"/>
    <w:rsid w:val="00461FCE"/>
    <w:rsid w:val="004838BC"/>
    <w:rsid w:val="00491998"/>
    <w:rsid w:val="00497AC0"/>
    <w:rsid w:val="004A13F9"/>
    <w:rsid w:val="004D09DC"/>
    <w:rsid w:val="004F2B2B"/>
    <w:rsid w:val="00511A16"/>
    <w:rsid w:val="005165A3"/>
    <w:rsid w:val="0053042C"/>
    <w:rsid w:val="005474E4"/>
    <w:rsid w:val="00547AEE"/>
    <w:rsid w:val="005735AB"/>
    <w:rsid w:val="00595714"/>
    <w:rsid w:val="005B5E1C"/>
    <w:rsid w:val="005E0436"/>
    <w:rsid w:val="00606185"/>
    <w:rsid w:val="00613E21"/>
    <w:rsid w:val="006149E3"/>
    <w:rsid w:val="00626396"/>
    <w:rsid w:val="00643844"/>
    <w:rsid w:val="00657630"/>
    <w:rsid w:val="0066430A"/>
    <w:rsid w:val="00677539"/>
    <w:rsid w:val="006B1144"/>
    <w:rsid w:val="006C566E"/>
    <w:rsid w:val="006E0307"/>
    <w:rsid w:val="006E5292"/>
    <w:rsid w:val="006E5528"/>
    <w:rsid w:val="006E78C3"/>
    <w:rsid w:val="006F684B"/>
    <w:rsid w:val="00714BDF"/>
    <w:rsid w:val="00724160"/>
    <w:rsid w:val="007440F2"/>
    <w:rsid w:val="0075022C"/>
    <w:rsid w:val="0075461D"/>
    <w:rsid w:val="00781C7C"/>
    <w:rsid w:val="007A027C"/>
    <w:rsid w:val="007B2BC7"/>
    <w:rsid w:val="007C54D4"/>
    <w:rsid w:val="007D3537"/>
    <w:rsid w:val="007F5843"/>
    <w:rsid w:val="008156C9"/>
    <w:rsid w:val="008301E2"/>
    <w:rsid w:val="008431EF"/>
    <w:rsid w:val="00882CF6"/>
    <w:rsid w:val="00891A8F"/>
    <w:rsid w:val="00896186"/>
    <w:rsid w:val="008B010C"/>
    <w:rsid w:val="00930EEB"/>
    <w:rsid w:val="0095139A"/>
    <w:rsid w:val="0096239D"/>
    <w:rsid w:val="0096704C"/>
    <w:rsid w:val="0097027B"/>
    <w:rsid w:val="0097799E"/>
    <w:rsid w:val="00980DAF"/>
    <w:rsid w:val="00981E2C"/>
    <w:rsid w:val="0099353D"/>
    <w:rsid w:val="009C606C"/>
    <w:rsid w:val="009C6423"/>
    <w:rsid w:val="009D0016"/>
    <w:rsid w:val="009D1351"/>
    <w:rsid w:val="009E6929"/>
    <w:rsid w:val="00A12440"/>
    <w:rsid w:val="00A25DDD"/>
    <w:rsid w:val="00A51810"/>
    <w:rsid w:val="00A558DD"/>
    <w:rsid w:val="00A911A5"/>
    <w:rsid w:val="00A92806"/>
    <w:rsid w:val="00AA37FD"/>
    <w:rsid w:val="00AA49FA"/>
    <w:rsid w:val="00AE480C"/>
    <w:rsid w:val="00AF20E7"/>
    <w:rsid w:val="00AF4A90"/>
    <w:rsid w:val="00B3397D"/>
    <w:rsid w:val="00B51F78"/>
    <w:rsid w:val="00B715D7"/>
    <w:rsid w:val="00B92B5D"/>
    <w:rsid w:val="00B938D8"/>
    <w:rsid w:val="00BA0273"/>
    <w:rsid w:val="00BA3919"/>
    <w:rsid w:val="00BA7156"/>
    <w:rsid w:val="00BB08CF"/>
    <w:rsid w:val="00BB2CBE"/>
    <w:rsid w:val="00BB5371"/>
    <w:rsid w:val="00BE6C98"/>
    <w:rsid w:val="00C137C8"/>
    <w:rsid w:val="00C16EFE"/>
    <w:rsid w:val="00C23DDB"/>
    <w:rsid w:val="00C27EA5"/>
    <w:rsid w:val="00C41819"/>
    <w:rsid w:val="00C465FF"/>
    <w:rsid w:val="00C546FC"/>
    <w:rsid w:val="00C60EC1"/>
    <w:rsid w:val="00C62A36"/>
    <w:rsid w:val="00C715A2"/>
    <w:rsid w:val="00C75960"/>
    <w:rsid w:val="00C92AE9"/>
    <w:rsid w:val="00CA604C"/>
    <w:rsid w:val="00CB4F4A"/>
    <w:rsid w:val="00CB5EE7"/>
    <w:rsid w:val="00CB7D31"/>
    <w:rsid w:val="00CC13B8"/>
    <w:rsid w:val="00CD33CE"/>
    <w:rsid w:val="00CD7F69"/>
    <w:rsid w:val="00CE6446"/>
    <w:rsid w:val="00D008CC"/>
    <w:rsid w:val="00D03CBD"/>
    <w:rsid w:val="00D03FAE"/>
    <w:rsid w:val="00D05D25"/>
    <w:rsid w:val="00D0604E"/>
    <w:rsid w:val="00D064C6"/>
    <w:rsid w:val="00D079D9"/>
    <w:rsid w:val="00D30D5C"/>
    <w:rsid w:val="00D47E31"/>
    <w:rsid w:val="00D52D72"/>
    <w:rsid w:val="00D5379D"/>
    <w:rsid w:val="00D6078F"/>
    <w:rsid w:val="00D64BDA"/>
    <w:rsid w:val="00D71F7A"/>
    <w:rsid w:val="00D815A8"/>
    <w:rsid w:val="00D8437C"/>
    <w:rsid w:val="00D8678C"/>
    <w:rsid w:val="00D90F3A"/>
    <w:rsid w:val="00D94031"/>
    <w:rsid w:val="00D9681A"/>
    <w:rsid w:val="00DA0BC2"/>
    <w:rsid w:val="00DA740B"/>
    <w:rsid w:val="00DC0B3B"/>
    <w:rsid w:val="00DC3D19"/>
    <w:rsid w:val="00DE264C"/>
    <w:rsid w:val="00DF03C2"/>
    <w:rsid w:val="00DF10DF"/>
    <w:rsid w:val="00DF7982"/>
    <w:rsid w:val="00E021F2"/>
    <w:rsid w:val="00E04D6F"/>
    <w:rsid w:val="00E10AE9"/>
    <w:rsid w:val="00E21403"/>
    <w:rsid w:val="00E25283"/>
    <w:rsid w:val="00E41B19"/>
    <w:rsid w:val="00E44454"/>
    <w:rsid w:val="00E53A4D"/>
    <w:rsid w:val="00E6325C"/>
    <w:rsid w:val="00E726E4"/>
    <w:rsid w:val="00EB10D9"/>
    <w:rsid w:val="00EB1E77"/>
    <w:rsid w:val="00EB5594"/>
    <w:rsid w:val="00EE0DC9"/>
    <w:rsid w:val="00EE51C8"/>
    <w:rsid w:val="00F119CA"/>
    <w:rsid w:val="00F16FE5"/>
    <w:rsid w:val="00F20461"/>
    <w:rsid w:val="00F24EF5"/>
    <w:rsid w:val="00F33246"/>
    <w:rsid w:val="00F55E0E"/>
    <w:rsid w:val="00F61750"/>
    <w:rsid w:val="00F67686"/>
    <w:rsid w:val="00F74670"/>
    <w:rsid w:val="00F80742"/>
    <w:rsid w:val="00F8341F"/>
    <w:rsid w:val="00F841C2"/>
    <w:rsid w:val="00F85105"/>
    <w:rsid w:val="00FA162C"/>
    <w:rsid w:val="00FB10B3"/>
    <w:rsid w:val="00FD0671"/>
    <w:rsid w:val="00FF1608"/>
    <w:rsid w:val="00FF69CA"/>
    <w:rsid w:val="00FF70B1"/>
    <w:rsid w:val="015644AF"/>
    <w:rsid w:val="022D4DAF"/>
    <w:rsid w:val="02623A16"/>
    <w:rsid w:val="02B71A10"/>
    <w:rsid w:val="02D61CDE"/>
    <w:rsid w:val="03375A8A"/>
    <w:rsid w:val="04470B7A"/>
    <w:rsid w:val="04515FB1"/>
    <w:rsid w:val="04834532"/>
    <w:rsid w:val="04D72044"/>
    <w:rsid w:val="04ED538F"/>
    <w:rsid w:val="05825071"/>
    <w:rsid w:val="059E7F12"/>
    <w:rsid w:val="06330B36"/>
    <w:rsid w:val="065F74C1"/>
    <w:rsid w:val="06876162"/>
    <w:rsid w:val="06B05717"/>
    <w:rsid w:val="07134171"/>
    <w:rsid w:val="07312681"/>
    <w:rsid w:val="086367F0"/>
    <w:rsid w:val="0988229A"/>
    <w:rsid w:val="09924E3C"/>
    <w:rsid w:val="099A45B9"/>
    <w:rsid w:val="09E95058"/>
    <w:rsid w:val="0A991E2D"/>
    <w:rsid w:val="0ACC60E4"/>
    <w:rsid w:val="0B64645C"/>
    <w:rsid w:val="0B694598"/>
    <w:rsid w:val="0BF44407"/>
    <w:rsid w:val="0C8309CE"/>
    <w:rsid w:val="0C951A94"/>
    <w:rsid w:val="0D020674"/>
    <w:rsid w:val="0D1602B5"/>
    <w:rsid w:val="0D2D2B9D"/>
    <w:rsid w:val="0D701CC3"/>
    <w:rsid w:val="0DE01E9F"/>
    <w:rsid w:val="0E2517FF"/>
    <w:rsid w:val="10D526F2"/>
    <w:rsid w:val="12416FBF"/>
    <w:rsid w:val="12AA3081"/>
    <w:rsid w:val="134D07FF"/>
    <w:rsid w:val="137B036B"/>
    <w:rsid w:val="139F4392"/>
    <w:rsid w:val="13B50D9E"/>
    <w:rsid w:val="13FB1FCF"/>
    <w:rsid w:val="13FC05A5"/>
    <w:rsid w:val="1422750F"/>
    <w:rsid w:val="161B738F"/>
    <w:rsid w:val="164B7D02"/>
    <w:rsid w:val="1695764D"/>
    <w:rsid w:val="16C26418"/>
    <w:rsid w:val="181B1D4C"/>
    <w:rsid w:val="18373E5E"/>
    <w:rsid w:val="189D5878"/>
    <w:rsid w:val="18C42FF1"/>
    <w:rsid w:val="1945622A"/>
    <w:rsid w:val="1955735B"/>
    <w:rsid w:val="198767DD"/>
    <w:rsid w:val="19933862"/>
    <w:rsid w:val="1A4626BE"/>
    <w:rsid w:val="1A564440"/>
    <w:rsid w:val="1A895AB4"/>
    <w:rsid w:val="1AE95933"/>
    <w:rsid w:val="1BBA1C26"/>
    <w:rsid w:val="1C4D548E"/>
    <w:rsid w:val="1CCF19EE"/>
    <w:rsid w:val="1D6E3E70"/>
    <w:rsid w:val="20351347"/>
    <w:rsid w:val="20950500"/>
    <w:rsid w:val="20C26BBD"/>
    <w:rsid w:val="20E4033C"/>
    <w:rsid w:val="21A40FBA"/>
    <w:rsid w:val="21DE7E86"/>
    <w:rsid w:val="22597D47"/>
    <w:rsid w:val="225E7852"/>
    <w:rsid w:val="229A2B41"/>
    <w:rsid w:val="22A56B63"/>
    <w:rsid w:val="231033DA"/>
    <w:rsid w:val="2337728B"/>
    <w:rsid w:val="233F27AD"/>
    <w:rsid w:val="23D46C2B"/>
    <w:rsid w:val="23DE4A9E"/>
    <w:rsid w:val="23F066F6"/>
    <w:rsid w:val="2404331F"/>
    <w:rsid w:val="240B7B77"/>
    <w:rsid w:val="24AE26E4"/>
    <w:rsid w:val="25527D20"/>
    <w:rsid w:val="26B94156"/>
    <w:rsid w:val="270E6658"/>
    <w:rsid w:val="27EB3043"/>
    <w:rsid w:val="281F3097"/>
    <w:rsid w:val="282E159A"/>
    <w:rsid w:val="28DA0B80"/>
    <w:rsid w:val="291A6BA3"/>
    <w:rsid w:val="296D525F"/>
    <w:rsid w:val="29796F87"/>
    <w:rsid w:val="298F49DE"/>
    <w:rsid w:val="29E953CF"/>
    <w:rsid w:val="2A152ABD"/>
    <w:rsid w:val="2A39128D"/>
    <w:rsid w:val="2A9867D6"/>
    <w:rsid w:val="2ACF2C77"/>
    <w:rsid w:val="2B30457C"/>
    <w:rsid w:val="2B5B6EC9"/>
    <w:rsid w:val="2CB65E88"/>
    <w:rsid w:val="2CD47A02"/>
    <w:rsid w:val="2D12591E"/>
    <w:rsid w:val="2DC90294"/>
    <w:rsid w:val="2E2D7B3D"/>
    <w:rsid w:val="2EDA2238"/>
    <w:rsid w:val="2F154DDD"/>
    <w:rsid w:val="2F2C2DB7"/>
    <w:rsid w:val="2F6055BE"/>
    <w:rsid w:val="2F6C633B"/>
    <w:rsid w:val="2F9A41DA"/>
    <w:rsid w:val="2FDD0483"/>
    <w:rsid w:val="2FEF6D13"/>
    <w:rsid w:val="300C3956"/>
    <w:rsid w:val="301E7168"/>
    <w:rsid w:val="305E5A11"/>
    <w:rsid w:val="31891B0C"/>
    <w:rsid w:val="322B379C"/>
    <w:rsid w:val="32707C88"/>
    <w:rsid w:val="32815BEF"/>
    <w:rsid w:val="33AD2F0E"/>
    <w:rsid w:val="33ED7707"/>
    <w:rsid w:val="344605C2"/>
    <w:rsid w:val="348A05DF"/>
    <w:rsid w:val="34ED5B90"/>
    <w:rsid w:val="35370297"/>
    <w:rsid w:val="35DD7FFD"/>
    <w:rsid w:val="373A5083"/>
    <w:rsid w:val="37647235"/>
    <w:rsid w:val="37F80854"/>
    <w:rsid w:val="384E2BA6"/>
    <w:rsid w:val="389E4C5A"/>
    <w:rsid w:val="397748B6"/>
    <w:rsid w:val="39AC6D02"/>
    <w:rsid w:val="3A54669A"/>
    <w:rsid w:val="3A796B4D"/>
    <w:rsid w:val="3AA6386A"/>
    <w:rsid w:val="3B533859"/>
    <w:rsid w:val="3BAA56B0"/>
    <w:rsid w:val="3C067C09"/>
    <w:rsid w:val="3CF821E0"/>
    <w:rsid w:val="3D4B3302"/>
    <w:rsid w:val="3D9E4A24"/>
    <w:rsid w:val="3DB74C99"/>
    <w:rsid w:val="3DFD6886"/>
    <w:rsid w:val="3E633C9D"/>
    <w:rsid w:val="3EFB41F2"/>
    <w:rsid w:val="3F61761F"/>
    <w:rsid w:val="3F756392"/>
    <w:rsid w:val="3FD01A6B"/>
    <w:rsid w:val="3FE061F5"/>
    <w:rsid w:val="40CD14AA"/>
    <w:rsid w:val="40D4339A"/>
    <w:rsid w:val="40DF57F5"/>
    <w:rsid w:val="40E32FE6"/>
    <w:rsid w:val="41F4719A"/>
    <w:rsid w:val="42F26FC4"/>
    <w:rsid w:val="43AC114B"/>
    <w:rsid w:val="43B430E6"/>
    <w:rsid w:val="43EF1F17"/>
    <w:rsid w:val="457A5F6C"/>
    <w:rsid w:val="45F9003F"/>
    <w:rsid w:val="467128C9"/>
    <w:rsid w:val="471455FE"/>
    <w:rsid w:val="47511AE2"/>
    <w:rsid w:val="483067B1"/>
    <w:rsid w:val="4834124B"/>
    <w:rsid w:val="48AE7079"/>
    <w:rsid w:val="48F568AF"/>
    <w:rsid w:val="48F638DD"/>
    <w:rsid w:val="49100F55"/>
    <w:rsid w:val="494C023B"/>
    <w:rsid w:val="49524BB7"/>
    <w:rsid w:val="4A697799"/>
    <w:rsid w:val="4AA667C4"/>
    <w:rsid w:val="4AD62C87"/>
    <w:rsid w:val="4B172752"/>
    <w:rsid w:val="4D44734E"/>
    <w:rsid w:val="4FB514AF"/>
    <w:rsid w:val="4FE92A6F"/>
    <w:rsid w:val="4FF4718E"/>
    <w:rsid w:val="502F0BCB"/>
    <w:rsid w:val="510363D1"/>
    <w:rsid w:val="513240AB"/>
    <w:rsid w:val="514263F4"/>
    <w:rsid w:val="515F297E"/>
    <w:rsid w:val="51B5730C"/>
    <w:rsid w:val="52C73D80"/>
    <w:rsid w:val="52E278A3"/>
    <w:rsid w:val="536A5BC4"/>
    <w:rsid w:val="53757BE7"/>
    <w:rsid w:val="53843D74"/>
    <w:rsid w:val="538A2D3C"/>
    <w:rsid w:val="547E7A4E"/>
    <w:rsid w:val="548373A8"/>
    <w:rsid w:val="566356FD"/>
    <w:rsid w:val="567F58DD"/>
    <w:rsid w:val="57AC0C06"/>
    <w:rsid w:val="57F6288F"/>
    <w:rsid w:val="58392F3A"/>
    <w:rsid w:val="58540413"/>
    <w:rsid w:val="587160A9"/>
    <w:rsid w:val="58876DF8"/>
    <w:rsid w:val="58C00912"/>
    <w:rsid w:val="59A02EB0"/>
    <w:rsid w:val="5BEA651E"/>
    <w:rsid w:val="5CB25700"/>
    <w:rsid w:val="5CCB38CB"/>
    <w:rsid w:val="5D9028B5"/>
    <w:rsid w:val="5E1A2DA6"/>
    <w:rsid w:val="5F103727"/>
    <w:rsid w:val="5F811A5F"/>
    <w:rsid w:val="5FAF5285"/>
    <w:rsid w:val="60A03BFD"/>
    <w:rsid w:val="60E76483"/>
    <w:rsid w:val="61D17DDB"/>
    <w:rsid w:val="6239483A"/>
    <w:rsid w:val="62E173B8"/>
    <w:rsid w:val="62E612B4"/>
    <w:rsid w:val="6374410B"/>
    <w:rsid w:val="64652BD3"/>
    <w:rsid w:val="64964EB9"/>
    <w:rsid w:val="64BB6069"/>
    <w:rsid w:val="64BD2C67"/>
    <w:rsid w:val="652E5F5F"/>
    <w:rsid w:val="6558341D"/>
    <w:rsid w:val="65AF1B6F"/>
    <w:rsid w:val="65BB5FEB"/>
    <w:rsid w:val="65D41D54"/>
    <w:rsid w:val="666460BB"/>
    <w:rsid w:val="669900F0"/>
    <w:rsid w:val="67023782"/>
    <w:rsid w:val="675E6D46"/>
    <w:rsid w:val="679805CF"/>
    <w:rsid w:val="681E66F5"/>
    <w:rsid w:val="6824355B"/>
    <w:rsid w:val="68E8254E"/>
    <w:rsid w:val="69396E1F"/>
    <w:rsid w:val="6A1C5AE1"/>
    <w:rsid w:val="6A4D4120"/>
    <w:rsid w:val="6B4E1CD9"/>
    <w:rsid w:val="6C0E36AB"/>
    <w:rsid w:val="6CD75530"/>
    <w:rsid w:val="6CED0626"/>
    <w:rsid w:val="6D120AC4"/>
    <w:rsid w:val="6D4D3BF2"/>
    <w:rsid w:val="6D8030EF"/>
    <w:rsid w:val="6D8B5CC8"/>
    <w:rsid w:val="6E752EE1"/>
    <w:rsid w:val="6E85149D"/>
    <w:rsid w:val="6F1D33E6"/>
    <w:rsid w:val="6FF5398B"/>
    <w:rsid w:val="700F59B3"/>
    <w:rsid w:val="70332D85"/>
    <w:rsid w:val="70A05254"/>
    <w:rsid w:val="724A0946"/>
    <w:rsid w:val="724D0A63"/>
    <w:rsid w:val="72D727C2"/>
    <w:rsid w:val="73B91533"/>
    <w:rsid w:val="73DF007C"/>
    <w:rsid w:val="73F65D1A"/>
    <w:rsid w:val="74F10101"/>
    <w:rsid w:val="75247553"/>
    <w:rsid w:val="753D2F19"/>
    <w:rsid w:val="755D66D8"/>
    <w:rsid w:val="76073CB9"/>
    <w:rsid w:val="769864CC"/>
    <w:rsid w:val="773C1463"/>
    <w:rsid w:val="77E63C76"/>
    <w:rsid w:val="7819209C"/>
    <w:rsid w:val="78DA2DEE"/>
    <w:rsid w:val="79003FB1"/>
    <w:rsid w:val="79BE6D6D"/>
    <w:rsid w:val="7ADC1542"/>
    <w:rsid w:val="7AEC944A"/>
    <w:rsid w:val="7B3F3CCF"/>
    <w:rsid w:val="7BED2B48"/>
    <w:rsid w:val="7CA539A7"/>
    <w:rsid w:val="7CB76296"/>
    <w:rsid w:val="7CFFDC51"/>
    <w:rsid w:val="7D3E4D84"/>
    <w:rsid w:val="7D5D7EAE"/>
    <w:rsid w:val="7DE3284E"/>
    <w:rsid w:val="7E803097"/>
    <w:rsid w:val="7F491B54"/>
    <w:rsid w:val="7FCF1F29"/>
    <w:rsid w:val="D7BF500D"/>
    <w:rsid w:val="EBFE231B"/>
    <w:rsid w:val="F9E6A9E3"/>
    <w:rsid w:val="FD7B30A3"/>
    <w:rsid w:val="FDEBB60F"/>
    <w:rsid w:val="FF7DBA31"/>
    <w:rsid w:val="FFBB5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8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5"/>
    <w:qFormat/>
    <w:uiPriority w:val="0"/>
    <w:pPr>
      <w:keepNext/>
      <w:keepLines/>
      <w:spacing w:before="400" w:after="400" w:line="360" w:lineRule="auto"/>
      <w:ind w:firstLine="0" w:firstLineChars="0"/>
      <w:jc w:val="center"/>
      <w:outlineLvl w:val="0"/>
    </w:pPr>
    <w:rPr>
      <w:rFonts w:ascii="Arial" w:hAnsi="Arial" w:eastAsia="黑体"/>
      <w:bCs/>
      <w:color w:val="000000"/>
      <w:kern w:val="44"/>
      <w:sz w:val="36"/>
      <w:szCs w:val="44"/>
    </w:rPr>
  </w:style>
  <w:style w:type="paragraph" w:styleId="3">
    <w:name w:val="heading 2"/>
    <w:basedOn w:val="1"/>
    <w:next w:val="1"/>
    <w:link w:val="26"/>
    <w:unhideWhenUsed/>
    <w:qFormat/>
    <w:uiPriority w:val="9"/>
    <w:pPr>
      <w:keepNext/>
      <w:keepLines/>
      <w:spacing w:line="360" w:lineRule="auto"/>
      <w:ind w:firstLine="0" w:firstLineChars="0"/>
      <w:jc w:val="left"/>
      <w:outlineLvl w:val="1"/>
    </w:pPr>
    <w:rPr>
      <w:rFonts w:eastAsia="黑体" w:cstheme="majorBidi"/>
      <w:bCs/>
      <w:sz w:val="30"/>
      <w:szCs w:val="30"/>
    </w:rPr>
  </w:style>
  <w:style w:type="paragraph" w:styleId="4">
    <w:name w:val="heading 3"/>
    <w:basedOn w:val="1"/>
    <w:next w:val="1"/>
    <w:link w:val="27"/>
    <w:unhideWhenUsed/>
    <w:qFormat/>
    <w:uiPriority w:val="9"/>
    <w:pPr>
      <w:keepNext/>
      <w:keepLines/>
      <w:spacing w:line="360" w:lineRule="auto"/>
      <w:ind w:firstLine="0" w:firstLineChars="0"/>
      <w:jc w:val="left"/>
      <w:outlineLvl w:val="2"/>
    </w:pPr>
    <w:rPr>
      <w:rFonts w:eastAsia="黑体"/>
      <w:bCs/>
      <w:sz w:val="28"/>
      <w:szCs w:val="28"/>
    </w:rPr>
  </w:style>
  <w:style w:type="paragraph" w:styleId="5">
    <w:name w:val="heading 4"/>
    <w:basedOn w:val="1"/>
    <w:next w:val="1"/>
    <w:unhideWhenUsed/>
    <w:qFormat/>
    <w:uiPriority w:val="9"/>
    <w:pPr>
      <w:keepNext/>
      <w:keepLines/>
      <w:spacing w:line="360" w:lineRule="auto"/>
      <w:ind w:firstLine="0" w:firstLineChars="0"/>
      <w:jc w:val="left"/>
      <w:outlineLvl w:val="3"/>
    </w:pPr>
    <w:rPr>
      <w:rFonts w:eastAsia="黑体"/>
      <w:bCs/>
    </w:rPr>
  </w:style>
  <w:style w:type="paragraph" w:styleId="6">
    <w:name w:val="heading 5"/>
    <w:basedOn w:val="1"/>
    <w:next w:val="1"/>
    <w:unhideWhenUsed/>
    <w:qFormat/>
    <w:uiPriority w:val="9"/>
    <w:pPr>
      <w:keepNext/>
      <w:keepLines/>
      <w:jc w:val="left"/>
      <w:outlineLvl w:val="4"/>
    </w:pPr>
    <w:rPr>
      <w:bCs/>
    </w:rPr>
  </w:style>
  <w:style w:type="character" w:default="1" w:styleId="22">
    <w:name w:val="Default Paragraph Font"/>
    <w:semiHidden/>
    <w:unhideWhenUsed/>
    <w:qFormat/>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7">
    <w:name w:val="caption"/>
    <w:basedOn w:val="1"/>
    <w:next w:val="1"/>
    <w:unhideWhenUsed/>
    <w:qFormat/>
    <w:uiPriority w:val="35"/>
    <w:pPr>
      <w:ind w:firstLine="0" w:firstLineChars="0"/>
      <w:jc w:val="center"/>
    </w:pPr>
    <w:rPr>
      <w:sz w:val="21"/>
      <w:szCs w:val="21"/>
    </w:rPr>
  </w:style>
  <w:style w:type="paragraph" w:styleId="8">
    <w:name w:val="Body Text Indent"/>
    <w:basedOn w:val="1"/>
    <w:qFormat/>
    <w:uiPriority w:val="0"/>
    <w:pPr>
      <w:spacing w:after="120"/>
      <w:ind w:left="420" w:leftChars="200"/>
    </w:pPr>
  </w:style>
  <w:style w:type="paragraph" w:styleId="9">
    <w:name w:val="toc 3"/>
    <w:basedOn w:val="1"/>
    <w:next w:val="1"/>
    <w:unhideWhenUsed/>
    <w:qFormat/>
    <w:uiPriority w:val="39"/>
    <w:pPr>
      <w:tabs>
        <w:tab w:val="right" w:leader="dot" w:pos="8948"/>
      </w:tabs>
      <w:ind w:left="488" w:leftChars="232" w:hanging="1"/>
    </w:pPr>
    <w:rPr>
      <w:rFonts w:eastAsia="黑体"/>
      <w:sz w:val="21"/>
    </w:rPr>
  </w:style>
  <w:style w:type="paragraph" w:styleId="10">
    <w:name w:val="Plain Text"/>
    <w:basedOn w:val="1"/>
    <w:link w:val="29"/>
    <w:qFormat/>
    <w:uiPriority w:val="0"/>
    <w:rPr>
      <w:rFonts w:ascii="宋体" w:hAnsi="Courier New" w:cs="幼圆"/>
      <w:szCs w:val="21"/>
    </w:rPr>
  </w:style>
  <w:style w:type="paragraph" w:styleId="11">
    <w:name w:val="Date"/>
    <w:basedOn w:val="1"/>
    <w:next w:val="1"/>
    <w:link w:val="33"/>
    <w:semiHidden/>
    <w:unhideWhenUsed/>
    <w:qFormat/>
    <w:uiPriority w:val="99"/>
    <w:pPr>
      <w:ind w:left="100" w:leftChars="2500"/>
    </w:pPr>
  </w:style>
  <w:style w:type="paragraph" w:styleId="12">
    <w:name w:val="Balloon Text"/>
    <w:basedOn w:val="1"/>
    <w:link w:val="30"/>
    <w:semiHidden/>
    <w:unhideWhenUsed/>
    <w:qFormat/>
    <w:uiPriority w:val="99"/>
    <w:rPr>
      <w:sz w:val="18"/>
      <w:szCs w:val="18"/>
    </w:rPr>
  </w:style>
  <w:style w:type="paragraph" w:styleId="13">
    <w:name w:val="footer"/>
    <w:basedOn w:val="1"/>
    <w:link w:val="32"/>
    <w:unhideWhenUsed/>
    <w:qFormat/>
    <w:uiPriority w:val="99"/>
    <w:pPr>
      <w:tabs>
        <w:tab w:val="center" w:pos="4153"/>
        <w:tab w:val="right" w:pos="8306"/>
      </w:tabs>
      <w:snapToGrid w:val="0"/>
      <w:jc w:val="left"/>
    </w:pPr>
    <w:rPr>
      <w:sz w:val="18"/>
      <w:szCs w:val="18"/>
    </w:rPr>
  </w:style>
  <w:style w:type="paragraph" w:styleId="14">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tabs>
        <w:tab w:val="right" w:leader="dot" w:pos="8948"/>
      </w:tabs>
    </w:pPr>
    <w:rPr>
      <w:rFonts w:ascii="黑体" w:hAnsi="黑体" w:eastAsia="黑体"/>
      <w:sz w:val="21"/>
    </w:rPr>
  </w:style>
  <w:style w:type="paragraph" w:styleId="16">
    <w:name w:val="footnote text"/>
    <w:basedOn w:val="1"/>
    <w:link w:val="28"/>
    <w:unhideWhenUsed/>
    <w:qFormat/>
    <w:uiPriority w:val="99"/>
    <w:pPr>
      <w:snapToGrid w:val="0"/>
      <w:jc w:val="left"/>
    </w:pPr>
    <w:rPr>
      <w:sz w:val="18"/>
      <w:szCs w:val="18"/>
    </w:rPr>
  </w:style>
  <w:style w:type="paragraph" w:styleId="17">
    <w:name w:val="toc 2"/>
    <w:basedOn w:val="1"/>
    <w:next w:val="1"/>
    <w:unhideWhenUsed/>
    <w:qFormat/>
    <w:uiPriority w:val="39"/>
    <w:pPr>
      <w:tabs>
        <w:tab w:val="right" w:leader="dot" w:pos="8948"/>
      </w:tabs>
      <w:ind w:left="281" w:leftChars="134" w:firstLine="0"/>
    </w:pPr>
    <w:rPr>
      <w:rFonts w:eastAsia="黑体"/>
      <w:sz w:val="21"/>
    </w:rPr>
  </w:style>
  <w:style w:type="paragraph" w:styleId="18">
    <w:name w:val="Body Text First Indent"/>
    <w:qFormat/>
    <w:uiPriority w:val="0"/>
    <w:pPr>
      <w:widowControl w:val="0"/>
      <w:spacing w:line="300" w:lineRule="auto"/>
      <w:ind w:firstLine="498" w:firstLineChars="200"/>
      <w:jc w:val="both"/>
    </w:pPr>
    <w:rPr>
      <w:rFonts w:ascii="Times New Roman" w:hAnsi="Times New Roman" w:eastAsia="宋体" w:cs="Times New Roman"/>
      <w:kern w:val="2"/>
      <w:sz w:val="24"/>
      <w:lang w:val="en-US" w:eastAsia="zh-CN" w:bidi="ar-SA"/>
    </w:rPr>
  </w:style>
  <w:style w:type="paragraph" w:styleId="19">
    <w:name w:val="Body Text First Indent 2"/>
    <w:basedOn w:val="8"/>
    <w:qFormat/>
    <w:uiPriority w:val="0"/>
    <w:pPr>
      <w:ind w:firstLine="420"/>
    </w:pPr>
  </w:style>
  <w:style w:type="table" w:styleId="21">
    <w:name w:val="Table Grid"/>
    <w:basedOn w:val="2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Hyperlink"/>
    <w:basedOn w:val="22"/>
    <w:unhideWhenUsed/>
    <w:qFormat/>
    <w:uiPriority w:val="99"/>
    <w:rPr>
      <w:color w:val="0000FF" w:themeColor="hyperlink"/>
      <w:u w:val="single"/>
      <w14:textFill>
        <w14:solidFill>
          <w14:schemeClr w14:val="hlink"/>
        </w14:solidFill>
      </w14:textFill>
    </w:rPr>
  </w:style>
  <w:style w:type="character" w:styleId="24">
    <w:name w:val="footnote reference"/>
    <w:basedOn w:val="22"/>
    <w:semiHidden/>
    <w:unhideWhenUsed/>
    <w:qFormat/>
    <w:uiPriority w:val="99"/>
    <w:rPr>
      <w:vertAlign w:val="superscript"/>
    </w:rPr>
  </w:style>
  <w:style w:type="character" w:customStyle="1" w:styleId="25">
    <w:name w:val="标题 1 字符"/>
    <w:basedOn w:val="22"/>
    <w:link w:val="2"/>
    <w:qFormat/>
    <w:uiPriority w:val="0"/>
    <w:rPr>
      <w:rFonts w:ascii="Arial" w:hAnsi="Arial" w:eastAsia="黑体" w:cs="Times New Roman"/>
      <w:bCs/>
      <w:color w:val="000000"/>
      <w:kern w:val="44"/>
      <w:sz w:val="36"/>
      <w:szCs w:val="44"/>
    </w:rPr>
  </w:style>
  <w:style w:type="character" w:customStyle="1" w:styleId="26">
    <w:name w:val="标题 2 字符"/>
    <w:basedOn w:val="22"/>
    <w:link w:val="3"/>
    <w:qFormat/>
    <w:uiPriority w:val="9"/>
    <w:rPr>
      <w:rFonts w:ascii="Times New Roman" w:hAnsi="Times New Roman" w:eastAsia="黑体" w:cstheme="majorBidi"/>
      <w:bCs/>
      <w:sz w:val="30"/>
      <w:szCs w:val="30"/>
    </w:rPr>
  </w:style>
  <w:style w:type="character" w:customStyle="1" w:styleId="27">
    <w:name w:val="标题 3 字符"/>
    <w:basedOn w:val="22"/>
    <w:link w:val="4"/>
    <w:qFormat/>
    <w:uiPriority w:val="9"/>
    <w:rPr>
      <w:rFonts w:ascii="Times New Roman" w:hAnsi="Times New Roman" w:eastAsia="黑体" w:cs="Times New Roman"/>
      <w:bCs/>
      <w:sz w:val="28"/>
      <w:szCs w:val="28"/>
    </w:rPr>
  </w:style>
  <w:style w:type="character" w:customStyle="1" w:styleId="28">
    <w:name w:val="脚注文本 字符"/>
    <w:basedOn w:val="22"/>
    <w:link w:val="16"/>
    <w:semiHidden/>
    <w:qFormat/>
    <w:uiPriority w:val="99"/>
    <w:rPr>
      <w:rFonts w:ascii="Times New Roman" w:hAnsi="Times New Roman" w:eastAsia="宋体" w:cs="Times New Roman"/>
      <w:sz w:val="18"/>
      <w:szCs w:val="18"/>
    </w:rPr>
  </w:style>
  <w:style w:type="character" w:customStyle="1" w:styleId="29">
    <w:name w:val="纯文本 字符"/>
    <w:basedOn w:val="22"/>
    <w:link w:val="10"/>
    <w:qFormat/>
    <w:uiPriority w:val="0"/>
    <w:rPr>
      <w:rFonts w:ascii="宋体" w:hAnsi="Courier New" w:eastAsia="宋体" w:cs="幼圆"/>
      <w:szCs w:val="21"/>
    </w:rPr>
  </w:style>
  <w:style w:type="character" w:customStyle="1" w:styleId="30">
    <w:name w:val="批注框文本 字符"/>
    <w:basedOn w:val="22"/>
    <w:link w:val="12"/>
    <w:semiHidden/>
    <w:qFormat/>
    <w:uiPriority w:val="99"/>
    <w:rPr>
      <w:rFonts w:ascii="Times New Roman" w:hAnsi="Times New Roman" w:eastAsia="宋体" w:cs="Times New Roman"/>
      <w:sz w:val="18"/>
      <w:szCs w:val="18"/>
    </w:rPr>
  </w:style>
  <w:style w:type="character" w:customStyle="1" w:styleId="31">
    <w:name w:val="页眉 字符"/>
    <w:basedOn w:val="22"/>
    <w:link w:val="14"/>
    <w:qFormat/>
    <w:uiPriority w:val="99"/>
    <w:rPr>
      <w:rFonts w:ascii="Times New Roman" w:hAnsi="Times New Roman" w:eastAsia="宋体" w:cs="Times New Roman"/>
      <w:sz w:val="18"/>
      <w:szCs w:val="18"/>
    </w:rPr>
  </w:style>
  <w:style w:type="character" w:customStyle="1" w:styleId="32">
    <w:name w:val="页脚 字符"/>
    <w:basedOn w:val="22"/>
    <w:link w:val="13"/>
    <w:qFormat/>
    <w:uiPriority w:val="99"/>
    <w:rPr>
      <w:rFonts w:ascii="Times New Roman" w:hAnsi="Times New Roman" w:eastAsia="宋体" w:cs="Times New Roman"/>
      <w:sz w:val="18"/>
      <w:szCs w:val="18"/>
    </w:rPr>
  </w:style>
  <w:style w:type="character" w:customStyle="1" w:styleId="33">
    <w:name w:val="日期 字符"/>
    <w:basedOn w:val="22"/>
    <w:link w:val="11"/>
    <w:semiHidden/>
    <w:qFormat/>
    <w:uiPriority w:val="99"/>
    <w:rPr>
      <w:rFonts w:ascii="Times New Roman" w:hAnsi="Times New Roman" w:eastAsia="宋体" w:cs="Times New Roman"/>
      <w:szCs w:val="24"/>
    </w:rPr>
  </w:style>
  <w:style w:type="paragraph" w:styleId="34">
    <w:name w:val="List Paragraph"/>
    <w:basedOn w:val="1"/>
    <w:qFormat/>
    <w:uiPriority w:val="34"/>
    <w:pPr>
      <w:ind w:firstLine="420"/>
    </w:pPr>
  </w:style>
  <w:style w:type="character" w:customStyle="1" w:styleId="35">
    <w:name w:val="larg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3.png"/><Relationship Id="rId30" Type="http://schemas.openxmlformats.org/officeDocument/2006/relationships/image" Target="media/image12.wmf"/><Relationship Id="rId3" Type="http://schemas.openxmlformats.org/officeDocument/2006/relationships/footer" Target="footer1.xml"/><Relationship Id="rId29" Type="http://schemas.openxmlformats.org/officeDocument/2006/relationships/oleObject" Target="embeddings/oleObject9.bin"/><Relationship Id="rId28" Type="http://schemas.openxmlformats.org/officeDocument/2006/relationships/image" Target="media/image11.wmf"/><Relationship Id="rId27" Type="http://schemas.openxmlformats.org/officeDocument/2006/relationships/oleObject" Target="embeddings/oleObject8.bin"/><Relationship Id="rId26" Type="http://schemas.openxmlformats.org/officeDocument/2006/relationships/image" Target="media/image10.wmf"/><Relationship Id="rId25" Type="http://schemas.openxmlformats.org/officeDocument/2006/relationships/oleObject" Target="embeddings/oleObject7.bin"/><Relationship Id="rId24" Type="http://schemas.openxmlformats.org/officeDocument/2006/relationships/image" Target="media/image9.wmf"/><Relationship Id="rId23" Type="http://schemas.openxmlformats.org/officeDocument/2006/relationships/oleObject" Target="embeddings/oleObject6.bin"/><Relationship Id="rId22" Type="http://schemas.openxmlformats.org/officeDocument/2006/relationships/image" Target="media/image8.wmf"/><Relationship Id="rId21" Type="http://schemas.openxmlformats.org/officeDocument/2006/relationships/oleObject" Target="embeddings/oleObject5.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6.wmf"/><Relationship Id="rId17" Type="http://schemas.openxmlformats.org/officeDocument/2006/relationships/oleObject" Target="embeddings/oleObject3.bin"/><Relationship Id="rId16" Type="http://schemas.openxmlformats.org/officeDocument/2006/relationships/image" Target="media/image5.wmf"/><Relationship Id="rId15" Type="http://schemas.openxmlformats.org/officeDocument/2006/relationships/oleObject" Target="embeddings/oleObject2.bin"/><Relationship Id="rId14" Type="http://schemas.openxmlformats.org/officeDocument/2006/relationships/image" Target="media/image4.wmf"/><Relationship Id="rId13" Type="http://schemas.openxmlformats.org/officeDocument/2006/relationships/oleObject" Target="embeddings/oleObject1.bin"/><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1546</Words>
  <Characters>8817</Characters>
  <Lines>73</Lines>
  <Paragraphs>20</Paragraphs>
  <TotalTime>206</TotalTime>
  <ScaleCrop>false</ScaleCrop>
  <LinksUpToDate>false</LinksUpToDate>
  <CharactersWithSpaces>10343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2021-07-15T19:24:00Z</dcterms:created>
  <dc:creator>user2209</dc:creator>
  <cp:lastModifiedBy>26942</cp:lastModifiedBy>
  <cp:lastPrinted>2014-05-12T16:56:00Z</cp:lastPrinted>
  <dcterms:modified xsi:type="dcterms:W3CDTF">2021-08-28T05:27:38Z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