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RS485总线模式下，上电后所有设备处于（）状态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发送B. 接收C. 初始化D. 以上任意一种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USART是一种协议方式，根据不同电方式分为RS232和（)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RS236B. RS240C. RS485D. RS432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RS-485主从模式系统中有（）个主机。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1B. 2C. 3D. 不限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RS485 通信是通过主机与从机（ ）的总线型拓朴网络，完成主机对从机的轮询通信。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多对一B. 一对多C. 一对一D. 多对多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下列关于RS-485总线的描述中正确的是（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采用平衡发送和差分接收方式B. 是并行数据通信C. 采用全双工工作方式D. 理论传输距离可达20km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下列关于 RS485 通信说法正确的是（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RS485 有两线制和四线制两种接线B. RS485 接口采用差分方式传输信号方式C. RS-485 采用半双工工作方式，任何时候只能有一个节点处于发送状态D. 在要求通信距离为几十米到上千米时，广泛采用 RS232 串行总线标准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以下关于RS485总线说法正确的有（）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信号电平为TTL电平B. 并行数据通信C. 采用双绞线D. 信号电平为差分电平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在Modbus的RTU模式中，消息的发送与接收以（  ）时间的停顿间隔为标志。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至少3.5个字符B. 最多3.5个字符C. 至少2个字符D. 最多2个字符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Modbus RTU消息帧用的是（  ）校验算法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累加减B. CRCC. 异或和D. 按位与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Modbus ASCII消息帧的起始字符是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大于等于1.5个字符时间B. 冒号‘：’字符C. 回车换行符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在Modbus网络中.主设备向从设备发送Modbus请求报文的模式有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单播模式B. 广播模式C. 多播模式D. 循环模式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2020.11李楠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在基于Modbus协议的通信中，如果主节点发送的报文是：02 02 00 77 00 01 B9 F9，则说法正确的是（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此报文请求读取保持寄存器的值B. 寄存器的起始地址是0X 0077C. 寄存器个数是0X02D. 从节点地址是0X 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传感网应用开发(初级)考试真题A卷2020.7 第7题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在Modbus网络中，通信总是由（   ）发起。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服务器节点B. 客户端节点C. 主设备D. 从设备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传感网应用开发(初级)考试真题A卷2020.7 第10题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下列哪些是 Modbus的串行消息帧格式（  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BYTEB. BITC. ASCIID. RTU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传感网应用开发(初级)考试真题A卷2020.7 第1题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以下Modbus请求消息帧，格式正确的是（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0x06 0x01 0x00 0x16 0x00 0x21 0x1C 0x61B. 0x04 0x02 0x00 0x77 0x00 0x1E 0x48 0x4DC. 0x06 0x03 0x00 0xD2 0x04 0xE5 0x87D. 0x06 0x04 0x01 0x90 0x05 0x30 0x6F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传感网应用开发(初级)考试真题A卷2020.7 第4题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RS232通信中，表示逻辑1所使用的电平信号为（   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5V ~ 12VB. 5VC. -15V ~ -3VD. -5V ~ 0V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通过RS485网络上传数据到网关时,如果数据域为两个字节，并且高字节为温度值，当上传的数据域中的数据是0x1840时，上传的温度值是(    )℃。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6B. 18C. 40D. 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目前，Modbus协议的所有权属于（   ）组织。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3GPPB. 施耐得C. SipexD. Modbus-IDA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Modbus网络中主设备发送功能码0x03，如果从设备执行正确返回，则从设备返回帧中的功能码是（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0x03B. 0x83C. 0x00D. 0xFF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第5批第2套模拟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在Modbus网络中，主设备需要向所有的从设备发送请求报文时，该请求报文的设备地址为（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0x08B. 0x04C. 0x02D. 0x00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第5批第2套模拟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RS-485的电气特性：逻辑"1"以两线间的电压差为（  ）V表示。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(-3~-15)VB. (+3~+15)VC. (-2~-6)VD. (+2~+6)V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第5批第2套模拟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通讯协议中校验位的主要作用是（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保证一帧数据的准确接收B. 用作一帧数据的结束位C. 求一帧数据的累加和D. 加快应用程序的数据传输和命令的解析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第5批第2套模拟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以下关于Modbus协议描述中，错误的是（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Modbus是一种并行通信协议B. Modbus是一种单主/多从的通信协议C. Modbus通信协议是应用层协议D. Modbus通信协议包括RTU、ASCII、TCP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第5批第3套模拟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以下关于RS-485总线，说法错误的是（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RS-485总线是两线制，半双工B. RS-485总线两线间电压差+2V~+6V,代表逻辑1C. RS-485接口可以采用屏蔽双绞线传输D. RS-485总线的最大传输速率为200Kbps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第5批第3套模拟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Modbus通信中主机请求帧第2个字节（从1开始计数）是（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主机地址B. 从机地址C. 功能码D. 寄存器地址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第5批第4套模拟-衍化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以下关于Modbus的功能码说法正确的是（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0x01用于读线圈B. 0x03用于读保持寄存器C. 0x06用于写单个寄存器D. 0x10用于写多个线圈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第5批第4套模拟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Modbus通信中主机请求帧第1个字节（从1开始计数）是（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主机地址B. 从机地址C. 功能码D. 寄存器地址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第5批第5套模拟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以下关于Modbus的功能码说法正确的是（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0x01用于读线圈状态B. 0x03用于读保持寄存器C. 0x06用于写单个寄存器D. 0x10用于写多个线圈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第5批第5套模拟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在数据校验方面，Modbus RTU采用（   ）方式。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纵向冗余B. 循环冗余C. 校验和D. 奇偶校验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第5批第6套模拟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下列关于串行接口的描述，正确的是(    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只有慢速设备才使用串行接口B. 串行接口只能一位一位地顺序传输数据C. 串行接口只能连接一个外设D. 串行接口的数据传输速率一定低于并行接口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第5批第7套模拟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Modbus的公共功能码中，读输入寄存器的功能代码为(    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1B. 2C. 3D. 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第5批第7套模拟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在某通信协议中采用奇校验，且校验位为最低位，那么对数据序列“11000101”校验后应为(    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110001010B. 110001011C. 11000101D. 111000101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第5批第7套模拟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关于Modbus，以下说法正确的是(   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Modbus是第一个真正用于工业现场的总线协议B. Modbus是应用于电子控制器上的一种通用协议C. Modbus是单主/多从的一种通信协议D. Modbus网络中，主设备只能向单个设备发出Modbus请求报文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第5批第8套模拟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关于RS-485与RS-232两种通信方式，下列说法正确的是（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都属于串行总线B. 都是半双工通信方式C. 信号都采用差分传输方式D. 都是异步通信方式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第5批第9套模拟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RS-485总线发射驱动端电平（UA-UB)的与逻辑信号对应关系为（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逻辑1：+2~+6V，逻辑0：-2~-6VB. 逻辑1：-2~-6V，逻辑0：+2~+6VC. 逻辑1：+3~+15V，逻辑0：-3~-15VD. 逻辑1：-3~-15V，逻辑0：+3~+15V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第5批第9套模拟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下列关于标准Modbus功能码说法不正确的是（  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0x01：读线圈寄存器B. 0x02：读离散输入寄存器C. 0x03：读保持寄存器D. 0x06：写保持寄存器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第5批第9套模拟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7A8EB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7A8EB"/>
          <w:lang w:val="en-US" w:eastAsia="zh-CN" w:bidi="ar"/>
        </w:rPr>
        <w:t>单选题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关于Modbus 功能码，下列说法有误的是(   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下行帧中Modbus 功能码告诉从设备执行的动作B. Modbus标准定义公共功能码、用户自定义功能码以及保留功能码C. 公共功能码是经过Modbus协会确认，被明确定义的功能码，具有唯一性D. 上行帧中，不管正确响应与否，从设备均需返回相同的Modbus 功能码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第5批第10套模拟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关于Modbus RTU，以下说法正确的是(   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RTU采用二进制数据表示B. RTU采用循环冗余校验C. RTU帧之间至少间隔3.5个字符时间D. RTU帧各个字符间隔可超1.5个字符时间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F556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第5批第10套模拟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DINAlternate-Bold" w:hAnsi="DINAlternate-Bold" w:eastAsia="DINAlternate-Bold" w:cs="DINAlternate-Bold"/>
          <w:i w:val="0"/>
          <w:caps w:val="0"/>
          <w:color w:val="333333"/>
          <w:spacing w:val="0"/>
          <w:kern w:val="0"/>
          <w:sz w:val="45"/>
          <w:szCs w:val="45"/>
          <w:bdr w:val="none" w:color="auto" w:sz="0" w:space="0"/>
          <w:shd w:val="clear" w:fill="FFFFFF"/>
          <w:lang w:val="en-US" w:eastAsia="zh-CN" w:bidi="ar"/>
        </w:rPr>
        <w:t>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384EE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9384EE"/>
          <w:lang w:val="en-US" w:eastAsia="zh-CN" w:bidi="ar"/>
        </w:rPr>
        <w:t>多选题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 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下图为某时刻某服务器后台数据，采用Modbus TCP协议，根据图片中的信息，以下说法正确的是（）。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1439525" cy="8477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95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 从设备地址为01B. 主机请求读取从机2个线圈状态C. 响应报文返回4个字节有效数据D. [C4 0B]和[AA 81]为LRC校验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0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正确答案：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你的作答： 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00BBDD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知识点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60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你的附件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2021.5.11毕永明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图为对某在线服务器后台一次数据抓取，传感器为温湿度传感器，其保持寄存器地址分别为00 和 01，返回数据均*0.1处理。响应报文中【00 87】和【03 95】分别对应温度和湿度值，转为十进制为135和917，对应温度湿度为13.5℃和91.7%（小雨）。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bookmarkStart w:id="0" w:name="_GoBack"/>
      <w:r>
        <w:rPr>
          <w:rFonts w:hint="default" w:ascii="Lucida Sans Unicode" w:hAnsi="Lucida Sans Unicode" w:eastAsia="Lucida Sans Unicode" w:cs="Lucida Sans Unicode"/>
          <w:i w:val="0"/>
          <w:caps w:val="0"/>
          <w:color w:val="666666"/>
          <w:spacing w:val="0"/>
          <w:kern w:val="0"/>
          <w:sz w:val="21"/>
          <w:szCs w:val="21"/>
          <w:shd w:val="clear" w:fill="FAFAFA"/>
          <w:lang w:val="en-US" w:eastAsia="zh-CN" w:bidi="ar"/>
        </w:rPr>
        <w:drawing>
          <wp:inline distT="0" distB="0" distL="114300" distR="114300">
            <wp:extent cx="7581900" cy="573405"/>
            <wp:effectExtent l="0" t="0" r="0" b="1714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INAlternat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A3164"/>
    <w:rsid w:val="5BD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2022-06-07T00:47:11Z</dcterms:created>
  <dc:creator>edu</dc:creator>
  <cp:lastModifiedBy>edu</cp:lastModifiedBy>
  <dcterms:modified xsi:type="dcterms:W3CDTF">2022-06-07T00:47:39Z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