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before="210"/>
        <w:ind w:left="5718" w:right="5683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인증교과목</w:t>
      </w:r>
      <w:r>
        <w:rPr>
          <w:b/>
          <w:spacing w:val="4"/>
          <w:sz w:val="40"/>
          <w:u w:val="thick"/>
        </w:rPr>
        <w:t> </w:t>
      </w:r>
      <w:r>
        <w:rPr>
          <w:b/>
          <w:sz w:val="40"/>
          <w:u w:val="thick"/>
        </w:rPr>
        <w:t>이수·인정</w:t>
      </w:r>
      <w:r>
        <w:rPr>
          <w:b/>
          <w:spacing w:val="4"/>
          <w:sz w:val="40"/>
          <w:u w:val="thick"/>
        </w:rPr>
        <w:t> </w:t>
      </w:r>
      <w:r>
        <w:rPr>
          <w:b/>
          <w:sz w:val="40"/>
          <w:u w:val="thick"/>
        </w:rPr>
        <w:t>표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3207"/>
        <w:gridCol w:w="1949"/>
        <w:gridCol w:w="3158"/>
        <w:gridCol w:w="1915"/>
        <w:gridCol w:w="2557"/>
      </w:tblGrid>
      <w:tr>
        <w:trPr>
          <w:trHeight w:val="471" w:hRule="atLeast"/>
        </w:trPr>
        <w:tc>
          <w:tcPr>
            <w:tcW w:w="2556" w:type="dxa"/>
            <w:shd w:val="clear" w:color="auto" w:fill="DFDFDF"/>
          </w:tcPr>
          <w:p>
            <w:pPr>
              <w:pStyle w:val="TableParagraph"/>
              <w:spacing w:before="107"/>
              <w:ind w:left="1006" w:right="994"/>
              <w:jc w:val="center"/>
              <w:rPr>
                <w:sz w:val="20"/>
              </w:rPr>
            </w:pPr>
            <w:r>
              <w:rPr>
                <w:sz w:val="20"/>
              </w:rPr>
              <w:t>학 과</w:t>
            </w:r>
          </w:p>
        </w:tc>
        <w:tc>
          <w:tcPr>
            <w:tcW w:w="3207" w:type="dxa"/>
          </w:tcPr>
          <w:p>
            <w:pPr>
              <w:pStyle w:val="TableParagraph"/>
              <w:spacing w:before="107"/>
              <w:ind w:left="1001"/>
              <w:rPr>
                <w:sz w:val="20"/>
              </w:rPr>
            </w:pPr>
            <w:r>
              <w:rPr>
                <w:sz w:val="20"/>
              </w:rPr>
              <w:t>컴퓨터공학과</w:t>
            </w:r>
          </w:p>
        </w:tc>
        <w:tc>
          <w:tcPr>
            <w:tcW w:w="1949" w:type="dxa"/>
            <w:shd w:val="clear" w:color="auto" w:fill="DFDFDF"/>
          </w:tcPr>
          <w:p>
            <w:pPr>
              <w:pStyle w:val="TableParagraph"/>
              <w:spacing w:before="107"/>
              <w:ind w:left="702" w:right="691"/>
              <w:jc w:val="center"/>
              <w:rPr>
                <w:sz w:val="20"/>
              </w:rPr>
            </w:pPr>
            <w:r>
              <w:rPr>
                <w:sz w:val="20"/>
              </w:rPr>
              <w:t>성 명</w:t>
            </w:r>
          </w:p>
        </w:tc>
        <w:tc>
          <w:tcPr>
            <w:tcW w:w="3158" w:type="dxa"/>
          </w:tcPr>
          <w:p>
            <w:pPr>
              <w:pStyle w:val="TableParagraph"/>
              <w:spacing w:before="107"/>
              <w:ind w:left="1256" w:right="1246"/>
              <w:jc w:val="center"/>
              <w:rPr>
                <w:sz w:val="20"/>
              </w:rPr>
            </w:pPr>
            <w:r>
              <w:rPr>
                <w:sz w:val="20"/>
              </w:rPr>
              <w:t>김지완</w:t>
            </w:r>
          </w:p>
        </w:tc>
        <w:tc>
          <w:tcPr>
            <w:tcW w:w="1915" w:type="dxa"/>
            <w:shd w:val="clear" w:color="auto" w:fill="DFDFDF"/>
          </w:tcPr>
          <w:p>
            <w:pPr>
              <w:pStyle w:val="TableParagraph"/>
              <w:spacing w:before="107"/>
              <w:ind w:left="685" w:right="675"/>
              <w:jc w:val="center"/>
              <w:rPr>
                <w:sz w:val="20"/>
              </w:rPr>
            </w:pPr>
            <w:r>
              <w:rPr>
                <w:sz w:val="20"/>
              </w:rPr>
              <w:t>학 번</w:t>
            </w:r>
          </w:p>
        </w:tc>
        <w:tc>
          <w:tcPr>
            <w:tcW w:w="2557" w:type="dxa"/>
          </w:tcPr>
          <w:p>
            <w:pPr>
              <w:pStyle w:val="TableParagraph"/>
              <w:spacing w:before="107"/>
              <w:ind w:left="856" w:right="845"/>
              <w:jc w:val="center"/>
              <w:rPr>
                <w:sz w:val="20"/>
              </w:rPr>
            </w:pPr>
            <w:r>
              <w:rPr>
                <w:sz w:val="20"/>
              </w:rPr>
              <w:t>60142261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2"/>
        <w:gridCol w:w="1932"/>
        <w:gridCol w:w="1932"/>
        <w:gridCol w:w="1932"/>
        <w:gridCol w:w="1932"/>
        <w:gridCol w:w="1932"/>
        <w:gridCol w:w="1932"/>
      </w:tblGrid>
      <w:tr>
        <w:trPr>
          <w:trHeight w:val="503" w:hRule="atLeast"/>
        </w:trPr>
        <w:tc>
          <w:tcPr>
            <w:tcW w:w="3712" w:type="dxa"/>
            <w:shd w:val="clear" w:color="auto" w:fill="DFDFDF"/>
          </w:tcPr>
          <w:p>
            <w:pPr>
              <w:pStyle w:val="TableParagraph"/>
              <w:tabs>
                <w:tab w:pos="512" w:val="left" w:leader="none"/>
              </w:tabs>
              <w:spacing w:before="123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구</w:t>
              <w:tab/>
              <w:t>분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left="545" w:right="532"/>
              <w:jc w:val="center"/>
              <w:rPr>
                <w:sz w:val="20"/>
              </w:rPr>
            </w:pPr>
            <w:r>
              <w:rPr>
                <w:sz w:val="20"/>
              </w:rPr>
              <w:t>전문교양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right="799"/>
              <w:jc w:val="right"/>
              <w:rPr>
                <w:sz w:val="20"/>
              </w:rPr>
            </w:pPr>
            <w:r>
              <w:rPr>
                <w:sz w:val="20"/>
              </w:rPr>
              <w:t>MSC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left="545" w:right="530"/>
              <w:jc w:val="center"/>
              <w:rPr>
                <w:sz w:val="20"/>
              </w:rPr>
            </w:pPr>
            <w:r>
              <w:rPr>
                <w:sz w:val="20"/>
              </w:rPr>
              <w:t>전공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설계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기타</w:t>
            </w:r>
          </w:p>
        </w:tc>
        <w:tc>
          <w:tcPr>
            <w:tcW w:w="1932" w:type="dxa"/>
            <w:shd w:val="clear" w:color="auto" w:fill="DFDFDF"/>
          </w:tcPr>
          <w:p>
            <w:pPr>
              <w:pStyle w:val="TableParagraph"/>
              <w:spacing w:before="123"/>
              <w:ind w:right="747"/>
              <w:jc w:val="right"/>
              <w:rPr>
                <w:sz w:val="20"/>
              </w:rPr>
            </w:pPr>
            <w:r>
              <w:rPr>
                <w:sz w:val="20"/>
              </w:rPr>
              <w:t>총계</w:t>
            </w:r>
          </w:p>
        </w:tc>
      </w:tr>
      <w:tr>
        <w:trPr>
          <w:trHeight w:val="506" w:hRule="atLeast"/>
        </w:trPr>
        <w:tc>
          <w:tcPr>
            <w:tcW w:w="3712" w:type="dxa"/>
            <w:shd w:val="clear" w:color="auto" w:fill="DFDFDF"/>
          </w:tcPr>
          <w:p>
            <w:pPr>
              <w:pStyle w:val="TableParagraph"/>
              <w:spacing w:before="125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이수학점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right="849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</w:tr>
      <w:tr>
        <w:trPr>
          <w:trHeight w:val="506" w:hRule="atLeast"/>
        </w:trPr>
        <w:tc>
          <w:tcPr>
            <w:tcW w:w="3712" w:type="dxa"/>
            <w:shd w:val="clear" w:color="auto" w:fill="DFDFDF"/>
          </w:tcPr>
          <w:p>
            <w:pPr>
              <w:pStyle w:val="TableParagraph"/>
              <w:spacing w:before="124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심화 졸업 기준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left="545" w:right="5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right="849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left="545" w:right="530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4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</w:tr>
      <w:tr>
        <w:trPr>
          <w:trHeight w:val="507" w:hRule="atLeast"/>
        </w:trPr>
        <w:tc>
          <w:tcPr>
            <w:tcW w:w="3712" w:type="dxa"/>
            <w:shd w:val="clear" w:color="auto" w:fill="DFDFDF"/>
          </w:tcPr>
          <w:p>
            <w:pPr>
              <w:pStyle w:val="TableParagraph"/>
              <w:spacing w:before="125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공인원 졸업 기준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right="849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932" w:type="dxa"/>
          </w:tcPr>
          <w:p>
            <w:pPr>
              <w:pStyle w:val="TableParagraph"/>
              <w:spacing w:before="125"/>
              <w:ind w:left="545" w:right="5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32" w:hRule="atLeast"/>
        </w:trPr>
        <w:tc>
          <w:tcPr>
            <w:tcW w:w="3712" w:type="dxa"/>
            <w:shd w:val="clear" w:color="auto" w:fill="DFDFD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512" w:val="left" w:leader="none"/>
              </w:tabs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비</w:t>
              <w:tab/>
              <w:t>고</w:t>
            </w:r>
          </w:p>
        </w:tc>
        <w:tc>
          <w:tcPr>
            <w:tcW w:w="11592" w:type="dxa"/>
            <w:gridSpan w:val="6"/>
          </w:tcPr>
          <w:p>
            <w:pPr>
              <w:pStyle w:val="TableParagraph"/>
              <w:spacing w:before="64"/>
              <w:ind w:left="78"/>
              <w:rPr>
                <w:sz w:val="8"/>
              </w:rPr>
            </w:pPr>
            <w:r>
              <w:rPr>
                <w:sz w:val="8"/>
              </w:rPr>
              <w:t>&amp;lt;전과생 유의사항&amp;gt;</w:t>
            </w:r>
          </w:p>
          <w:p>
            <w:pPr>
              <w:pStyle w:val="TableParagraph"/>
              <w:spacing w:before="58"/>
              <w:ind w:left="78"/>
              <w:rPr>
                <w:sz w:val="8"/>
              </w:rPr>
            </w:pPr>
            <w:r>
              <w:rPr>
                <w:sz w:val="8"/>
              </w:rPr>
              <w:t>전과생의 경우 전과 이전에 취득한 전입학과의 전공학점은 전과 후 전공학점으로 인정되지 않고, 일반선택으로 인정됩니다.(단, 공학입문설계 교과목은 제외)</w:t>
            </w: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78"/>
              <w:rPr>
                <w:sz w:val="8"/>
              </w:rPr>
            </w:pPr>
            <w:r>
              <w:rPr>
                <w:sz w:val="8"/>
              </w:rPr>
              <w:t>&amp;lt;14학번 필독&amp;gt;</w:t>
            </w:r>
          </w:p>
          <w:p>
            <w:pPr>
              <w:pStyle w:val="TableParagraph"/>
              <w:spacing w:before="58"/>
              <w:ind w:left="78"/>
              <w:rPr>
                <w:sz w:val="8"/>
              </w:rPr>
            </w:pPr>
            <w:r>
              <w:rPr>
                <w:sz w:val="8"/>
              </w:rPr>
              <w:t>-캡스톤디자인1만 종합설계로 인정하며, 캡스톤디자인1 수강 이전에 공학입문설계 교과목을 포함해서 최소 설계 12학점 이상을 이수하여야 한다.</w:t>
            </w:r>
          </w:p>
          <w:p>
            <w:pPr>
              <w:pStyle w:val="TableParagraph"/>
              <w:spacing w:before="58"/>
              <w:ind w:left="78"/>
              <w:rPr>
                <w:sz w:val="8"/>
              </w:rPr>
            </w:pPr>
            <w:r>
              <w:rPr>
                <w:sz w:val="8"/>
              </w:rPr>
              <w:t>-컴퓨터공학과 2014년 입학생은 공학인증 이수포기를 불허한다.</w:t>
            </w: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78"/>
              <w:rPr>
                <w:sz w:val="8"/>
              </w:rPr>
            </w:pPr>
            <w:r>
              <w:rPr>
                <w:sz w:val="8"/>
              </w:rPr>
              <w:t>A : 전문교양 관련 공지, B : BSM 관련 공지, C : 전공 관련 공지</w:t>
            </w:r>
          </w:p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line="374" w:lineRule="auto"/>
              <w:ind w:left="78" w:right="7279"/>
              <w:rPr>
                <w:sz w:val="8"/>
              </w:rPr>
            </w:pPr>
            <w:r>
              <w:rPr>
                <w:sz w:val="8"/>
              </w:rPr>
              <w:t>A1. &amp;lt;발표와토의, 토론의방법, 비판적사고와추론, 인간관계와 커뮤니케이션, 공학논문작성법&amp;gt; 중 택1 필수</w:t>
            </w:r>
            <w:r>
              <w:rPr>
                <w:spacing w:val="-38"/>
                <w:sz w:val="8"/>
              </w:rPr>
              <w:t> </w:t>
            </w:r>
            <w:r>
              <w:rPr>
                <w:sz w:val="8"/>
              </w:rPr>
              <w:t>A2. &amp;lt;금융시장의 이해, 다문화사회의 이해, 한국의 경제와 비즈니스&amp;gt; 중 택1 필수</w:t>
            </w:r>
          </w:p>
          <w:p>
            <w:pPr>
              <w:pStyle w:val="TableParagraph"/>
              <w:spacing w:line="374" w:lineRule="auto" w:before="1"/>
              <w:ind w:left="78" w:right="4839"/>
              <w:rPr>
                <w:sz w:val="8"/>
              </w:rPr>
            </w:pPr>
            <w:r>
              <w:rPr>
                <w:sz w:val="8"/>
              </w:rPr>
              <w:t>A3. 방목기초교육대학 수준별 수업 안에 따른 영어성적우수자는 영어1/2 대신 영어3/4를 영어회화1/2 대신 영어회 화3/4를 이수하며, 영어영역에 대한 이수면제는 허용하지 않음.</w:t>
            </w:r>
            <w:r>
              <w:rPr>
                <w:spacing w:val="-37"/>
                <w:sz w:val="8"/>
              </w:rPr>
              <w:t> </w:t>
            </w:r>
            <w:r>
              <w:rPr>
                <w:sz w:val="8"/>
              </w:rPr>
              <w:t>B1. 2019년 BSM 고급이산수학, 일반생물학 인증필수 지정 해지</w:t>
            </w:r>
          </w:p>
          <w:p>
            <w:pPr>
              <w:pStyle w:val="TableParagraph"/>
              <w:spacing w:line="376" w:lineRule="auto" w:before="1"/>
              <w:ind w:left="78" w:right="5479"/>
              <w:rPr>
                <w:sz w:val="8"/>
              </w:rPr>
            </w:pPr>
            <w:r>
              <w:rPr>
                <w:sz w:val="8"/>
              </w:rPr>
              <w:t>C1.2015년 설계교과목 개편으로 2015년 이후 이수하는 데이터베이스설계, 고급객체지향프로그래밍 설계2학점, 객체지향프로그래밍1, IBM현장실무교육 설계0학점.</w:t>
            </w:r>
            <w:r>
              <w:rPr>
                <w:spacing w:val="-37"/>
                <w:sz w:val="8"/>
              </w:rPr>
              <w:t> </w:t>
            </w:r>
            <w:r>
              <w:rPr>
                <w:sz w:val="8"/>
              </w:rPr>
              <w:t>C2. 2018년 [공개SW실무(2-2)], [자기주도학습1(3-2)] 인증필수 지정해지.</w:t>
            </w:r>
          </w:p>
          <w:p>
            <w:pPr>
              <w:pStyle w:val="TableParagraph"/>
              <w:spacing w:line="374" w:lineRule="auto"/>
              <w:ind w:left="78" w:right="7759"/>
              <w:rPr>
                <w:sz w:val="8"/>
              </w:rPr>
            </w:pPr>
            <w:r>
              <w:rPr>
                <w:sz w:val="8"/>
              </w:rPr>
              <w:t>C3. 2019년 [컴퓨터네트워크(3-1)],[데이터베이스(3-1)],[컴퓨터아키텍쳐(3-1)] 인증필수 지정해지.</w:t>
            </w:r>
            <w:r>
              <w:rPr>
                <w:spacing w:val="-38"/>
                <w:sz w:val="8"/>
              </w:rPr>
              <w:t> </w:t>
            </w:r>
            <w:r>
              <w:rPr>
                <w:sz w:val="8"/>
              </w:rPr>
              <w:t>C4. 2019년 [팀프로젝트2] 4학점-&amp;gt;3학점으로 학점 변경(설계학점도 4학점-&amp;gt;3학점으로 변경)</w:t>
            </w:r>
          </w:p>
          <w:p>
            <w:pPr>
              <w:pStyle w:val="TableParagraph"/>
              <w:ind w:left="78"/>
              <w:rPr>
                <w:sz w:val="8"/>
              </w:rPr>
            </w:pPr>
            <w:r>
              <w:rPr>
                <w:sz w:val="8"/>
              </w:rPr>
              <w:t>C5. 개설학년 학기 변경 : 시스템분석및설계 (3-2 -&amp;gt; 3-1), 컴퓨터보안 (4-1 -&amp;gt; 3-2), 팀프로젝트2 (하계계절학기 -&amp;gt; 3-1)</w:t>
            </w:r>
          </w:p>
          <w:p>
            <w:pPr>
              <w:pStyle w:val="TableParagraph"/>
              <w:spacing w:line="376" w:lineRule="auto" w:before="58"/>
              <w:ind w:left="78" w:right="6039"/>
              <w:rPr>
                <w:sz w:val="8"/>
              </w:rPr>
            </w:pPr>
            <w:r>
              <w:rPr>
                <w:sz w:val="8"/>
              </w:rPr>
              <w:t>C6. 2019년 신규개설 과목 : [컴퓨터공학세미나1(1-1)], [컴퓨터공학세미나2(2-1)], [시스템보안(4-1)], [블록체인(4-1)], [클라우드컴퓨팅(4-2)]</w:t>
            </w:r>
            <w:r>
              <w:rPr>
                <w:spacing w:val="-37"/>
                <w:sz w:val="8"/>
              </w:rPr>
              <w:t> </w:t>
            </w:r>
            <w:r>
              <w:rPr>
                <w:sz w:val="8"/>
              </w:rPr>
              <w:t>C7. 2020년 부터 시스템분석및설계(3-1) 설계1학점 -&amp;gt; 설계2학점 으로 변경</w:t>
            </w:r>
          </w:p>
          <w:p>
            <w:pPr>
              <w:pStyle w:val="TableParagraph"/>
              <w:spacing w:line="102" w:lineRule="exact"/>
              <w:ind w:left="78"/>
              <w:rPr>
                <w:sz w:val="8"/>
              </w:rPr>
            </w:pPr>
            <w:r>
              <w:rPr>
                <w:sz w:val="8"/>
              </w:rPr>
              <w:t>C8. 2021년 시스템보안(4-1) 시스템클라우드보안 으로 교과목명 변경</w:t>
            </w:r>
          </w:p>
        </w:tc>
      </w:tr>
    </w:tbl>
    <w:p>
      <w:pPr>
        <w:spacing w:after="0" w:line="102" w:lineRule="exact"/>
        <w:rPr>
          <w:sz w:val="8"/>
        </w:rPr>
        <w:sectPr>
          <w:type w:val="continuous"/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16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사고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글쓰기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글쓰기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사고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발표와토의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발표와토의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영어2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KMA02109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영어회화2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역사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KMA02110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철학과인간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KMA02110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철학과인간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25"/>
              <w:ind w:right="62"/>
              <w:jc w:val="right"/>
              <w:rPr>
                <w:sz w:val="14"/>
              </w:rPr>
            </w:pPr>
            <w:r>
              <w:rPr>
                <w:sz w:val="14"/>
              </w:rPr>
              <w:t>2020-동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현대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세계화와사회변화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세계화와사회변화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25"/>
              <w:ind w:right="62"/>
              <w:jc w:val="right"/>
              <w:rPr>
                <w:sz w:val="14"/>
              </w:rPr>
            </w:pPr>
            <w:r>
              <w:rPr>
                <w:sz w:val="14"/>
              </w:rPr>
              <w:t>2020-동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KMA02123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영어3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KMA02123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KMA02124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영어4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KMA02124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영어4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KMA02125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영어회화3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KMA02125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KMA02126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영어회화4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KMA02126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영어회화4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인과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KMB02117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토론의방법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사과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KMD02113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인간관계와커뮤니케이션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KMD02113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인간관계와커뮤니케이션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인사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KMD02132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다문화사회의이해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공학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KMF02105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기술과경영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인문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KMK02107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비판적사고와추론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인사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KMM02102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금융시장의이해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KMM02102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금융시장의이해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05" w:right="87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89" w:right="101"/>
              <w:jc w:val="center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인사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KMM02136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한국의경제와비즈니스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전문교양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과기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KMN02108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공학논문작성법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미적분학1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미적분학1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KME02103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공학수학1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KME02103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공학수학1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KME02106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통계학개론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KME02106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통계학개론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선형대수학개론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선형대수학개론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KME02108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이산수학개론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KME02108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이산수학개론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과학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KME02111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물리학1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KME02111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물리학1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MSC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과학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KME02113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물리학실험1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물리학실험1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JEA00100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공학입문설계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JEA00100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공학입문설계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C언어프로그래밍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C언어프로그래밍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공개SW실무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공개SW실무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C언어연습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JEJ02220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객체지향프로그래밍1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객체지향프로그래밍1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89" w:right="101"/>
              <w:jc w:val="center"/>
              <w:rPr>
                <w:sz w:val="18"/>
              </w:rPr>
            </w:pPr>
            <w:r>
              <w:rPr>
                <w:sz w:val="18"/>
              </w:rPr>
              <w:t>동일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JEJ02209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자료구조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JEJ02209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자료구조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팀프로젝트1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팀프로젝트1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객체지향프로그래밍2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객체지향프로그래밍2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웹프로그래밍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웹프로그래밍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05" w:right="87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16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JEJ02219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컴퓨터공학콜로키움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JEJ02219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컴퓨터공학콜로키움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JEJ02221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고급객체지향프로그래밍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JEJ02296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컴퓨터하드웨어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JEJ02296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컴퓨터하드웨어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전공(공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JEA00101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융합창의공학설계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JEJ02227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팀프로젝트2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JEJ02316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알고리즘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JEJ02316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알고리즘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컴퓨터아키텍쳐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JEJ02317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컴퓨터아키텍쳐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시스템프로그래밍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JEJ02318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시스템프로그래밍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JEJ02320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시스템분석및설계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JEJ02321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자기주도학습1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JEJ02322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데이터베이스설계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JEJ02322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데이터베이스설계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프로그래밍 언어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데이터베이스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JEJ02402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데이터베이스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운영체제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JEJ02406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운영체제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 네트워크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전공기초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JEJ02447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소프트웨어공학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54" w:right="46"/>
              <w:jc w:val="center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JEJ02447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소프트웨어공학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JEJ02459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임베디드시스템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JEJ02205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멀티미디어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05" w:right="87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16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JEJ02342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 공학특론2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 공학특론1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인공지능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JEJ02409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컴퓨터그래픽스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엔터프라이즈컴퓨팅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SW아키텍쳐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자기주도학습2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임베디드시스템응용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캡스톤디자인1</w:t>
            </w:r>
          </w:p>
        </w:tc>
        <w:tc>
          <w:tcPr>
            <w:tcW w:w="876" w:type="dxa"/>
          </w:tcPr>
          <w:p>
            <w:pPr>
              <w:pStyle w:val="TableParagraph"/>
              <w:spacing w:before="99"/>
              <w:ind w:left="74"/>
              <w:rPr>
                <w:sz w:val="18"/>
              </w:rPr>
            </w:pPr>
            <w:r>
              <w:rPr>
                <w:sz w:val="18"/>
              </w:rPr>
              <w:t>인증필수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캡스톤디자인1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JEJ02419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캡스톤디자인2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JEJ02423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모바일프로그래밍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JEJ02423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모바일프로그래밍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JEJ02446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영상컴퓨팅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JEJ02451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 보안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JEJ02451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컴퓨터 보안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JEJ02452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네트워크 컴퓨팅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JEJ02454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클라우드컴퓨팅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JEJ02461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4차산업혁명과기업가정신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JEJ02463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시스템보안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JEJ02465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블록체인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05" w:right="87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16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JEJ02560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IBM현장실무교육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9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전공(공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JEA00113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벤처창업과사업성평가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전공심화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JEJ02222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소프트웨어와창업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전공(심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JEJ02558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ICT학점이수인턴제1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전공(심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JEJ02559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ICT학점이수인턴제1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spacing w:before="99"/>
              <w:ind w:left="140" w:right="128"/>
              <w:jc w:val="center"/>
              <w:rPr>
                <w:sz w:val="18"/>
              </w:rPr>
            </w:pPr>
            <w:r>
              <w:rPr>
                <w:sz w:val="18"/>
              </w:rPr>
              <w:t>전공</w:t>
            </w:r>
          </w:p>
        </w:tc>
        <w:tc>
          <w:tcPr>
            <w:tcW w:w="840" w:type="dxa"/>
          </w:tcPr>
          <w:p>
            <w:pPr>
              <w:pStyle w:val="TableParagraph"/>
              <w:spacing w:before="99"/>
              <w:ind w:left="38" w:right="27"/>
              <w:jc w:val="center"/>
              <w:rPr>
                <w:sz w:val="18"/>
              </w:rPr>
            </w:pPr>
            <w:r>
              <w:rPr>
                <w:sz w:val="18"/>
              </w:rPr>
              <w:t>전공(심</w:t>
            </w:r>
          </w:p>
        </w:tc>
        <w:tc>
          <w:tcPr>
            <w:tcW w:w="1125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JEJ02561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ICT학점이수인턴제2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채플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.5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KMR02125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교수(조세형)세미나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성경개론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KMA02102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현대사회와기독교윤리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KME02116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일반생물학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2014-2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종교와과학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KMA02127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창업입문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2015-2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채플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.5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채플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.5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2020-2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JEC02350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모바일프로그래밍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JEC02413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데이터베이스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JEC02417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알고리즘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840"/>
        <w:gridCol w:w="1125"/>
        <w:gridCol w:w="2387"/>
        <w:gridCol w:w="876"/>
        <w:gridCol w:w="623"/>
        <w:gridCol w:w="623"/>
        <w:gridCol w:w="623"/>
        <w:gridCol w:w="1126"/>
        <w:gridCol w:w="2387"/>
        <w:gridCol w:w="623"/>
        <w:gridCol w:w="623"/>
        <w:gridCol w:w="623"/>
        <w:gridCol w:w="623"/>
        <w:gridCol w:w="623"/>
        <w:gridCol w:w="623"/>
        <w:gridCol w:w="623"/>
      </w:tblGrid>
      <w:tr>
        <w:trPr>
          <w:trHeight w:val="430" w:hRule="atLeast"/>
        </w:trPr>
        <w:tc>
          <w:tcPr>
            <w:tcW w:w="8141" w:type="dxa"/>
            <w:gridSpan w:val="8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345" w:right="33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심화기준교과목</w:t>
            </w:r>
          </w:p>
        </w:tc>
        <w:tc>
          <w:tcPr>
            <w:tcW w:w="7874" w:type="dxa"/>
            <w:gridSpan w:val="9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86"/>
              <w:ind w:left="3043" w:right="3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이수·인정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교과목</w:t>
            </w:r>
          </w:p>
        </w:tc>
      </w:tr>
      <w:tr>
        <w:trPr>
          <w:trHeight w:val="497" w:hRule="atLeast"/>
        </w:trPr>
        <w:tc>
          <w:tcPr>
            <w:tcW w:w="1044" w:type="dxa"/>
            <w:shd w:val="clear" w:color="auto" w:fill="EAEAEA"/>
          </w:tcPr>
          <w:p>
            <w:pPr>
              <w:pStyle w:val="TableParagraph"/>
              <w:spacing w:before="133"/>
              <w:ind w:left="160"/>
              <w:rPr>
                <w:sz w:val="18"/>
              </w:rPr>
            </w:pPr>
            <w:r>
              <w:rPr>
                <w:sz w:val="18"/>
              </w:rPr>
              <w:t>과목구분</w:t>
            </w:r>
          </w:p>
        </w:tc>
        <w:tc>
          <w:tcPr>
            <w:tcW w:w="840" w:type="dxa"/>
            <w:shd w:val="clear" w:color="auto" w:fill="EAEAEA"/>
          </w:tcPr>
          <w:p>
            <w:pPr>
              <w:pStyle w:val="TableParagraph"/>
              <w:spacing w:before="133"/>
              <w:ind w:left="238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1125" w:type="dxa"/>
            <w:shd w:val="clear" w:color="auto" w:fill="EAEAEA"/>
          </w:tcPr>
          <w:p>
            <w:pPr>
              <w:pStyle w:val="TableParagraph"/>
              <w:spacing w:before="133"/>
              <w:ind w:left="20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3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876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254" w:right="227"/>
              <w:rPr>
                <w:sz w:val="18"/>
              </w:rPr>
            </w:pPr>
            <w:r>
              <w:rPr>
                <w:sz w:val="18"/>
              </w:rPr>
              <w:t>이수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구분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27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6" w:right="102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tcBorders>
              <w:righ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1126" w:type="dxa"/>
            <w:tcBorders>
              <w:left w:val="double" w:sz="6" w:space="0" w:color="000000"/>
            </w:tcBorders>
            <w:shd w:val="clear" w:color="auto" w:fill="EAEAEA"/>
          </w:tcPr>
          <w:p>
            <w:pPr>
              <w:pStyle w:val="TableParagraph"/>
              <w:spacing w:before="133"/>
              <w:ind w:left="180"/>
              <w:rPr>
                <w:sz w:val="18"/>
              </w:rPr>
            </w:pPr>
            <w:r>
              <w:rPr>
                <w:sz w:val="18"/>
              </w:rPr>
              <w:t>과목코드</w:t>
            </w:r>
          </w:p>
        </w:tc>
        <w:tc>
          <w:tcPr>
            <w:tcW w:w="2387" w:type="dxa"/>
            <w:shd w:val="clear" w:color="auto" w:fill="EAEAEA"/>
          </w:tcPr>
          <w:p>
            <w:pPr>
              <w:pStyle w:val="TableParagraph"/>
              <w:spacing w:before="133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과목명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208" w:lineRule="auto" w:before="56"/>
              <w:ind w:left="121" w:right="107"/>
              <w:rPr>
                <w:sz w:val="18"/>
              </w:rPr>
            </w:pPr>
            <w:r>
              <w:rPr>
                <w:sz w:val="18"/>
              </w:rPr>
              <w:t>설계</w:t>
            </w:r>
            <w:r>
              <w:rPr>
                <w:spacing w:val="-88"/>
                <w:sz w:val="18"/>
              </w:rPr>
              <w:t> </w:t>
            </w:r>
            <w:r>
              <w:rPr>
                <w:sz w:val="18"/>
              </w:rPr>
              <w:t>학점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등급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95" w:right="101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line="193" w:lineRule="exact" w:before="56"/>
              <w:ind w:left="58"/>
              <w:rPr>
                <w:sz w:val="16"/>
              </w:rPr>
            </w:pPr>
            <w:r>
              <w:rPr>
                <w:sz w:val="16"/>
              </w:rPr>
              <w:t>학년도</w:t>
            </w:r>
          </w:p>
          <w:p>
            <w:pPr>
              <w:pStyle w:val="TableParagraph"/>
              <w:spacing w:line="193" w:lineRule="exact"/>
              <w:ind w:left="98"/>
              <w:rPr>
                <w:sz w:val="16"/>
              </w:rPr>
            </w:pPr>
            <w:r>
              <w:rPr>
                <w:sz w:val="16"/>
              </w:rPr>
              <w:t>-학기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PO달성</w:t>
            </w:r>
          </w:p>
        </w:tc>
        <w:tc>
          <w:tcPr>
            <w:tcW w:w="623" w:type="dxa"/>
            <w:shd w:val="clear" w:color="auto" w:fill="EAEAEA"/>
          </w:tcPr>
          <w:p>
            <w:pPr>
              <w:pStyle w:val="TableParagraph"/>
              <w:spacing w:before="133"/>
              <w:ind w:left="116"/>
              <w:rPr>
                <w:sz w:val="18"/>
              </w:rPr>
            </w:pPr>
            <w:r>
              <w:rPr>
                <w:sz w:val="18"/>
              </w:rPr>
              <w:t>판정</w:t>
            </w: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JEC02418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인터넷프로그래밍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0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KMA02101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채플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8" w:right="99"/>
              <w:jc w:val="center"/>
              <w:rPr>
                <w:sz w:val="18"/>
              </w:rPr>
            </w:pPr>
            <w:r>
              <w:rPr>
                <w:sz w:val="18"/>
              </w:rPr>
              <w:t>.5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9"/>
              <w:ind w:left="180"/>
              <w:rPr>
                <w:sz w:val="18"/>
              </w:rPr>
            </w:pPr>
            <w:r>
              <w:rPr>
                <w:sz w:val="18"/>
              </w:rPr>
              <w:t>KMF02114</w:t>
            </w:r>
          </w:p>
        </w:tc>
        <w:tc>
          <w:tcPr>
            <w:tcW w:w="2387" w:type="dxa"/>
          </w:tcPr>
          <w:p>
            <w:pPr>
              <w:pStyle w:val="TableParagraph"/>
              <w:spacing w:before="99"/>
              <w:ind w:left="125" w:right="126"/>
              <w:jc w:val="center"/>
              <w:rPr>
                <w:sz w:val="18"/>
              </w:rPr>
            </w:pPr>
            <w:r>
              <w:rPr>
                <w:sz w:val="18"/>
              </w:rPr>
              <w:t>산업경영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left="97" w:right="101"/>
              <w:jc w:val="center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623" w:type="dxa"/>
          </w:tcPr>
          <w:p>
            <w:pPr>
              <w:pStyle w:val="TableParagraph"/>
              <w:spacing w:before="99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spacing w:before="112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2021-1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00" w:orient="landscape"/>
          <w:pgMar w:top="1100" w:bottom="280" w:left="280" w:right="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spacing w:before="44"/>
        <w:ind w:left="5718" w:right="5666" w:firstLine="0"/>
        <w:jc w:val="center"/>
        <w:rPr>
          <w:b/>
          <w:sz w:val="40"/>
        </w:rPr>
      </w:pPr>
      <w:r>
        <w:rPr/>
        <w:pict>
          <v:group style="position:absolute;margin-left:61.909pt;margin-top:-14.611009pt;width:719.45pt;height:437.9pt;mso-position-horizontal-relative:page;mso-position-vertical-relative:paragraph;z-index:-18554880" id="docshapegroup1" coordorigin="1238,-292" coordsize="14389,8758">
            <v:line style="position:absolute" from="1244,887" to="15608,887" stroked="true" strokeweight=".602pt" strokecolor="#000000">
              <v:stroke dashstyle="solid"/>
            </v:line>
            <v:shape style="position:absolute;left:1244;top:-287;width:2;height:7496" id="docshape2" coordorigin="1244,-286" coordsize="0,7496" path="m1244,6838l1244,7209m1244,-286l1244,6838e" filled="false" stroked="true" strokeweight=".602pt" strokecolor="#000000">
              <v:path arrowok="t"/>
              <v:stroke dashstyle="solid"/>
            </v:shape>
            <v:line style="position:absolute" from="15608,-286" to="15608,6838" stroked="true" strokeweight=".602pt" strokecolor="#000000">
              <v:stroke dashstyle="solid"/>
            </v:line>
            <v:line style="position:absolute" from="1244,-286" to="15608,-286" stroked="true" strokeweight=".602pt" strokecolor="#000000">
              <v:stroke dashstyle="solid"/>
            </v:line>
            <v:rect style="position:absolute;left:1242;top:6837;width:14383;height:1628" id="docshape3" filled="false" stroked="true" strokeweight=".075pt" strokecolor="#000000">
              <v:stroke dashstyle="solid"/>
            </v:rect>
            <w10:wrap type="none"/>
          </v:group>
        </w:pict>
      </w:r>
      <w:r>
        <w:rPr>
          <w:b/>
          <w:sz w:val="40"/>
        </w:rPr>
        <w:t>검토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및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평가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결과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요약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tabs>
          <w:tab w:pos="1199" w:val="left" w:leader="none"/>
          <w:tab w:pos="2399" w:val="left" w:leader="none"/>
        </w:tabs>
        <w:ind w:right="1332"/>
        <w:jc w:val="right"/>
      </w:pPr>
      <w:r>
        <w:rPr/>
        <w:t>년</w:t>
        <w:tab/>
        <w:t>월</w:t>
        <w:tab/>
        <w:t>일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4605" w:val="left" w:leader="none"/>
        </w:tabs>
        <w:ind w:left="10605"/>
      </w:pPr>
      <w:r>
        <w:rPr/>
        <w:t>지도교수 :</w:t>
        <w:tab/>
        <w:t>(인)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4605" w:val="left" w:leader="none"/>
        </w:tabs>
        <w:ind w:left="10605"/>
      </w:pPr>
      <w:r>
        <w:rPr/>
        <w:t>P D 교수 :</w:t>
        <w:tab/>
        <w:t>(인)</w:t>
      </w:r>
    </w:p>
    <w:sectPr>
      <w:pgSz w:w="16840" w:h="11900" w:orient="landscape"/>
      <w:pgMar w:top="1100" w:bottom="280" w:left="2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ulimChe">
    <w:altName w:val="GulimCh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Che" w:hAnsi="GulimChe" w:eastAsia="GulimChe" w:cs="GulimChe"/>
    </w:rPr>
  </w:style>
  <w:style w:styleId="BodyText" w:type="paragraph">
    <w:name w:val="Body Text"/>
    <w:basedOn w:val="Normal"/>
    <w:uiPriority w:val="1"/>
    <w:qFormat/>
    <w:pPr/>
    <w:rPr>
      <w:rFonts w:ascii="GulimChe" w:hAnsi="GulimChe" w:eastAsia="GulimChe" w:cs="GulimCh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GulimChe" w:hAnsi="GulimChe" w:eastAsia="GulimChe" w:cs="GulimCh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2021-11-17T13:46:20Z</dcterms:created>
  <dcterms:modified xsi:type="dcterms:W3CDTF">2021-11-17T13:46:20Z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2021-11-16T00:00:00Z</vt:filetime>
  </property>
</Properties>
</file>