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C84" w:rsidRPr="00DA1A39" w:rsidRDefault="00732C84" w:rsidP="00732C84">
      <w:pPr>
        <w:spacing w:line="240" w:lineRule="auto"/>
        <w:ind w:left="-119"/>
        <w:jc w:val="center"/>
        <w:rPr>
          <w:rFonts w:ascii="HelveticaNeueLT Std Med" w:eastAsia="MS Mincho" w:hAnsi="HelveticaNeueLT Std Med" w:cs="HelveticaNeueLT Std Med"/>
          <w:sz w:val="28"/>
          <w:szCs w:val="28"/>
        </w:rPr>
      </w:pPr>
      <w:r w:rsidRPr="00DA1A39">
        <w:rPr>
          <w:rFonts w:ascii="HelveticaNeueLT Std Med" w:eastAsia="MS Mincho" w:hAnsi="HelveticaNeueLT Std Med" w:cs="HelveticaNeueLT Std Med"/>
          <w:spacing w:val="-6"/>
          <w:sz w:val="28"/>
          <w:szCs w:val="28"/>
        </w:rPr>
        <w:t>EARNED VALUE STATUS REPORT</w:t>
      </w:r>
    </w:p>
    <w:tbl>
      <w:tblPr>
        <w:tblW w:w="10187" w:type="dxa"/>
        <w:tblInd w:w="-106" w:type="dxa"/>
        <w:tblLook w:val="01E0"/>
      </w:tblPr>
      <w:tblGrid>
        <w:gridCol w:w="1774"/>
        <w:gridCol w:w="1680"/>
        <w:gridCol w:w="1285"/>
        <w:gridCol w:w="245"/>
        <w:gridCol w:w="1784"/>
        <w:gridCol w:w="3419"/>
      </w:tblGrid>
      <w:tr w:rsidR="00732C84" w:rsidRPr="00DA1A39" w:rsidTr="00433B64">
        <w:trPr>
          <w:trHeight w:val="514"/>
        </w:trPr>
        <w:tc>
          <w:tcPr>
            <w:tcW w:w="1774" w:type="dxa"/>
            <w:vAlign w:val="bottom"/>
          </w:tcPr>
          <w:p w:rsidR="00732C84" w:rsidRPr="00DA1A39" w:rsidRDefault="00732C84" w:rsidP="00732C84">
            <w:pPr>
              <w:spacing w:after="0" w:line="240" w:lineRule="auto"/>
              <w:ind w:left="140" w:right="-366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vAlign w:val="bottom"/>
          </w:tcPr>
          <w:p w:rsidR="00732C84" w:rsidRPr="00DA1A39" w:rsidRDefault="00732C84" w:rsidP="00732C84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45" w:type="dxa"/>
            <w:vAlign w:val="bottom"/>
          </w:tcPr>
          <w:p w:rsidR="00732C84" w:rsidRPr="00DA1A39" w:rsidRDefault="00732C84" w:rsidP="00732C84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84" w:type="dxa"/>
            <w:vAlign w:val="bottom"/>
          </w:tcPr>
          <w:p w:rsidR="00732C84" w:rsidRPr="00DA1A39" w:rsidRDefault="00732C84" w:rsidP="00732C84">
            <w:pPr>
              <w:spacing w:after="0" w:line="240" w:lineRule="auto"/>
              <w:ind w:left="-117" w:right="-411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419" w:type="dxa"/>
            <w:tcBorders>
              <w:bottom w:val="single" w:sz="4" w:space="0" w:color="auto"/>
            </w:tcBorders>
            <w:vAlign w:val="bottom"/>
          </w:tcPr>
          <w:p w:rsidR="00732C84" w:rsidRPr="00DA1A39" w:rsidRDefault="00732C84" w:rsidP="00732C84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val="514"/>
        </w:trPr>
        <w:tc>
          <w:tcPr>
            <w:tcW w:w="3454" w:type="dxa"/>
            <w:gridSpan w:val="2"/>
            <w:vAlign w:val="bottom"/>
          </w:tcPr>
          <w:p w:rsidR="00732C84" w:rsidRPr="00DA1A39" w:rsidRDefault="00732C84" w:rsidP="00732C84">
            <w:pPr>
              <w:spacing w:after="0" w:line="240" w:lineRule="auto"/>
              <w:ind w:left="140" w:right="-726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t>Budget at Completion (BAC):</w:t>
            </w:r>
          </w:p>
        </w:tc>
        <w:tc>
          <w:tcPr>
            <w:tcW w:w="1285" w:type="dxa"/>
            <w:tcBorders>
              <w:bottom w:val="single" w:sz="4" w:space="0" w:color="auto"/>
            </w:tcBorders>
            <w:vAlign w:val="bottom"/>
          </w:tcPr>
          <w:p w:rsidR="00732C84" w:rsidRPr="00DA1A39" w:rsidRDefault="00732C84" w:rsidP="00732C84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45" w:type="dxa"/>
            <w:vAlign w:val="bottom"/>
          </w:tcPr>
          <w:p w:rsidR="00732C84" w:rsidRPr="00DA1A39" w:rsidRDefault="00732C84" w:rsidP="00732C84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84" w:type="dxa"/>
            <w:vAlign w:val="bottom"/>
          </w:tcPr>
          <w:p w:rsidR="00732C84" w:rsidRPr="00DA1A39" w:rsidRDefault="00732C84" w:rsidP="00732C84">
            <w:pPr>
              <w:spacing w:after="0" w:line="240" w:lineRule="auto"/>
              <w:ind w:left="-117" w:right="-411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t>Overall Status:</w:t>
            </w:r>
          </w:p>
        </w:tc>
        <w:tc>
          <w:tcPr>
            <w:tcW w:w="3419" w:type="dxa"/>
            <w:tcBorders>
              <w:bottom w:val="single" w:sz="4" w:space="0" w:color="auto"/>
            </w:tcBorders>
            <w:vAlign w:val="bottom"/>
          </w:tcPr>
          <w:p w:rsidR="00732C84" w:rsidRPr="00DA1A39" w:rsidRDefault="00732C84" w:rsidP="00732C84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:rsidR="00732C84" w:rsidRPr="00DA1A39" w:rsidRDefault="00732C84" w:rsidP="00732C84">
      <w:pPr>
        <w:spacing w:after="264" w:line="240" w:lineRule="auto"/>
        <w:rPr>
          <w:rFonts w:ascii="HelveticaNeueLT Std Med" w:eastAsia="MS Mincho" w:hAnsi="HelveticaNeueLT Std Med" w:cs="HelveticaNeueLT Std Med"/>
          <w:sz w:val="2"/>
          <w:szCs w:val="2"/>
        </w:rPr>
      </w:pPr>
    </w:p>
    <w:tbl>
      <w:tblPr>
        <w:tblW w:w="10119" w:type="dxa"/>
        <w:tblInd w:w="-38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3969"/>
        <w:gridCol w:w="214"/>
        <w:gridCol w:w="2029"/>
        <w:gridCol w:w="2069"/>
        <w:gridCol w:w="1838"/>
      </w:tblGrid>
      <w:tr w:rsidR="00732C84" w:rsidRPr="00DA1A39" w:rsidTr="0027633B">
        <w:trPr>
          <w:trHeight w:val="849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2C84" w:rsidRPr="00DA1A39" w:rsidRDefault="00732C84" w:rsidP="00732C84">
            <w:pPr>
              <w:shd w:val="clear" w:color="auto" w:fill="FFFFFF"/>
              <w:spacing w:before="160" w:after="160" w:line="240" w:lineRule="auto"/>
              <w:ind w:left="-96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2C84" w:rsidRPr="00DA1A39" w:rsidRDefault="00732C84" w:rsidP="00732C84">
            <w:pPr>
              <w:shd w:val="clear" w:color="auto" w:fill="FFFFFF"/>
              <w:spacing w:before="160" w:after="160" w:line="240" w:lineRule="auto"/>
              <w:ind w:left="-96" w:right="67"/>
              <w:jc w:val="center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t xml:space="preserve">Current </w:t>
            </w:r>
            <w:r w:rsidRPr="00DA1A39">
              <w:rPr>
                <w:rFonts w:ascii="HelveticaNeueLT Std Med" w:eastAsia="MS Mincho" w:hAnsi="HelveticaNeueLT Std Med" w:cs="HelveticaNeueLT Std Med"/>
                <w:spacing w:val="-1"/>
              </w:rPr>
              <w:t>Reporting Period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2C84" w:rsidRPr="00DA1A39" w:rsidRDefault="00732C84" w:rsidP="00732C84">
            <w:pPr>
              <w:shd w:val="clear" w:color="auto" w:fill="FFFFFF"/>
              <w:spacing w:before="160" w:after="160" w:line="240" w:lineRule="auto"/>
              <w:ind w:left="-96"/>
              <w:jc w:val="center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t xml:space="preserve">Current </w:t>
            </w:r>
            <w:r w:rsidRPr="00DA1A39">
              <w:rPr>
                <w:rFonts w:ascii="HelveticaNeueLT Std Med" w:eastAsia="MS Mincho" w:hAnsi="HelveticaNeueLT Std Med" w:cs="HelveticaNeueLT Std Med"/>
              </w:rPr>
              <w:br/>
            </w:r>
            <w:r w:rsidRPr="00DA1A39">
              <w:rPr>
                <w:rFonts w:ascii="HelveticaNeueLT Std Med" w:eastAsia="MS Mincho" w:hAnsi="HelveticaNeueLT Std Med" w:cs="HelveticaNeueLT Std Med"/>
                <w:spacing w:val="-2"/>
              </w:rPr>
              <w:t>Period Cumulative</w:t>
            </w: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32C84" w:rsidRPr="00DA1A39" w:rsidRDefault="00732C84" w:rsidP="00732C84">
            <w:pPr>
              <w:shd w:val="clear" w:color="auto" w:fill="FFFFFF"/>
              <w:spacing w:before="160" w:after="160" w:line="240" w:lineRule="auto"/>
              <w:ind w:left="-96" w:right="341"/>
              <w:jc w:val="center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t>Past Period Cumulative</w:t>
            </w:r>
          </w:p>
        </w:tc>
      </w:tr>
      <w:bookmarkStart w:id="0" w:name="Planned_value_PV"/>
      <w:tr w:rsidR="00732C84" w:rsidRPr="00DA1A39" w:rsidTr="00433B64">
        <w:trPr>
          <w:trHeight w:hRule="exact" w:val="398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"Planned_value_PV" \o "Enter the value of the work planned to be accomplished."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Planned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value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(PV)</w:t>
            </w:r>
            <w:bookmarkEnd w:id="0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1" w:name="Earned_value_EV"/>
      <w:tr w:rsidR="00732C84" w:rsidRPr="00DA1A39" w:rsidTr="00433B64">
        <w:trPr>
          <w:trHeight w:hRule="exact" w:val="34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  <w:spacing w:val="-5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  <w:spacing w:val="-5"/>
              </w:rPr>
              <w:instrText xml:space="preserve"> HYPERLINK  \l "Earned_value_EV" \o "Enter the value of the work actually accomplished." </w:instrText>
            </w:r>
            <w:r w:rsidRPr="00DA1A39">
              <w:rPr>
                <w:rFonts w:ascii="HelveticaNeueLT Std Med" w:eastAsia="MS Mincho" w:hAnsi="HelveticaNeueLT Std Med" w:cs="HelveticaNeueLT Std Med"/>
                <w:spacing w:val="-5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5"/>
                <w:u w:val="none"/>
              </w:rPr>
              <w:t>Earned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value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(EV)</w:t>
            </w:r>
            <w:bookmarkEnd w:id="1"/>
            <w:r w:rsidRPr="00DA1A39">
              <w:rPr>
                <w:rFonts w:ascii="HelveticaNeueLT Std Med" w:eastAsia="MS Mincho" w:hAnsi="HelveticaNeueLT Std Med" w:cs="HelveticaNeueLT Std Med"/>
                <w:spacing w:val="-5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2" w:name="Actual_cost_AC"/>
      <w:tr w:rsidR="00732C84" w:rsidRPr="00DA1A39" w:rsidTr="00433B64">
        <w:trPr>
          <w:trHeight w:hRule="exact" w:val="34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"Actual_cost_AC" \o "Enter the cost for the work accomplished."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Actual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cost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(AC)</w:t>
            </w:r>
            <w:bookmarkEnd w:id="2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hRule="exact" w:val="34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12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3" w:name="Schedule_variance_SV"/>
      <w:tr w:rsidR="00732C84" w:rsidRPr="00DA1A39" w:rsidTr="00433B64">
        <w:trPr>
          <w:trHeight w:hRule="exact" w:val="34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"Schedule_variance_SV" \o "Calculate the schedule variance by subtracting the planned value from the earned value: SV = EV – PV"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Schedule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variance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(SV)</w:t>
            </w:r>
            <w:bookmarkEnd w:id="3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4" w:name="Cost_variance_CV"/>
      <w:tr w:rsidR="00732C84" w:rsidRPr="00DA1A39" w:rsidTr="00433B64">
        <w:trPr>
          <w:trHeight w:hRule="exact" w:val="34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"Cost_variance_CV" \o "Calculate the cost variance by subtracting the actual cost from the earned value: CV = EV – AC"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Cost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variance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(CV)</w:t>
            </w:r>
            <w:bookmarkEnd w:id="4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5" w:name="Schedule_performance_index_SPI"/>
      <w:tr w:rsidR="00732C84" w:rsidRPr="00DA1A39" w:rsidTr="00433B64">
        <w:trPr>
          <w:trHeight w:hRule="exact" w:val="336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  <w:spacing w:val="-3"/>
              </w:rPr>
              <w:instrText xml:space="preserve"> HYPERLINK  \l "Schedule_performance_index_SPI" \o "Calculate the schedule performance index by dividing earned value by the planned value: SPI = EV/PV" </w:instrText>
            </w:r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 xml:space="preserve">Schedule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>performance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 xml:space="preserve"> index (SPI)</w:t>
            </w:r>
            <w:bookmarkEnd w:id="5"/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6" w:name="Cost_performance_index_CPI"/>
      <w:tr w:rsidR="00732C84" w:rsidRPr="00DA1A39" w:rsidTr="00433B64">
        <w:trPr>
          <w:trHeight w:hRule="exact" w:val="341"/>
        </w:trPr>
        <w:tc>
          <w:tcPr>
            <w:tcW w:w="3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"Cost_performance_index_CPI" \o "Calculate the cost performance index by dividing the earned value by the actual cost: CPI = EV/AC"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Cost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performance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index (CPI)</w:t>
            </w:r>
            <w:bookmarkEnd w:id="6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hRule="exact" w:val="341"/>
        </w:trPr>
        <w:tc>
          <w:tcPr>
            <w:tcW w:w="10119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12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7" w:name="Root_Cause_of_Schedule_Variance"/>
      <w:tr w:rsidR="00732C84" w:rsidRPr="00DA1A39" w:rsidTr="00433B64">
        <w:trPr>
          <w:trHeight w:hRule="exact" w:val="341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  <w:spacing w:val="-3"/>
              </w:rPr>
              <w:instrText xml:space="preserve"> HYPERLINK  \l "Root_Cause_of_Schedule_Variance" \o "Identify the root cause of the schedule variance." </w:instrText>
            </w:r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 xml:space="preserve">Root Cause of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>Schedule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 xml:space="preserve"> Variance:</w:t>
            </w:r>
            <w:bookmarkEnd w:id="7"/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end"/>
            </w: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tabs>
                <w:tab w:val="left" w:pos="3637"/>
              </w:tabs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val="360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8" w:name="Schedule_Impact"/>
      <w:tr w:rsidR="00732C84" w:rsidRPr="00DA1A39" w:rsidTr="000C545E">
        <w:trPr>
          <w:trHeight w:hRule="exact" w:val="403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"Schedule_Impact" \o "Describe the impact on deliverables, milestones, or critical path."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>Schedule Impact:</w:t>
            </w:r>
            <w:bookmarkEnd w:id="8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val="351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9" w:name="Root_Cause_of_Cost_Variance"/>
      <w:tr w:rsidR="00732C84" w:rsidRPr="00DA1A39" w:rsidTr="000C545E">
        <w:trPr>
          <w:trHeight w:hRule="exact" w:val="403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"Root_Cause_of_Cost_Variance" \o "Identify the root cause of the cost variance."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Root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Cause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 of Cost Variance:</w:t>
            </w:r>
            <w:bookmarkEnd w:id="9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val="405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10" w:name="Budget_Impact"/>
      <w:tr w:rsidR="00732C84" w:rsidRPr="00DA1A39" w:rsidTr="00433B64">
        <w:trPr>
          <w:trHeight w:hRule="exact" w:val="341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"Budget_Impact" \o "Describe the impact on the project budget, contingency funds and reserves, and any intended actions to address the variance."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>Budget Impact:</w:t>
            </w:r>
            <w:bookmarkEnd w:id="10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val="477"/>
        </w:trPr>
        <w:tc>
          <w:tcPr>
            <w:tcW w:w="4184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593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11" w:name="Percent_planned"/>
      <w:tr w:rsidR="00732C84" w:rsidRPr="00DA1A39" w:rsidTr="00433B64">
        <w:trPr>
          <w:trHeight w:hRule="exact" w:val="341"/>
        </w:trPr>
        <w:tc>
          <w:tcPr>
            <w:tcW w:w="4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"Percent_planned" \o "Indicate the cumulative percent of the work planned to be accomplished: PV/BAC"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Percent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planned</w: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  <w:r w:rsidR="00732C84" w:rsidRPr="00DA1A39">
              <w:rPr>
                <w:rFonts w:ascii="HelveticaNeueLT Std Med" w:eastAsia="MS Mincho" w:hAnsi="HelveticaNeueLT Std Med" w:cs="HelveticaNeueLT Std Med"/>
                <w:spacing w:val="-3"/>
              </w:rPr>
              <w:t xml:space="preserve"> </w:t>
            </w:r>
            <w:bookmarkEnd w:id="11"/>
          </w:p>
        </w:tc>
        <w:tc>
          <w:tcPr>
            <w:tcW w:w="2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66"/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12" w:name="Percent_earned"/>
      <w:tr w:rsidR="00732C84" w:rsidRPr="00DA1A39" w:rsidTr="00433B64">
        <w:trPr>
          <w:trHeight w:hRule="exact" w:val="341"/>
        </w:trPr>
        <w:tc>
          <w:tcPr>
            <w:tcW w:w="4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F01FD5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"Percent_earned" \o "Indicate the cumulative percent of work that has been accomplished: EV/BAC......"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Percent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earned</w:t>
            </w:r>
            <w:bookmarkEnd w:id="12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2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66"/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13" w:name="Percent_spent"/>
      <w:tr w:rsidR="00732C84" w:rsidRPr="00DA1A39" w:rsidTr="00433B64">
        <w:trPr>
          <w:trHeight w:hRule="exact" w:val="336"/>
        </w:trPr>
        <w:tc>
          <w:tcPr>
            <w:tcW w:w="4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fldChar w:fldCharType="begin"/>
            </w:r>
            <w:r w:rsidR="003B7B4C" w:rsidRPr="00DA1A39">
              <w:rPr>
                <w:rFonts w:ascii="HelveticaNeueLT Std Med" w:eastAsia="MS Mincho" w:hAnsi="HelveticaNeueLT Std Med" w:cs="HelveticaNeueLT Std Med"/>
              </w:rPr>
              <w:instrText xml:space="preserve"> HYPERLINK  \l "Percent_spent" \o "Indicate the cumulative percent of the budget that has been expended: AC/BAC" </w:instrText>
            </w:r>
            <w:r w:rsidRPr="00DA1A39">
              <w:rPr>
                <w:rFonts w:ascii="HelveticaNeueLT Std Med" w:eastAsia="MS Mincho" w:hAnsi="HelveticaNeueLT Std Med" w:cs="HelveticaNeueLT Std Med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u w:val="none"/>
              </w:rPr>
              <w:t xml:space="preserve">Percent </w:t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spent</w:t>
            </w:r>
            <w:bookmarkEnd w:id="13"/>
            <w:r w:rsidRPr="00DA1A39">
              <w:rPr>
                <w:rFonts w:ascii="HelveticaNeueLT Std Med" w:eastAsia="MS Mincho" w:hAnsi="HelveticaNeueLT Std Med" w:cs="HelveticaNeueLT Std Med"/>
              </w:rPr>
              <w:fldChar w:fldCharType="end"/>
            </w:r>
          </w:p>
        </w:tc>
        <w:tc>
          <w:tcPr>
            <w:tcW w:w="2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66"/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hRule="exact" w:val="346"/>
        </w:trPr>
        <w:tc>
          <w:tcPr>
            <w:tcW w:w="4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14" w:name="Estimates_at_Completion_EAC"/>
      <w:tr w:rsidR="00732C84" w:rsidRPr="00DA1A39" w:rsidTr="00433B64">
        <w:trPr>
          <w:trHeight w:hRule="exact" w:val="379"/>
        </w:trPr>
        <w:tc>
          <w:tcPr>
            <w:tcW w:w="4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80" w:line="240" w:lineRule="auto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826092"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"Estimates_at_Completion_EAC" \o "Determine an appropriate method to forecast the total expenditures at the project completion. Calculate the forecast and justify the reason for selecting the particular estimate at completion. For example:....." </w:instrText>
            </w:r>
            <w:r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Estimates at Completion (EAC)</w:t>
            </w:r>
            <w:r w:rsidR="00913C14" w:rsidRPr="00DA1A39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:</w:t>
            </w:r>
            <w:bookmarkEnd w:id="14"/>
            <w:r w:rsidRPr="00DA1A39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  <w:tc>
          <w:tcPr>
            <w:tcW w:w="2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80" w:line="240" w:lineRule="auto"/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80" w:line="240" w:lineRule="auto"/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80" w:line="240" w:lineRule="auto"/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</w:tr>
      <w:tr w:rsidR="00732C84" w:rsidRPr="00DA1A39" w:rsidTr="00433B64">
        <w:trPr>
          <w:trHeight w:hRule="exact" w:val="341"/>
        </w:trPr>
        <w:tc>
          <w:tcPr>
            <w:tcW w:w="4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t>EAC w/CPI   [BAC/CPI]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66"/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hRule="exact" w:val="576"/>
        </w:trPr>
        <w:tc>
          <w:tcPr>
            <w:tcW w:w="41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4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  <w:spacing w:val="-5"/>
              </w:rPr>
              <w:t xml:space="preserve">EAC w/ </w:t>
            </w:r>
            <w:r w:rsidRPr="00DA1A39">
              <w:rPr>
                <w:rFonts w:ascii="HelveticaNeueLT Std Med" w:eastAsia="MS Mincho" w:hAnsi="HelveticaNeueLT Std Med" w:cs="HelveticaNeueLT Std Med"/>
              </w:rPr>
              <w:t>CPI</w:t>
            </w:r>
            <w:r w:rsidRPr="00DA1A39">
              <w:rPr>
                <w:rFonts w:ascii="HelveticaNeueLT Std Med" w:eastAsia="MS Mincho" w:hAnsi="HelveticaNeueLT Std Med" w:cs="HelveticaNeueLT Std Med"/>
                <w:spacing w:val="-5"/>
              </w:rPr>
              <w:t xml:space="preserve">*SPI  [AC+((BAC-EV)/ </w:t>
            </w:r>
            <w:r w:rsidRPr="00DA1A39">
              <w:rPr>
                <w:rFonts w:ascii="HelveticaNeueLT Std Med" w:eastAsia="MS Mincho" w:hAnsi="HelveticaNeueLT Std Med" w:cs="HelveticaNeueLT Std Med"/>
              </w:rPr>
              <w:t>(CPI*SPI))]</w:t>
            </w:r>
          </w:p>
        </w:tc>
        <w:tc>
          <w:tcPr>
            <w:tcW w:w="2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66"/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732C84" w:rsidRPr="00DA1A39" w:rsidTr="00433B64">
        <w:trPr>
          <w:trHeight w:hRule="exact" w:val="341"/>
        </w:trPr>
        <w:tc>
          <w:tcPr>
            <w:tcW w:w="101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</w:rPr>
              <w:t>Selected EAC, Justification, and Explanation</w:t>
            </w:r>
          </w:p>
        </w:tc>
      </w:tr>
      <w:tr w:rsidR="00732C84" w:rsidRPr="00DA1A39" w:rsidTr="00433B64">
        <w:trPr>
          <w:trHeight w:hRule="exact" w:val="420"/>
        </w:trPr>
        <w:tc>
          <w:tcPr>
            <w:tcW w:w="4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  <w:b/>
                <w:bCs/>
              </w:rPr>
            </w:pP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  <w:bookmarkStart w:id="15" w:name="To_complete_performance_index_TCPI"/>
      <w:tr w:rsidR="00732C84" w:rsidRPr="00DA1A39" w:rsidTr="00433B64">
        <w:trPr>
          <w:trHeight w:val="523"/>
        </w:trPr>
        <w:tc>
          <w:tcPr>
            <w:tcW w:w="41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10076D" w:rsidP="00930A6F">
            <w:pPr>
              <w:shd w:val="clear" w:color="auto" w:fill="FFFFFF"/>
              <w:spacing w:before="60" w:line="240" w:lineRule="auto"/>
              <w:rPr>
                <w:rFonts w:ascii="HelveticaNeueLT Std Med" w:eastAsia="MS Mincho" w:hAnsi="HelveticaNeueLT Std Med" w:cs="HelveticaNeueLT Std Med"/>
              </w:rPr>
            </w:pPr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begin"/>
            </w:r>
            <w:r w:rsidR="001D286D" w:rsidRPr="00DA1A39">
              <w:rPr>
                <w:rFonts w:ascii="HelveticaNeueLT Std Med" w:eastAsia="MS Mincho" w:hAnsi="HelveticaNeueLT Std Med" w:cs="HelveticaNeueLT Std Med"/>
                <w:spacing w:val="-3"/>
              </w:rPr>
              <w:instrText>HYPERLINK  \l "To_complete_performance_index_TCPI" \o "Calculate the work remaining divided by the funds remaining TCPI = (BAC – EV)/(BAC – AC) to complete on plan, or TCPI = (BAC-EV)/(EAC-AC) to complete the current EAC"</w:instrText>
            </w:r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separate"/>
            </w:r>
            <w:r w:rsidR="00732C84" w:rsidRPr="00DA1A39">
              <w:rPr>
                <w:rStyle w:val="Hyperlink"/>
                <w:rFonts w:ascii="HelveticaNeueLT Std Med" w:eastAsia="MS Mincho" w:hAnsi="HelveticaNeueLT Std Med" w:cs="HelveticaNeueLT Std Med"/>
                <w:color w:val="auto"/>
                <w:spacing w:val="-3"/>
                <w:u w:val="none"/>
              </w:rPr>
              <w:t>To complete performance index (TCPI)</w:t>
            </w:r>
            <w:bookmarkEnd w:id="15"/>
            <w:r w:rsidRPr="00DA1A39">
              <w:rPr>
                <w:rFonts w:ascii="HelveticaNeueLT Std Med" w:eastAsia="MS Mincho" w:hAnsi="HelveticaNeueLT Std Med" w:cs="HelveticaNeueLT Std Med"/>
                <w:spacing w:val="-3"/>
              </w:rPr>
              <w:fldChar w:fldCharType="end"/>
            </w:r>
          </w:p>
        </w:tc>
        <w:tc>
          <w:tcPr>
            <w:tcW w:w="2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66666"/>
          </w:tcPr>
          <w:p w:rsidR="00732C84" w:rsidRPr="00DA1A39" w:rsidRDefault="00732C84" w:rsidP="00732C84">
            <w:pPr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C84" w:rsidRPr="00DA1A39" w:rsidRDefault="00732C84" w:rsidP="00732C84">
            <w:pPr>
              <w:shd w:val="clear" w:color="auto" w:fill="FFFFFF"/>
              <w:spacing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:rsidR="00343E27" w:rsidRPr="00DA1A39" w:rsidRDefault="00FB57D2"/>
    <w:sectPr w:rsidR="00343E27" w:rsidRPr="00DA1A39" w:rsidSect="0027633B">
      <w:footerReference w:type="default" r:id="rId6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2C84" w:rsidRDefault="00732C84" w:rsidP="00732C84">
      <w:pPr>
        <w:spacing w:after="0" w:line="240" w:lineRule="auto"/>
      </w:pPr>
      <w:r>
        <w:separator/>
      </w:r>
    </w:p>
  </w:endnote>
  <w:endnote w:type="continuationSeparator" w:id="0">
    <w:p w:rsidR="00732C84" w:rsidRDefault="00732C84" w:rsidP="007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C84" w:rsidRDefault="00732C84" w:rsidP="00732C84">
    <w:pPr>
      <w:pStyle w:val="Footer"/>
      <w:jc w:val="center"/>
    </w:pPr>
    <w:r w:rsidRPr="009961EF">
      <w:rPr>
        <w:rFonts w:ascii="HelveticaNeueLT Std Med" w:hAnsi="HelveticaNeueLT Std Med"/>
      </w:rPr>
      <w:t xml:space="preserve">Page </w:t>
    </w:r>
    <w:r w:rsidR="0010076D"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="0010076D" w:rsidRPr="009961EF">
      <w:rPr>
        <w:rFonts w:ascii="HelveticaNeueLT Std Med" w:hAnsi="HelveticaNeueLT Std Med"/>
        <w:b/>
      </w:rPr>
      <w:fldChar w:fldCharType="separate"/>
    </w:r>
    <w:r w:rsidR="00FB57D2">
      <w:rPr>
        <w:rFonts w:ascii="HelveticaNeueLT Std Med" w:hAnsi="HelveticaNeueLT Std Med"/>
        <w:b/>
        <w:noProof/>
      </w:rPr>
      <w:t>1</w:t>
    </w:r>
    <w:r w:rsidR="0010076D"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</w:rPr>
      <w:t>1</w:t>
    </w:r>
  </w:p>
  <w:p w:rsidR="00732C84" w:rsidRDefault="00732C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2C84" w:rsidRDefault="00732C84" w:rsidP="00732C84">
      <w:pPr>
        <w:spacing w:after="0" w:line="240" w:lineRule="auto"/>
      </w:pPr>
      <w:r>
        <w:separator/>
      </w:r>
    </w:p>
  </w:footnote>
  <w:footnote w:type="continuationSeparator" w:id="0">
    <w:p w:rsidR="00732C84" w:rsidRDefault="00732C84" w:rsidP="00732C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C84"/>
    <w:rsid w:val="000C545E"/>
    <w:rsid w:val="0010076D"/>
    <w:rsid w:val="001D286D"/>
    <w:rsid w:val="001E1211"/>
    <w:rsid w:val="001E5704"/>
    <w:rsid w:val="00262E45"/>
    <w:rsid w:val="0027633B"/>
    <w:rsid w:val="0039392A"/>
    <w:rsid w:val="003B7B4C"/>
    <w:rsid w:val="005C613D"/>
    <w:rsid w:val="00665F48"/>
    <w:rsid w:val="006E5288"/>
    <w:rsid w:val="00732C84"/>
    <w:rsid w:val="00744E37"/>
    <w:rsid w:val="00755DD6"/>
    <w:rsid w:val="00767C83"/>
    <w:rsid w:val="007817AB"/>
    <w:rsid w:val="007D31E3"/>
    <w:rsid w:val="00826092"/>
    <w:rsid w:val="008A1F18"/>
    <w:rsid w:val="008D67C1"/>
    <w:rsid w:val="00913C14"/>
    <w:rsid w:val="00930A6F"/>
    <w:rsid w:val="00934EC0"/>
    <w:rsid w:val="00A1645D"/>
    <w:rsid w:val="00AA3D7C"/>
    <w:rsid w:val="00AC7D83"/>
    <w:rsid w:val="00B21C36"/>
    <w:rsid w:val="00B220C7"/>
    <w:rsid w:val="00B56F49"/>
    <w:rsid w:val="00B57FCB"/>
    <w:rsid w:val="00C42025"/>
    <w:rsid w:val="00C75C92"/>
    <w:rsid w:val="00D62747"/>
    <w:rsid w:val="00DA1A39"/>
    <w:rsid w:val="00E41BDD"/>
    <w:rsid w:val="00E85FCB"/>
    <w:rsid w:val="00F01FD5"/>
    <w:rsid w:val="00F34271"/>
    <w:rsid w:val="00F92439"/>
    <w:rsid w:val="00F94B8C"/>
    <w:rsid w:val="00FA3E24"/>
    <w:rsid w:val="00FB5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>
      <o:colormenu v:ext="edit" fillcolor="none [16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C84"/>
  </w:style>
  <w:style w:type="paragraph" w:styleId="Footer">
    <w:name w:val="footer"/>
    <w:basedOn w:val="Normal"/>
    <w:link w:val="FooterChar"/>
    <w:uiPriority w:val="99"/>
    <w:unhideWhenUsed/>
    <w:rsid w:val="0073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C84"/>
  </w:style>
  <w:style w:type="character" w:styleId="CommentReference">
    <w:name w:val="annotation reference"/>
    <w:basedOn w:val="DefaultParagraphFont"/>
    <w:uiPriority w:val="99"/>
    <w:semiHidden/>
    <w:unhideWhenUsed/>
    <w:rsid w:val="007D3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1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E3"/>
    <w:rPr>
      <w:rFonts w:ascii="Tahoma" w:hAnsi="Tahoma" w:cs="Tahoma"/>
      <w:sz w:val="16"/>
      <w:szCs w:val="16"/>
    </w:rPr>
  </w:style>
  <w:style w:type="paragraph" w:customStyle="1" w:styleId="TableEntry">
    <w:name w:val="TableEntry"/>
    <w:qFormat/>
    <w:rsid w:val="007D31E3"/>
    <w:pPr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Revision">
    <w:name w:val="Revision"/>
    <w:hidden/>
    <w:uiPriority w:val="99"/>
    <w:semiHidden/>
    <w:rsid w:val="007D31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1F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C84"/>
  </w:style>
  <w:style w:type="paragraph" w:styleId="Footer">
    <w:name w:val="footer"/>
    <w:basedOn w:val="Normal"/>
    <w:link w:val="FooterChar"/>
    <w:uiPriority w:val="99"/>
    <w:unhideWhenUsed/>
    <w:rsid w:val="0073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C84"/>
  </w:style>
  <w:style w:type="character" w:styleId="CommentReference">
    <w:name w:val="annotation reference"/>
    <w:basedOn w:val="DefaultParagraphFont"/>
    <w:uiPriority w:val="99"/>
    <w:semiHidden/>
    <w:unhideWhenUsed/>
    <w:rsid w:val="007D3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3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31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E3"/>
    <w:rPr>
      <w:rFonts w:ascii="Tahoma" w:hAnsi="Tahoma" w:cs="Tahoma"/>
      <w:sz w:val="16"/>
      <w:szCs w:val="16"/>
    </w:rPr>
  </w:style>
  <w:style w:type="paragraph" w:customStyle="1" w:styleId="TableEntry">
    <w:name w:val="TableEntry"/>
    <w:qFormat/>
    <w:rsid w:val="007D31E3"/>
    <w:pPr>
      <w:spacing w:after="60" w:line="240" w:lineRule="auto"/>
    </w:pPr>
    <w:rPr>
      <w:rFonts w:ascii="Arial" w:eastAsia="Times New Roman" w:hAnsi="Arial" w:cs="Times New Roman"/>
      <w:szCs w:val="20"/>
    </w:rPr>
  </w:style>
  <w:style w:type="paragraph" w:styleId="Revision">
    <w:name w:val="Revision"/>
    <w:hidden/>
    <w:uiPriority w:val="99"/>
    <w:semiHidden/>
    <w:rsid w:val="007D31E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34</cp:revision>
  <dcterms:created xsi:type="dcterms:W3CDTF">2013-07-26T07:42:00Z</dcterms:created>
  <dcterms:modified xsi:type="dcterms:W3CDTF">2013-09-10T10:17:00Z</dcterms:modified>
</cp:coreProperties>
</file>