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4D" w:rsidRPr="00D5259E" w:rsidRDefault="00164B4D" w:rsidP="00164B4D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D5259E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TEAM OPERATING AGREEMENT</w:t>
      </w:r>
    </w:p>
    <w:tbl>
      <w:tblPr>
        <w:tblW w:w="9585" w:type="dxa"/>
        <w:tblInd w:w="-106" w:type="dxa"/>
        <w:tblLook w:val="01E0"/>
      </w:tblPr>
      <w:tblGrid>
        <w:gridCol w:w="1606"/>
        <w:gridCol w:w="2834"/>
        <w:gridCol w:w="246"/>
        <w:gridCol w:w="1902"/>
        <w:gridCol w:w="2997"/>
      </w:tblGrid>
      <w:tr w:rsidR="00164B4D" w:rsidRPr="00D5259E" w:rsidTr="00433B64">
        <w:trPr>
          <w:trHeight w:val="515"/>
        </w:trPr>
        <w:tc>
          <w:tcPr>
            <w:tcW w:w="1606" w:type="dxa"/>
            <w:vAlign w:val="bottom"/>
          </w:tcPr>
          <w:p w:rsidR="00164B4D" w:rsidRPr="00D5259E" w:rsidRDefault="00164B4D" w:rsidP="00164B4D">
            <w:pPr>
              <w:tabs>
                <w:tab w:val="left" w:pos="1408"/>
              </w:tabs>
              <w:spacing w:after="0" w:line="240" w:lineRule="auto"/>
              <w:ind w:right="-25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bottom"/>
          </w:tcPr>
          <w:p w:rsidR="00164B4D" w:rsidRPr="00D5259E" w:rsidRDefault="00164B4D" w:rsidP="00164B4D">
            <w:pPr>
              <w:spacing w:after="0" w:line="240" w:lineRule="auto"/>
              <w:ind w:left="-108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46" w:type="dxa"/>
            <w:vAlign w:val="bottom"/>
          </w:tcPr>
          <w:p w:rsidR="00164B4D" w:rsidRPr="00D5259E" w:rsidRDefault="00164B4D" w:rsidP="00164B4D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902" w:type="dxa"/>
            <w:vAlign w:val="bottom"/>
          </w:tcPr>
          <w:p w:rsidR="00164B4D" w:rsidRPr="00D5259E" w:rsidRDefault="00164B4D" w:rsidP="00164B4D">
            <w:pPr>
              <w:spacing w:after="0" w:line="240" w:lineRule="auto"/>
              <w:ind w:right="-5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997" w:type="dxa"/>
            <w:tcBorders>
              <w:bottom w:val="single" w:sz="4" w:space="0" w:color="auto"/>
            </w:tcBorders>
            <w:vAlign w:val="bottom"/>
          </w:tcPr>
          <w:p w:rsidR="00164B4D" w:rsidRPr="00D5259E" w:rsidRDefault="00164B4D" w:rsidP="00164B4D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164B4D" w:rsidRPr="00D5259E" w:rsidRDefault="00164B4D" w:rsidP="00164B4D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0" w:type="auto"/>
        <w:tblInd w:w="2" w:type="dxa"/>
        <w:tblLook w:val="01E0"/>
      </w:tblPr>
      <w:tblGrid>
        <w:gridCol w:w="9576"/>
      </w:tblGrid>
      <w:tr w:rsidR="00164B4D" w:rsidRPr="00D5259E" w:rsidTr="00433B64"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bookmarkStart w:id="0" w:name="Team_Values_and_Principles"/>
          <w:p w:rsidR="00164B4D" w:rsidRPr="00D5259E" w:rsidRDefault="000C046D" w:rsidP="00182D6A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5259E"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"Team_Values_and_Principles" \o "List values and principles by which the team agrees to operate. Examples include mutual respect, operating from fact not opinion, etc." 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Team Values and Principles</w:t>
            </w:r>
            <w:bookmarkEnd w:id="0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1146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64B4D" w:rsidRPr="00A26489" w:rsidRDefault="00164B4D" w:rsidP="00164B4D">
            <w:pPr>
              <w:spacing w:before="200" w:after="100" w:line="360" w:lineRule="auto"/>
              <w:rPr>
                <w:rFonts w:ascii="HelveticaNeueLT Std Med" w:eastAsia="Calibri" w:hAnsi="HelveticaNeueLT Std Med" w:cs="HelveticaNeueLT Std Med"/>
                <w:iCs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 xml:space="preserve">1. 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2.</w:t>
            </w:r>
            <w:r w:rsidRPr="00D5259E">
              <w:rPr>
                <w:rFonts w:ascii="HelveticaNeueLT Std Med" w:eastAsia="Calibri" w:hAnsi="HelveticaNeueLT Std Med" w:cs="HelveticaNeueLT Std Med"/>
                <w:i/>
                <w:iCs/>
              </w:rPr>
              <w:t xml:space="preserve"> 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3.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4.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5.</w:t>
            </w:r>
          </w:p>
        </w:tc>
      </w:tr>
      <w:bookmarkStart w:id="1" w:name="Meeting_Guidelines"/>
      <w:tr w:rsidR="00164B4D" w:rsidRPr="00D5259E" w:rsidTr="00433B64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:rsidR="00164B4D" w:rsidRPr="00D5259E" w:rsidRDefault="000C046D" w:rsidP="00182D6A">
            <w:pPr>
              <w:spacing w:before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5259E"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"Meeting_Guidelines" \o "Identify guidelines that will keep meetings productive.  Examples include: decision makers must be present, start on time, stick to the agenda, etc." 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Meeting Guidelines</w:t>
            </w:r>
            <w:bookmarkEnd w:id="1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1713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64B4D" w:rsidRPr="00A26489" w:rsidRDefault="00164B4D" w:rsidP="00164B4D">
            <w:pPr>
              <w:spacing w:before="200" w:after="100" w:line="360" w:lineRule="auto"/>
              <w:rPr>
                <w:rFonts w:ascii="HelveticaNeueLT Std Med" w:eastAsia="Calibri" w:hAnsi="HelveticaNeueLT Std Med" w:cs="HelveticaNeueLT Std Med"/>
                <w:iCs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1.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2.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3.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4.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5.</w:t>
            </w:r>
          </w:p>
        </w:tc>
      </w:tr>
      <w:bookmarkStart w:id="2" w:name="Communication_Guidelines"/>
      <w:tr w:rsidR="00164B4D" w:rsidRPr="00D5259E" w:rsidTr="00433B64"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:rsidR="00164B4D" w:rsidRPr="00D5259E" w:rsidRDefault="000C046D" w:rsidP="00182D6A">
            <w:pPr>
              <w:spacing w:before="16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F2947">
              <w:rPr>
                <w:rFonts w:ascii="HelveticaNeueLT Std Med" w:eastAsia="Calibri" w:hAnsi="HelveticaNeueLT Std Med" w:cs="HelveticaNeueLT Std Med"/>
                <w:b/>
                <w:bCs/>
              </w:rPr>
              <w:instrText>HYPERLINK  \l "Communication_Guidelines" \o "List guidelines used for effective communication. Examples include: everyone voices their opinion, no dominating the conversation,no interrupting, no using inflammatory language, etc."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Communication Guidelines</w:t>
            </w:r>
            <w:bookmarkEnd w:id="2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1524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64B4D" w:rsidRPr="00A26489" w:rsidRDefault="00164B4D" w:rsidP="00164B4D">
            <w:pPr>
              <w:spacing w:before="200"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1.</w:t>
            </w:r>
          </w:p>
          <w:p w:rsidR="00164B4D" w:rsidRPr="00A26489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2.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3.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4.</w:t>
            </w:r>
          </w:p>
          <w:p w:rsidR="00164B4D" w:rsidRPr="00D5259E" w:rsidRDefault="00164B4D" w:rsidP="00164B4D">
            <w:pPr>
              <w:spacing w:after="100" w:line="360" w:lineRule="auto"/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>5.</w:t>
            </w:r>
          </w:p>
        </w:tc>
      </w:tr>
      <w:bookmarkStart w:id="3" w:name="Decision_Making_Process"/>
      <w:tr w:rsidR="00164B4D" w:rsidRPr="00D5259E" w:rsidTr="00433B64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:rsidR="00164B4D" w:rsidRPr="00D5259E" w:rsidRDefault="000C046D" w:rsidP="00182D6A">
            <w:pPr>
              <w:spacing w:before="1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5259E"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"Decision_Making_Process" \o "Describe the process used to make decisions. Indicate the relative power of the project manager for decision making as well as any voting procedures. Also indicate the circumstances under which a decision can be re-visited." 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Decision-Making Process</w:t>
            </w:r>
            <w:bookmarkEnd w:id="3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10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64B4D" w:rsidRPr="00A26489" w:rsidRDefault="00164B4D" w:rsidP="00164B4D">
            <w:pPr>
              <w:rPr>
                <w:rFonts w:ascii="HelveticaNeueLT Std Med" w:eastAsia="Calibri" w:hAnsi="HelveticaNeueLT Std Med" w:cs="HelveticaNeueLT Std Med"/>
                <w:iCs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</w:tbl>
    <w:p w:rsidR="00164B4D" w:rsidRPr="00D5259E" w:rsidRDefault="00164B4D" w:rsidP="00164B4D">
      <w:pPr>
        <w:rPr>
          <w:rFonts w:ascii="HelveticaNeueLT Std Med" w:eastAsia="Calibri" w:hAnsi="HelveticaNeueLT Std Med" w:cs="HelveticaNeueLT Std Med"/>
          <w:sz w:val="16"/>
          <w:szCs w:val="16"/>
        </w:rPr>
      </w:pPr>
    </w:p>
    <w:p w:rsidR="00164B4D" w:rsidRPr="00D5259E" w:rsidRDefault="00164B4D" w:rsidP="00164B4D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D5259E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TEAM OPERATING AGREEMENT</w:t>
      </w:r>
    </w:p>
    <w:tbl>
      <w:tblPr>
        <w:tblW w:w="0" w:type="auto"/>
        <w:tblInd w:w="-106" w:type="dxa"/>
        <w:tblLook w:val="01E0"/>
      </w:tblPr>
      <w:tblGrid>
        <w:gridCol w:w="9576"/>
      </w:tblGrid>
      <w:tr w:rsidR="00164B4D" w:rsidRPr="00D5259E" w:rsidTr="00433B64">
        <w:trPr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bookmarkStart w:id="4" w:name="Conflict_Management_Approach"/>
          <w:p w:rsidR="00164B4D" w:rsidRPr="00D5259E" w:rsidRDefault="000C046D" w:rsidP="00182D6A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D5259E"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"Conflict_Management_Approach" \o "Describe the approach to managing conflict, when a conflict will be escalated, when it should be tabled for later discussion, etc." 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Conflict Management Approach</w:t>
            </w:r>
            <w:bookmarkEnd w:id="4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2325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</w:tbl>
    <w:p w:rsidR="00164B4D" w:rsidRPr="00D5259E" w:rsidRDefault="00164B4D" w:rsidP="00164B4D">
      <w:pPr>
        <w:rPr>
          <w:rFonts w:ascii="HelveticaNeueLT Std Med" w:eastAsia="Calibri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4"/>
      </w:tblGrid>
      <w:tr w:rsidR="00164B4D" w:rsidRPr="00D5259E" w:rsidTr="00433B64">
        <w:tc>
          <w:tcPr>
            <w:tcW w:w="9574" w:type="dxa"/>
            <w:tcBorders>
              <w:top w:val="nil"/>
              <w:left w:val="nil"/>
              <w:right w:val="nil"/>
            </w:tcBorders>
          </w:tcPr>
          <w:bookmarkStart w:id="5" w:name="Other_Agreements"/>
          <w:p w:rsidR="00164B4D" w:rsidRPr="00D5259E" w:rsidRDefault="000C046D" w:rsidP="00182D6A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246174"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"Other_Agreements" \o "List any other agreements or approaches to ensuring a collaborative and productive working relationship among team members." </w:instrText>
            </w:r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164B4D" w:rsidRPr="00D5259E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Other Agreements</w:t>
            </w:r>
            <w:bookmarkEnd w:id="5"/>
            <w:r w:rsidRPr="00D5259E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164B4D" w:rsidRPr="00D5259E" w:rsidTr="00433B64">
        <w:trPr>
          <w:trHeight w:val="1880"/>
        </w:trPr>
        <w:tc>
          <w:tcPr>
            <w:tcW w:w="9574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  <w:i/>
                <w:iCs/>
              </w:rPr>
            </w:pPr>
          </w:p>
        </w:tc>
      </w:tr>
    </w:tbl>
    <w:p w:rsidR="00164B4D" w:rsidRPr="00D5259E" w:rsidRDefault="00164B4D" w:rsidP="00164B4D">
      <w:pPr>
        <w:rPr>
          <w:rFonts w:ascii="HelveticaNeueLT Std Med" w:eastAsia="Calibri" w:hAnsi="HelveticaNeueLT Std Med" w:cs="HelveticaNeueLT Std Med"/>
        </w:rPr>
      </w:pPr>
    </w:p>
    <w:p w:rsidR="00164B4D" w:rsidRPr="00D5259E" w:rsidRDefault="00164B4D" w:rsidP="00164B4D">
      <w:pPr>
        <w:rPr>
          <w:rFonts w:ascii="HelveticaNeueLT Std Med" w:eastAsia="Calibri" w:hAnsi="HelveticaNeueLT Std Med" w:cs="HelveticaNeueLT Std Med"/>
        </w:rPr>
      </w:pPr>
    </w:p>
    <w:p w:rsidR="00164B4D" w:rsidRPr="00D5259E" w:rsidRDefault="00164B4D" w:rsidP="00164B4D">
      <w:pPr>
        <w:tabs>
          <w:tab w:val="left" w:pos="6327"/>
        </w:tabs>
        <w:rPr>
          <w:rFonts w:ascii="HelveticaNeueLT Std Med" w:eastAsia="Calibri" w:hAnsi="HelveticaNeueLT Std Med" w:cs="HelveticaNeueLT Std Med"/>
        </w:rPr>
      </w:pPr>
      <w:r w:rsidRPr="00D5259E">
        <w:rPr>
          <w:rFonts w:ascii="HelveticaNeueLT Std Med" w:eastAsia="Calibri" w:hAnsi="HelveticaNeueLT Std Med" w:cs="HelveticaNeueLT Std Med"/>
        </w:rPr>
        <w:t>Signature:</w:t>
      </w:r>
      <w:r w:rsidRPr="00D5259E">
        <w:rPr>
          <w:rFonts w:ascii="HelveticaNeueLT Std Med" w:eastAsia="Calibri" w:hAnsi="HelveticaNeueLT Std Med" w:cs="HelveticaNeueLT Std Med"/>
        </w:rPr>
        <w:tab/>
        <w:t>Date:</w:t>
      </w: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A0"/>
      </w:tblPr>
      <w:tblGrid>
        <w:gridCol w:w="5220"/>
        <w:gridCol w:w="1188"/>
        <w:gridCol w:w="2340"/>
      </w:tblGrid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0C3BA9" w:rsidP="000C3BA9">
            <w:pPr>
              <w:tabs>
                <w:tab w:val="left" w:pos="3315"/>
              </w:tabs>
              <w:rPr>
                <w:rFonts w:ascii="HelveticaNeueLT Std Med" w:eastAsia="Calibri" w:hAnsi="HelveticaNeueLT Std Med" w:cs="HelveticaNeueLT Std Med"/>
              </w:rPr>
            </w:pPr>
            <w:r w:rsidRPr="00D5259E">
              <w:rPr>
                <w:rFonts w:ascii="HelveticaNeueLT Std Med" w:eastAsia="Calibri" w:hAnsi="HelveticaNeueLT Std Med" w:cs="HelveticaNeueLT Std Med"/>
              </w:rPr>
              <w:tab/>
            </w: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164B4D" w:rsidRPr="00D5259E" w:rsidTr="00433B64">
        <w:trPr>
          <w:trHeight w:val="504"/>
        </w:trPr>
        <w:tc>
          <w:tcPr>
            <w:tcW w:w="522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0" w:type="dxa"/>
          </w:tcPr>
          <w:p w:rsidR="00164B4D" w:rsidRPr="00D5259E" w:rsidRDefault="00164B4D" w:rsidP="00164B4D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Pr="00D5259E" w:rsidRDefault="00073D05" w:rsidP="00246174"/>
    <w:sectPr w:rsidR="00343E27" w:rsidRPr="00D5259E" w:rsidSect="00164B4D">
      <w:footerReference w:type="default" r:id="rId7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B4D" w:rsidRDefault="00164B4D" w:rsidP="00164B4D">
      <w:pPr>
        <w:spacing w:after="0" w:line="240" w:lineRule="auto"/>
      </w:pPr>
      <w:r>
        <w:separator/>
      </w:r>
    </w:p>
  </w:endnote>
  <w:endnote w:type="continuationSeparator" w:id="0">
    <w:p w:rsidR="00164B4D" w:rsidRDefault="00164B4D" w:rsidP="0016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B4D" w:rsidRPr="00696C1B" w:rsidRDefault="00164B4D" w:rsidP="00164B4D">
    <w:pPr>
      <w:pStyle w:val="Footer"/>
      <w:jc w:val="center"/>
      <w:rPr>
        <w:rFonts w:ascii="HelveticaNeueLT Std Med" w:hAnsi="HelveticaNeueLT Std Med"/>
      </w:rPr>
    </w:pPr>
    <w:r w:rsidRPr="00696C1B">
      <w:rPr>
        <w:rFonts w:ascii="HelveticaNeueLT Std Med" w:hAnsi="HelveticaNeueLT Std Med"/>
      </w:rPr>
      <w:t xml:space="preserve">Page </w:t>
    </w:r>
    <w:r w:rsidR="000C046D" w:rsidRPr="00696C1B">
      <w:rPr>
        <w:rFonts w:ascii="HelveticaNeueLT Std Med" w:hAnsi="HelveticaNeueLT Std Med"/>
        <w:b/>
      </w:rPr>
      <w:fldChar w:fldCharType="begin"/>
    </w:r>
    <w:r w:rsidRPr="00696C1B">
      <w:rPr>
        <w:rFonts w:ascii="HelveticaNeueLT Std Med" w:hAnsi="HelveticaNeueLT Std Med"/>
        <w:b/>
      </w:rPr>
      <w:instrText xml:space="preserve"> PAGE </w:instrText>
    </w:r>
    <w:r w:rsidR="000C046D" w:rsidRPr="00696C1B">
      <w:rPr>
        <w:rFonts w:ascii="HelveticaNeueLT Std Med" w:hAnsi="HelveticaNeueLT Std Med"/>
        <w:b/>
      </w:rPr>
      <w:fldChar w:fldCharType="separate"/>
    </w:r>
    <w:r w:rsidR="00073D05">
      <w:rPr>
        <w:rFonts w:ascii="HelveticaNeueLT Std Med" w:hAnsi="HelveticaNeueLT Std Med"/>
        <w:b/>
        <w:noProof/>
      </w:rPr>
      <w:t>2</w:t>
    </w:r>
    <w:r w:rsidR="000C046D" w:rsidRPr="00696C1B">
      <w:rPr>
        <w:rFonts w:ascii="HelveticaNeueLT Std Med" w:hAnsi="HelveticaNeueLT Std Med"/>
        <w:b/>
      </w:rPr>
      <w:fldChar w:fldCharType="end"/>
    </w:r>
    <w:r w:rsidRPr="00696C1B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:rsidR="00164B4D" w:rsidRDefault="00164B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B4D" w:rsidRDefault="00164B4D" w:rsidP="00164B4D">
      <w:pPr>
        <w:spacing w:after="0" w:line="240" w:lineRule="auto"/>
      </w:pPr>
      <w:r>
        <w:separator/>
      </w:r>
    </w:p>
  </w:footnote>
  <w:footnote w:type="continuationSeparator" w:id="0">
    <w:p w:rsidR="00164B4D" w:rsidRDefault="00164B4D" w:rsidP="0016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B4D"/>
    <w:rsid w:val="00073D05"/>
    <w:rsid w:val="000C046D"/>
    <w:rsid w:val="000C3BA9"/>
    <w:rsid w:val="00164B4D"/>
    <w:rsid w:val="00182D6A"/>
    <w:rsid w:val="00246174"/>
    <w:rsid w:val="00316059"/>
    <w:rsid w:val="003358C5"/>
    <w:rsid w:val="00361BCC"/>
    <w:rsid w:val="0039392A"/>
    <w:rsid w:val="003F17C9"/>
    <w:rsid w:val="005D528F"/>
    <w:rsid w:val="005F2401"/>
    <w:rsid w:val="006F409F"/>
    <w:rsid w:val="00A26489"/>
    <w:rsid w:val="00B21C36"/>
    <w:rsid w:val="00BF2947"/>
    <w:rsid w:val="00D5259E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4D"/>
  </w:style>
  <w:style w:type="paragraph" w:styleId="Footer">
    <w:name w:val="footer"/>
    <w:basedOn w:val="Normal"/>
    <w:link w:val="Foot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4D"/>
  </w:style>
  <w:style w:type="character" w:styleId="CommentReference">
    <w:name w:val="annotation reference"/>
    <w:basedOn w:val="DefaultParagraphFont"/>
    <w:uiPriority w:val="99"/>
    <w:semiHidden/>
    <w:unhideWhenUsed/>
    <w:rsid w:val="0033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8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4D"/>
  </w:style>
  <w:style w:type="paragraph" w:styleId="Footer">
    <w:name w:val="footer"/>
    <w:basedOn w:val="Normal"/>
    <w:link w:val="Foot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4D"/>
  </w:style>
  <w:style w:type="character" w:styleId="CommentReference">
    <w:name w:val="annotation reference"/>
    <w:basedOn w:val="DefaultParagraphFont"/>
    <w:uiPriority w:val="99"/>
    <w:semiHidden/>
    <w:unhideWhenUsed/>
    <w:rsid w:val="00335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8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C2651-920D-4EF7-A502-F940EF92F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8</cp:revision>
  <dcterms:created xsi:type="dcterms:W3CDTF">2013-07-25T12:59:00Z</dcterms:created>
  <dcterms:modified xsi:type="dcterms:W3CDTF">2013-09-10T10:40:00Z</dcterms:modified>
</cp:coreProperties>
</file>