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55" w:rsidRPr="003C6BCB" w:rsidRDefault="00FE5F55" w:rsidP="00FE5F55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FE5F55" w:rsidRPr="003C6BCB" w:rsidRDefault="00FE5F55" w:rsidP="00FE5F5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>
        <w:rPr>
          <w:rFonts w:ascii="黑体" w:eastAsia="黑体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-201</w:t>
      </w:r>
      <w:r>
        <w:rPr>
          <w:rFonts w:ascii="黑体" w:eastAsia="黑体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>
        <w:rPr>
          <w:rFonts w:ascii="黑体" w:eastAsia="黑体" w:hint="eastAsia"/>
          <w:b/>
          <w:bCs/>
          <w:sz w:val="36"/>
          <w:szCs w:val="36"/>
        </w:rPr>
        <w:t>二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FE5F55" w:rsidRDefault="00FE5F55" w:rsidP="00FE5F55">
      <w:pPr>
        <w:jc w:val="center"/>
        <w:rPr>
          <w:rFonts w:ascii="宋体" w:hAnsi="宋体"/>
          <w:bCs/>
          <w:sz w:val="44"/>
        </w:rPr>
      </w:pPr>
    </w:p>
    <w:p w:rsidR="00FE5F55" w:rsidRPr="00D66DA1" w:rsidRDefault="00FE5F55" w:rsidP="00FE5F55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FE5F55" w:rsidRPr="00F61DC0" w:rsidRDefault="00FE5F55" w:rsidP="00FE5F5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 w:hint="eastAsia"/>
          <w:sz w:val="44"/>
          <w:szCs w:val="44"/>
          <w:u w:val="single"/>
        </w:rPr>
        <w:t>多媒体技术与应用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FE5F55" w:rsidRPr="00F61DC0" w:rsidRDefault="00FE5F55" w:rsidP="00FE5F5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FE5F55" w:rsidRPr="00F61DC0" w:rsidRDefault="00FE5F55" w:rsidP="00FE5F5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Pr="00FE5F55">
        <w:rPr>
          <w:rFonts w:ascii="宋体" w:hAnsi="宋体" w:hint="eastAsia"/>
          <w:b/>
          <w:sz w:val="24"/>
          <w:u w:val="single"/>
        </w:rPr>
        <w:t>灰度变换与直方图均衡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           </w:t>
      </w:r>
    </w:p>
    <w:p w:rsidR="00FE5F55" w:rsidRPr="00F61DC0" w:rsidRDefault="00FE5F55" w:rsidP="00FE5F5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FE5F55" w:rsidRPr="00F61DC0" w:rsidRDefault="00FE5F55" w:rsidP="00FE5F55">
      <w:pPr>
        <w:spacing w:line="360" w:lineRule="auto"/>
        <w:ind w:firstLineChars="587" w:firstLine="1414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FE5F55" w:rsidRDefault="00FE5F55" w:rsidP="00FE5F55">
      <w:pPr>
        <w:spacing w:line="360" w:lineRule="auto"/>
        <w:ind w:firstLineChars="1077" w:firstLine="259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</w:t>
      </w:r>
      <w:r>
        <w:rPr>
          <w:rFonts w:hint="eastAsia"/>
          <w:b/>
          <w:sz w:val="24"/>
        </w:rPr>
        <w:t>吉彦星</w:t>
      </w:r>
      <w:r w:rsidRPr="00F61DC0">
        <w:rPr>
          <w:rFonts w:hint="eastAsia"/>
          <w:b/>
          <w:sz w:val="24"/>
        </w:rPr>
        <w:t>___</w:t>
      </w:r>
    </w:p>
    <w:p w:rsidR="00FE5F55" w:rsidRPr="00F61DC0" w:rsidRDefault="00FE5F55" w:rsidP="00FE5F55">
      <w:pPr>
        <w:spacing w:line="360" w:lineRule="auto"/>
        <w:ind w:firstLineChars="1077" w:firstLine="259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____</w:t>
      </w:r>
      <w:r>
        <w:rPr>
          <w:b/>
          <w:sz w:val="24"/>
        </w:rPr>
        <w:t>2016211959</w:t>
      </w:r>
      <w:r w:rsidRPr="00F61DC0">
        <w:rPr>
          <w:rFonts w:hint="eastAsia"/>
          <w:b/>
          <w:sz w:val="24"/>
        </w:rPr>
        <w:t>____</w:t>
      </w:r>
    </w:p>
    <w:p w:rsidR="00FE5F55" w:rsidRPr="00F61DC0" w:rsidRDefault="00FE5F55" w:rsidP="00FE5F55">
      <w:pPr>
        <w:spacing w:line="360" w:lineRule="auto"/>
        <w:ind w:firstLineChars="1077" w:firstLine="2595"/>
        <w:rPr>
          <w:b/>
          <w:sz w:val="24"/>
        </w:rPr>
      </w:pPr>
    </w:p>
    <w:p w:rsidR="00FE5F55" w:rsidRPr="00F61DC0" w:rsidRDefault="00FE5F55" w:rsidP="00FE5F55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>
        <w:rPr>
          <w:rFonts w:ascii="宋体" w:hAnsi="宋体" w:hint="eastAsia"/>
          <w:sz w:val="28"/>
          <w:szCs w:val="28"/>
          <w:u w:val="single"/>
        </w:rPr>
        <w:t>李朝晖</w:t>
      </w:r>
      <w:r w:rsidRPr="007C7EA2">
        <w:rPr>
          <w:rFonts w:ascii="宋体" w:hAnsi="宋体" w:hint="eastAsia"/>
          <w:sz w:val="24"/>
        </w:rPr>
        <w:t>___________</w:t>
      </w:r>
    </w:p>
    <w:p w:rsidR="00FE5F55" w:rsidRPr="00F61DC0" w:rsidRDefault="00FE5F55" w:rsidP="00FE5F55">
      <w:pPr>
        <w:spacing w:line="360" w:lineRule="auto"/>
        <w:rPr>
          <w:rFonts w:ascii="宋体" w:hAnsi="宋体"/>
          <w:b/>
          <w:sz w:val="24"/>
        </w:rPr>
      </w:pPr>
    </w:p>
    <w:p w:rsidR="00FE5F55" w:rsidRPr="00F61DC0" w:rsidRDefault="00FE5F55" w:rsidP="00FE5F55">
      <w:pPr>
        <w:ind w:firstLineChars="600" w:firstLine="1446"/>
        <w:rPr>
          <w:rFonts w:ascii="宋体" w:hAnsi="宋体"/>
          <w:b/>
          <w:sz w:val="24"/>
        </w:rPr>
      </w:pPr>
    </w:p>
    <w:p w:rsidR="00FE5F55" w:rsidRPr="00F61DC0" w:rsidRDefault="00FE5F55" w:rsidP="00FE5F55">
      <w:pPr>
        <w:ind w:firstLineChars="600" w:firstLine="1446"/>
        <w:rPr>
          <w:rFonts w:ascii="宋体" w:hAnsi="宋体"/>
          <w:b/>
          <w:sz w:val="24"/>
        </w:rPr>
      </w:pPr>
    </w:p>
    <w:p w:rsidR="00FE5F55" w:rsidRPr="00F61DC0" w:rsidRDefault="00FE5F55" w:rsidP="00FE5F55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年 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>月   日</w:t>
      </w:r>
    </w:p>
    <w:p w:rsidR="00FE5F55" w:rsidRPr="00FE5F55" w:rsidRDefault="00FE5F55" w:rsidP="00FE5F5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FE5F55" w:rsidRDefault="00FE5F55" w:rsidP="00FE5F55">
      <w:pPr>
        <w:pStyle w:val="a3"/>
        <w:ind w:left="78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Pr="00FE5F55">
        <w:rPr>
          <w:rFonts w:ascii="宋体" w:hAnsi="宋体" w:hint="eastAsia"/>
          <w:sz w:val="24"/>
        </w:rPr>
        <w:t>深刻理解直接灰度 变换及直方图均衡原理；</w:t>
      </w:r>
    </w:p>
    <w:p w:rsidR="00FE5F55" w:rsidRDefault="00FE5F55" w:rsidP="00FE5F55">
      <w:pPr>
        <w:pStyle w:val="a3"/>
        <w:ind w:left="780" w:firstLineChars="0" w:firstLine="0"/>
        <w:jc w:val="left"/>
        <w:rPr>
          <w:rFonts w:ascii="宋体" w:hAnsi="宋体"/>
          <w:sz w:val="24"/>
        </w:rPr>
      </w:pPr>
    </w:p>
    <w:p w:rsidR="00FE5F55" w:rsidRPr="00FE5F55" w:rsidRDefault="00FE5F55" w:rsidP="00FE5F55">
      <w:pPr>
        <w:pStyle w:val="a3"/>
        <w:ind w:left="78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Pr="00FE5F55">
        <w:rPr>
          <w:rFonts w:ascii="宋体" w:hAnsi="宋体" w:hint="eastAsia"/>
          <w:sz w:val="24"/>
        </w:rPr>
        <w:t>掌握直接灰度变换及直方图均衡技术</w:t>
      </w:r>
    </w:p>
    <w:p w:rsidR="00FE5F55" w:rsidRPr="00D251E3" w:rsidRDefault="00FE5F55" w:rsidP="00FE5F5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FE5F55" w:rsidRPr="00FE5F55" w:rsidRDefault="00FE5F55" w:rsidP="00FE5F5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Pr="00FE5F55">
        <w:rPr>
          <w:rFonts w:ascii="宋体" w:hAnsi="宋体" w:hint="eastAsia"/>
          <w:sz w:val="24"/>
        </w:rPr>
        <w:t>在实验1 1 的 基础上，编制程序，实现图像文件的直</w:t>
      </w:r>
    </w:p>
    <w:p w:rsidR="00FE5F55" w:rsidRPr="00FE5F55" w:rsidRDefault="00FE5F55" w:rsidP="00FE5F55">
      <w:pPr>
        <w:ind w:left="840"/>
        <w:jc w:val="left"/>
        <w:rPr>
          <w:rFonts w:ascii="宋体" w:hAnsi="宋体"/>
          <w:sz w:val="24"/>
        </w:rPr>
      </w:pPr>
      <w:r w:rsidRPr="00FE5F55">
        <w:rPr>
          <w:rFonts w:ascii="宋体" w:hAnsi="宋体" w:hint="eastAsia"/>
          <w:sz w:val="24"/>
        </w:rPr>
        <w:t>接灰度变换功能，并能显示灰度变换后图像效果，展示变</w:t>
      </w:r>
    </w:p>
    <w:p w:rsidR="00FE5F55" w:rsidRDefault="00FE5F55" w:rsidP="00FE5F55">
      <w:pPr>
        <w:ind w:left="840"/>
        <w:jc w:val="left"/>
        <w:rPr>
          <w:rFonts w:ascii="宋体" w:hAnsi="宋体"/>
          <w:sz w:val="24"/>
        </w:rPr>
      </w:pPr>
      <w:r w:rsidRPr="00FE5F55">
        <w:rPr>
          <w:rFonts w:ascii="宋体" w:hAnsi="宋体" w:hint="eastAsia"/>
          <w:sz w:val="24"/>
        </w:rPr>
        <w:t>换前后直方图的变化</w:t>
      </w:r>
    </w:p>
    <w:p w:rsidR="00FE5F55" w:rsidRPr="00FE5F55" w:rsidRDefault="00FE5F55" w:rsidP="00FE5F5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FE5F55">
        <w:rPr>
          <w:rFonts w:ascii="宋体" w:hAnsi="宋体" w:hint="eastAsia"/>
          <w:sz w:val="24"/>
        </w:rPr>
        <w:t>在上面实验的基础上，编制程序，实现图像文件</w:t>
      </w:r>
    </w:p>
    <w:p w:rsidR="00FE5F55" w:rsidRDefault="00FE5F55" w:rsidP="00FE5F55">
      <w:pPr>
        <w:ind w:left="840"/>
        <w:jc w:val="left"/>
        <w:rPr>
          <w:rFonts w:ascii="宋体" w:hAnsi="宋体"/>
          <w:sz w:val="24"/>
        </w:rPr>
      </w:pPr>
      <w:r w:rsidRPr="00FE5F55">
        <w:rPr>
          <w:rFonts w:ascii="宋体" w:hAnsi="宋体" w:hint="eastAsia"/>
          <w:sz w:val="24"/>
        </w:rPr>
        <w:t>的直方图均衡功能，并能显示直方图均衡前后直方图变化</w:t>
      </w:r>
    </w:p>
    <w:p w:rsidR="00FE5F55" w:rsidRPr="00D251E3" w:rsidRDefault="00FE5F55" w:rsidP="00FE5F5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FE5F55" w:rsidRDefault="00FE5F55" w:rsidP="00FE5F5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ycharm</w:t>
      </w:r>
      <w:r>
        <w:rPr>
          <w:rFonts w:ascii="宋体" w:hAnsi="宋体"/>
          <w:sz w:val="24"/>
        </w:rPr>
        <w:t xml:space="preserve"> python </w:t>
      </w:r>
    </w:p>
    <w:p w:rsidR="00FE5F55" w:rsidRDefault="00FE5F55" w:rsidP="00FE5F55">
      <w:pPr>
        <w:ind w:left="840"/>
        <w:jc w:val="lef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第三方库</w:t>
      </w:r>
      <w:proofErr w:type="spellStart"/>
      <w:proofErr w:type="gramEnd"/>
      <w:r>
        <w:rPr>
          <w:rFonts w:ascii="宋体" w:hAnsi="宋体"/>
          <w:sz w:val="24"/>
        </w:rPr>
        <w:t>Numpy</w:t>
      </w:r>
      <w:proofErr w:type="spellEnd"/>
      <w:r>
        <w:rPr>
          <w:rFonts w:ascii="宋体" w:hAnsi="宋体"/>
          <w:sz w:val="24"/>
        </w:rPr>
        <w:t xml:space="preserve"> opencv </w:t>
      </w:r>
      <w:r w:rsidRPr="00FE5F55">
        <w:rPr>
          <w:rFonts w:ascii="宋体" w:hAnsi="宋体"/>
          <w:sz w:val="24"/>
        </w:rPr>
        <w:t>matplotlib</w:t>
      </w:r>
    </w:p>
    <w:p w:rsidR="00FE5F55" w:rsidRDefault="00FE5F55" w:rsidP="00FE5F5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FE5F55" w:rsidRPr="00D251E3" w:rsidRDefault="00FE5F55" w:rsidP="00FE5F55">
      <w:pPr>
        <w:ind w:left="420"/>
        <w:jc w:val="left"/>
        <w:rPr>
          <w:rFonts w:ascii="宋体" w:hAnsi="宋体"/>
          <w:b/>
          <w:sz w:val="28"/>
        </w:rPr>
      </w:pPr>
    </w:p>
    <w:p w:rsidR="00FE5F55" w:rsidRDefault="00FE5F55" w:rsidP="00FE5F55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A53BB0" wp14:editId="47CE9EF2">
            <wp:extent cx="5274310" cy="3671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55" w:rsidRDefault="00FE5F55" w:rsidP="00FE5F55">
      <w:pPr>
        <w:jc w:val="left"/>
        <w:rPr>
          <w:noProof/>
        </w:rPr>
      </w:pPr>
    </w:p>
    <w:p w:rsidR="00FE5F55" w:rsidRDefault="00FE5F55" w:rsidP="00FE5F55">
      <w:pPr>
        <w:ind w:left="840"/>
        <w:jc w:val="left"/>
        <w:rPr>
          <w:noProof/>
        </w:rPr>
      </w:pPr>
    </w:p>
    <w:p w:rsidR="00FE5F55" w:rsidRDefault="00FE5F55" w:rsidP="00FE5F55">
      <w:pPr>
        <w:ind w:left="840"/>
        <w:jc w:val="left"/>
        <w:rPr>
          <w:noProof/>
        </w:rPr>
      </w:pPr>
    </w:p>
    <w:p w:rsidR="00FE5F55" w:rsidRDefault="00FE5F55" w:rsidP="00FE5F55">
      <w:pPr>
        <w:ind w:left="840"/>
        <w:jc w:val="left"/>
        <w:rPr>
          <w:noProof/>
        </w:rPr>
      </w:pPr>
    </w:p>
    <w:p w:rsidR="00FE5F55" w:rsidRPr="00FE5F55" w:rsidRDefault="00FE5F55" w:rsidP="00FE5F55">
      <w:pPr>
        <w:jc w:val="left"/>
        <w:rPr>
          <w:rFonts w:ascii="宋体" w:hAnsi="宋体"/>
          <w:sz w:val="24"/>
        </w:rPr>
      </w:pPr>
    </w:p>
    <w:p w:rsidR="00FE5F55" w:rsidRDefault="00FE5F55" w:rsidP="00FE5F5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lastRenderedPageBreak/>
        <w:t>附录</w:t>
      </w: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1</w:t>
      </w: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gramStart"/>
      <w:r w:rsidRPr="0050795E">
        <w:rPr>
          <w:rFonts w:ascii="Consolas" w:hAnsi="Consolas" w:cs="宋体"/>
          <w:color w:val="C586C0"/>
          <w:kern w:val="0"/>
          <w:szCs w:val="21"/>
        </w:rPr>
        <w:t>for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569CD6"/>
          <w:kern w:val="0"/>
          <w:szCs w:val="21"/>
        </w:rPr>
        <w:t>in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DCDCAA"/>
          <w:kern w:val="0"/>
          <w:szCs w:val="21"/>
        </w:rPr>
        <w:t>range</w:t>
      </w:r>
      <w:r w:rsidRPr="0050795E">
        <w:rPr>
          <w:rFonts w:ascii="Consolas" w:hAnsi="Consolas" w:cs="宋体"/>
          <w:color w:val="D4D4D4"/>
          <w:kern w:val="0"/>
          <w:szCs w:val="21"/>
        </w:rPr>
        <w:t>(rows):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gramStart"/>
      <w:r w:rsidRPr="0050795E">
        <w:rPr>
          <w:rFonts w:ascii="Consolas" w:hAnsi="Consolas" w:cs="宋体"/>
          <w:color w:val="C586C0"/>
          <w:kern w:val="0"/>
          <w:szCs w:val="21"/>
        </w:rPr>
        <w:t>for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j </w:t>
      </w:r>
      <w:r w:rsidRPr="0050795E">
        <w:rPr>
          <w:rFonts w:ascii="Consolas" w:hAnsi="Consolas" w:cs="宋体"/>
          <w:color w:val="569CD6"/>
          <w:kern w:val="0"/>
          <w:szCs w:val="21"/>
        </w:rPr>
        <w:t>in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DCDCAA"/>
          <w:kern w:val="0"/>
          <w:szCs w:val="21"/>
        </w:rPr>
        <w:t>range</w:t>
      </w:r>
      <w:r w:rsidRPr="0050795E">
        <w:rPr>
          <w:rFonts w:ascii="Consolas" w:hAnsi="Consolas" w:cs="宋体"/>
          <w:color w:val="D4D4D4"/>
          <w:kern w:val="0"/>
          <w:szCs w:val="21"/>
        </w:rPr>
        <w:t>(cols):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cover[</w:t>
      </w:r>
      <w:proofErr w:type="spellStart"/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][j] = </w:t>
      </w:r>
      <w:r w:rsidRPr="0050795E">
        <w:rPr>
          <w:rFonts w:ascii="Consolas" w:hAnsi="Consolas" w:cs="宋体"/>
          <w:color w:val="B5CEA8"/>
          <w:kern w:val="0"/>
          <w:szCs w:val="21"/>
        </w:rPr>
        <w:t>255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- cover[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][j]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logc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][j] =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* math.log(</w:t>
      </w:r>
      <w:r w:rsidRPr="0050795E">
        <w:rPr>
          <w:rFonts w:ascii="Consolas" w:hAnsi="Consolas" w:cs="宋体"/>
          <w:color w:val="B5CEA8"/>
          <w:kern w:val="0"/>
          <w:szCs w:val="21"/>
        </w:rPr>
        <w:t>1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logc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][j])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gamma[</w:t>
      </w:r>
      <w:proofErr w:type="spellStart"/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][j] =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50795E">
        <w:rPr>
          <w:rFonts w:ascii="Consolas" w:hAnsi="Consolas" w:cs="宋体"/>
          <w:color w:val="DCDCAA"/>
          <w:kern w:val="0"/>
          <w:szCs w:val="21"/>
        </w:rPr>
        <w:t>pow</w:t>
      </w:r>
      <w:r w:rsidRPr="0050795E">
        <w:rPr>
          <w:rFonts w:ascii="Consolas" w:hAnsi="Consolas" w:cs="宋体"/>
          <w:color w:val="D4D4D4"/>
          <w:kern w:val="0"/>
          <w:szCs w:val="21"/>
        </w:rPr>
        <w:t>(gamma[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][j], </w:t>
      </w:r>
      <w:r w:rsidRPr="0050795E">
        <w:rPr>
          <w:rFonts w:ascii="Consolas" w:hAnsi="Consolas" w:cs="宋体"/>
          <w:color w:val="B5CEA8"/>
          <w:kern w:val="0"/>
          <w:szCs w:val="21"/>
        </w:rPr>
        <w:t>0.8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B5CEA8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line[</w:t>
      </w:r>
      <w:proofErr w:type="spellStart"/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][j] = (</w:t>
      </w:r>
      <w:r w:rsidRPr="0050795E">
        <w:rPr>
          <w:rFonts w:ascii="Consolas" w:hAnsi="Consolas" w:cs="宋体"/>
          <w:color w:val="B5CEA8"/>
          <w:kern w:val="0"/>
          <w:szCs w:val="21"/>
        </w:rPr>
        <w:t>100.0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50795E">
        <w:rPr>
          <w:rFonts w:ascii="Consolas" w:hAnsi="Consolas" w:cs="宋体"/>
          <w:color w:val="B5CEA8"/>
          <w:kern w:val="0"/>
          <w:szCs w:val="21"/>
        </w:rPr>
        <w:t>255</w:t>
      </w:r>
      <w:r w:rsidRPr="0050795E">
        <w:rPr>
          <w:rFonts w:ascii="Consolas" w:hAnsi="Consolas" w:cs="宋体"/>
          <w:color w:val="D4D4D4"/>
          <w:kern w:val="0"/>
          <w:szCs w:val="21"/>
        </w:rPr>
        <w:t>) * line[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][j] + </w:t>
      </w:r>
      <w:r w:rsidRPr="0050795E">
        <w:rPr>
          <w:rFonts w:ascii="Consolas" w:hAnsi="Consolas" w:cs="宋体"/>
          <w:color w:val="B5CEA8"/>
          <w:kern w:val="0"/>
          <w:szCs w:val="21"/>
        </w:rPr>
        <w:t>100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2</w:t>
      </w: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1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plt.imshow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img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50795E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=</w:t>
      </w:r>
      <w:r w:rsidRPr="0050795E">
        <w:rPr>
          <w:rFonts w:ascii="Consolas" w:hAnsi="Consolas" w:cs="宋体"/>
          <w:color w:val="CE9178"/>
          <w:kern w:val="0"/>
          <w:szCs w:val="21"/>
        </w:rPr>
        <w:t>'gray'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"gray"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2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plt.imshow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im_fixed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50795E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=</w:t>
      </w:r>
      <w:r w:rsidRPr="0050795E">
        <w:rPr>
          <w:rFonts w:ascii="Consolas" w:hAnsi="Consolas" w:cs="宋体"/>
          <w:color w:val="CE9178"/>
          <w:kern w:val="0"/>
          <w:szCs w:val="21"/>
        </w:rPr>
        <w:t>'gray'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0795E">
        <w:rPr>
          <w:rFonts w:ascii="Consolas" w:hAnsi="Consolas" w:cs="宋体"/>
          <w:color w:val="CE9178"/>
          <w:kern w:val="0"/>
          <w:szCs w:val="21"/>
        </w:rPr>
        <w:t>im_fixed</w:t>
      </w:r>
      <w:proofErr w:type="spellEnd"/>
      <w:r w:rsidRPr="0050795E">
        <w:rPr>
          <w:rFonts w:ascii="Consolas" w:hAnsi="Consolas" w:cs="宋体"/>
          <w:color w:val="CE9178"/>
          <w:kern w:val="0"/>
          <w:szCs w:val="21"/>
        </w:rPr>
        <w:t>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plt.imshow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(cover, </w:t>
      </w:r>
      <w:proofErr w:type="spellStart"/>
      <w:r w:rsidRPr="0050795E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=</w:t>
      </w:r>
      <w:r w:rsidRPr="0050795E">
        <w:rPr>
          <w:rFonts w:ascii="Consolas" w:hAnsi="Consolas" w:cs="宋体"/>
          <w:color w:val="CE9178"/>
          <w:kern w:val="0"/>
          <w:szCs w:val="21"/>
        </w:rPr>
        <w:t>'gray'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"cover"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4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plt.imshow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logc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50795E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=</w:t>
      </w:r>
      <w:r w:rsidRPr="0050795E">
        <w:rPr>
          <w:rFonts w:ascii="Consolas" w:hAnsi="Consolas" w:cs="宋体"/>
          <w:color w:val="CE9178"/>
          <w:kern w:val="0"/>
          <w:szCs w:val="21"/>
        </w:rPr>
        <w:t>'gray'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0795E">
        <w:rPr>
          <w:rFonts w:ascii="Consolas" w:hAnsi="Consolas" w:cs="宋体"/>
          <w:color w:val="CE9178"/>
          <w:kern w:val="0"/>
          <w:szCs w:val="21"/>
        </w:rPr>
        <w:t>logc</w:t>
      </w:r>
      <w:proofErr w:type="spellEnd"/>
      <w:r w:rsidRPr="0050795E">
        <w:rPr>
          <w:rFonts w:ascii="Consolas" w:hAnsi="Consolas" w:cs="宋体"/>
          <w:color w:val="CE9178"/>
          <w:kern w:val="0"/>
          <w:szCs w:val="21"/>
        </w:rPr>
        <w:t>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5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plt.imshow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(gamma, </w:t>
      </w:r>
      <w:proofErr w:type="spellStart"/>
      <w:r w:rsidRPr="0050795E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=</w:t>
      </w:r>
      <w:r w:rsidRPr="0050795E">
        <w:rPr>
          <w:rFonts w:ascii="Consolas" w:hAnsi="Consolas" w:cs="宋体"/>
          <w:color w:val="CE9178"/>
          <w:kern w:val="0"/>
          <w:szCs w:val="21"/>
        </w:rPr>
        <w:t>'gray'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"gamma"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6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plt.imshow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(line, </w:t>
      </w:r>
      <w:proofErr w:type="spellStart"/>
      <w:r w:rsidRPr="0050795E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=</w:t>
      </w:r>
      <w:r w:rsidRPr="0050795E">
        <w:rPr>
          <w:rFonts w:ascii="Consolas" w:hAnsi="Consolas" w:cs="宋体"/>
          <w:color w:val="CE9178"/>
          <w:kern w:val="0"/>
          <w:szCs w:val="21"/>
        </w:rPr>
        <w:t>'gray'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"line"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equalization(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gray)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8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plt.imshow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(gray, </w:t>
      </w:r>
      <w:proofErr w:type="spellStart"/>
      <w:r w:rsidRPr="0050795E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=</w:t>
      </w:r>
      <w:r w:rsidRPr="0050795E">
        <w:rPr>
          <w:rFonts w:ascii="Consolas" w:hAnsi="Consolas" w:cs="宋体"/>
          <w:color w:val="CE9178"/>
          <w:kern w:val="0"/>
          <w:szCs w:val="21"/>
        </w:rPr>
        <w:t>'gray'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0795E">
        <w:rPr>
          <w:rFonts w:ascii="Consolas" w:hAnsi="Consolas" w:cs="宋体"/>
          <w:color w:val="CE9178"/>
          <w:kern w:val="0"/>
          <w:szCs w:val="21"/>
        </w:rPr>
        <w:t>equa_gray</w:t>
      </w:r>
      <w:proofErr w:type="spellEnd"/>
      <w:r w:rsidRPr="0050795E">
        <w:rPr>
          <w:rFonts w:ascii="Consolas" w:hAnsi="Consolas" w:cs="宋体"/>
          <w:color w:val="CE9178"/>
          <w:kern w:val="0"/>
          <w:szCs w:val="21"/>
        </w:rPr>
        <w:t>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plt.show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()</w:t>
      </w:r>
      <w:proofErr w:type="gramEnd"/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3</w:t>
      </w:r>
    </w:p>
    <w:p w:rsid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统计灰度直方图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gray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np.zeros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B5CEA8"/>
          <w:kern w:val="0"/>
          <w:szCs w:val="21"/>
        </w:rPr>
        <w:t>256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row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, column =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gray_value.shape</w:t>
      </w:r>
      <w:proofErr w:type="spellEnd"/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50795E">
        <w:rPr>
          <w:rFonts w:ascii="Consolas" w:hAnsi="Consolas" w:cs="宋体"/>
          <w:color w:val="C586C0"/>
          <w:kern w:val="0"/>
          <w:szCs w:val="21"/>
        </w:rPr>
        <w:t>for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569CD6"/>
          <w:kern w:val="0"/>
          <w:szCs w:val="21"/>
        </w:rPr>
        <w:t>in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DCDCAA"/>
          <w:kern w:val="0"/>
          <w:szCs w:val="21"/>
        </w:rPr>
        <w:t>range</w:t>
      </w:r>
      <w:r w:rsidRPr="0050795E">
        <w:rPr>
          <w:rFonts w:ascii="Consolas" w:hAnsi="Consolas" w:cs="宋体"/>
          <w:color w:val="D4D4D4"/>
          <w:kern w:val="0"/>
          <w:szCs w:val="21"/>
        </w:rPr>
        <w:t>(row):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gramStart"/>
      <w:r w:rsidRPr="0050795E">
        <w:rPr>
          <w:rFonts w:ascii="Consolas" w:hAnsi="Consolas" w:cs="宋体"/>
          <w:color w:val="C586C0"/>
          <w:kern w:val="0"/>
          <w:szCs w:val="21"/>
        </w:rPr>
        <w:t>for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j </w:t>
      </w:r>
      <w:r w:rsidRPr="0050795E">
        <w:rPr>
          <w:rFonts w:ascii="Consolas" w:hAnsi="Consolas" w:cs="宋体"/>
          <w:color w:val="569CD6"/>
          <w:kern w:val="0"/>
          <w:szCs w:val="21"/>
        </w:rPr>
        <w:t>in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DCDCAA"/>
          <w:kern w:val="0"/>
          <w:szCs w:val="21"/>
        </w:rPr>
        <w:t>range</w:t>
      </w:r>
      <w:r w:rsidRPr="0050795E">
        <w:rPr>
          <w:rFonts w:ascii="Consolas" w:hAnsi="Consolas" w:cs="宋体"/>
          <w:color w:val="D4D4D4"/>
          <w:kern w:val="0"/>
          <w:szCs w:val="21"/>
        </w:rPr>
        <w:t>(column):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gray[</w:t>
      </w:r>
      <w:proofErr w:type="spellStart"/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gray_value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][j]] += </w:t>
      </w:r>
      <w:r w:rsidRPr="0050795E">
        <w:rPr>
          <w:rFonts w:ascii="Consolas" w:hAnsi="Consolas" w:cs="宋体"/>
          <w:color w:val="B5CEA8"/>
          <w:kern w:val="0"/>
          <w:szCs w:val="21"/>
        </w:rPr>
        <w:t>1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计算灰度占比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gray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/= (row * column)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显示灰度直方图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7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(gray),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"gray-histogram"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cumsum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np.cumsum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(gray)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计算累积</w:t>
      </w:r>
      <w:proofErr w:type="gramStart"/>
      <w:r w:rsidRPr="0050795E">
        <w:rPr>
          <w:rFonts w:ascii="Consolas" w:hAnsi="Consolas" w:cs="宋体"/>
          <w:color w:val="6A9955"/>
          <w:kern w:val="0"/>
          <w:szCs w:val="21"/>
        </w:rPr>
        <w:t>和</w:t>
      </w:r>
      <w:proofErr w:type="gramEnd"/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均衡化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proofErr w:type="spellStart"/>
      <w:r w:rsidRPr="0050795E">
        <w:rPr>
          <w:rFonts w:ascii="Consolas" w:hAnsi="Consolas" w:cs="宋体"/>
          <w:color w:val="6A9955"/>
          <w:kern w:val="0"/>
          <w:szCs w:val="21"/>
        </w:rPr>
        <w:t>equa_t</w:t>
      </w:r>
      <w:proofErr w:type="spellEnd"/>
      <w:r w:rsidRPr="0050795E">
        <w:rPr>
          <w:rFonts w:ascii="Consolas" w:hAnsi="Consolas" w:cs="宋体"/>
          <w:color w:val="6A9955"/>
          <w:kern w:val="0"/>
          <w:szCs w:val="21"/>
        </w:rPr>
        <w:t>[</w:t>
      </w:r>
      <w:proofErr w:type="spellStart"/>
      <w:r w:rsidRPr="0050795E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6A9955"/>
          <w:kern w:val="0"/>
          <w:szCs w:val="21"/>
        </w:rPr>
        <w:t>]=j</w:t>
      </w:r>
      <w:r w:rsidRPr="0050795E">
        <w:rPr>
          <w:rFonts w:ascii="Consolas" w:hAnsi="Consolas" w:cs="宋体"/>
          <w:color w:val="6A9955"/>
          <w:kern w:val="0"/>
          <w:szCs w:val="21"/>
        </w:rPr>
        <w:t>表示原灰度值</w:t>
      </w:r>
      <w:proofErr w:type="spellStart"/>
      <w:r w:rsidRPr="0050795E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6A9955"/>
          <w:kern w:val="0"/>
          <w:szCs w:val="21"/>
        </w:rPr>
        <w:t>经过均衡化后转化为灰度值</w:t>
      </w:r>
      <w:r w:rsidRPr="0050795E">
        <w:rPr>
          <w:rFonts w:ascii="Consolas" w:hAnsi="Consolas" w:cs="宋体"/>
          <w:color w:val="6A9955"/>
          <w:kern w:val="0"/>
          <w:szCs w:val="21"/>
        </w:rPr>
        <w:t>j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># 255×</w:t>
      </w:r>
      <w:r w:rsidRPr="0050795E">
        <w:rPr>
          <w:rFonts w:ascii="Consolas" w:hAnsi="Consolas" w:cs="宋体"/>
          <w:color w:val="6A9955"/>
          <w:kern w:val="0"/>
          <w:szCs w:val="21"/>
        </w:rPr>
        <w:t>累积和四舍五入为</w:t>
      </w:r>
      <w:proofErr w:type="spellStart"/>
      <w:r w:rsidRPr="0050795E">
        <w:rPr>
          <w:rFonts w:ascii="Consolas" w:hAnsi="Consolas" w:cs="宋体"/>
          <w:color w:val="6A9955"/>
          <w:kern w:val="0"/>
          <w:szCs w:val="21"/>
        </w:rPr>
        <w:t>int</w:t>
      </w:r>
      <w:proofErr w:type="spellEnd"/>
      <w:r w:rsidRPr="0050795E">
        <w:rPr>
          <w:rFonts w:ascii="Consolas" w:hAnsi="Consolas" w:cs="宋体"/>
          <w:color w:val="6A9955"/>
          <w:kern w:val="0"/>
          <w:szCs w:val="21"/>
        </w:rPr>
        <w:t>型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equa_t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np.array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B5CEA8"/>
          <w:kern w:val="0"/>
          <w:szCs w:val="21"/>
        </w:rPr>
        <w:t>255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cumsum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50795E">
        <w:rPr>
          <w:rFonts w:ascii="Consolas" w:hAnsi="Consolas" w:cs="宋体"/>
          <w:color w:val="B5CEA8"/>
          <w:kern w:val="0"/>
          <w:szCs w:val="21"/>
        </w:rPr>
        <w:t>0.5</w:t>
      </w:r>
      <w:r w:rsidRPr="0050795E">
        <w:rPr>
          <w:rFonts w:ascii="Consolas" w:hAnsi="Consolas" w:cs="宋体"/>
          <w:color w:val="D4D4D4"/>
          <w:kern w:val="0"/>
          <w:szCs w:val="21"/>
        </w:rPr>
        <w:t>)).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astype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(np.int32)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统计均衡化后的灰度数量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equa_gray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np.zeros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256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50795E">
        <w:rPr>
          <w:rFonts w:ascii="Consolas" w:hAnsi="Consolas" w:cs="宋体"/>
          <w:color w:val="C586C0"/>
          <w:kern w:val="0"/>
          <w:szCs w:val="21"/>
        </w:rPr>
        <w:t>for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569CD6"/>
          <w:kern w:val="0"/>
          <w:szCs w:val="21"/>
        </w:rPr>
        <w:t>in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DCDCAA"/>
          <w:kern w:val="0"/>
          <w:szCs w:val="21"/>
        </w:rPr>
        <w:t>range</w:t>
      </w:r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B5CEA8"/>
          <w:kern w:val="0"/>
          <w:szCs w:val="21"/>
        </w:rPr>
        <w:t>256</w:t>
      </w:r>
      <w:r w:rsidRPr="0050795E">
        <w:rPr>
          <w:rFonts w:ascii="Consolas" w:hAnsi="Consolas" w:cs="宋体"/>
          <w:color w:val="D4D4D4"/>
          <w:kern w:val="0"/>
          <w:szCs w:val="21"/>
        </w:rPr>
        <w:t>):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equa_</w:t>
      </w:r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gray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>equa_t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]] += gray[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]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显示均衡化后的直方图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plt.subplot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3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795E">
        <w:rPr>
          <w:rFonts w:ascii="Consolas" w:hAnsi="Consolas" w:cs="宋体"/>
          <w:color w:val="B5CEA8"/>
          <w:kern w:val="0"/>
          <w:szCs w:val="21"/>
        </w:rPr>
        <w:t>9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plt.plot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equa_gray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plt.title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(</w:t>
      </w:r>
      <w:r w:rsidRPr="0050795E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0795E">
        <w:rPr>
          <w:rFonts w:ascii="Consolas" w:hAnsi="Consolas" w:cs="宋体"/>
          <w:color w:val="CE9178"/>
          <w:kern w:val="0"/>
          <w:szCs w:val="21"/>
        </w:rPr>
        <w:t>equa_gray</w:t>
      </w:r>
      <w:proofErr w:type="spellEnd"/>
      <w:r w:rsidRPr="0050795E">
        <w:rPr>
          <w:rFonts w:ascii="Consolas" w:hAnsi="Consolas" w:cs="宋体"/>
          <w:color w:val="CE9178"/>
          <w:kern w:val="0"/>
          <w:szCs w:val="21"/>
        </w:rPr>
        <w:t>-histogram"</w:t>
      </w:r>
      <w:r w:rsidRPr="0050795E">
        <w:rPr>
          <w:rFonts w:ascii="Consolas" w:hAnsi="Consolas" w:cs="宋体"/>
          <w:color w:val="D4D4D4"/>
          <w:kern w:val="0"/>
          <w:szCs w:val="21"/>
        </w:rPr>
        <w:t>)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0795E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50795E">
        <w:rPr>
          <w:rFonts w:ascii="Consolas" w:hAnsi="Consolas" w:cs="宋体"/>
          <w:color w:val="6A9955"/>
          <w:kern w:val="0"/>
          <w:szCs w:val="21"/>
        </w:rPr>
        <w:t>对原灰度矩阵做均衡化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50795E">
        <w:rPr>
          <w:rFonts w:ascii="Consolas" w:hAnsi="Consolas" w:cs="宋体"/>
          <w:color w:val="C586C0"/>
          <w:kern w:val="0"/>
          <w:szCs w:val="21"/>
        </w:rPr>
        <w:t>for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569CD6"/>
          <w:kern w:val="0"/>
          <w:szCs w:val="21"/>
        </w:rPr>
        <w:t>in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DCDCAA"/>
          <w:kern w:val="0"/>
          <w:szCs w:val="21"/>
        </w:rPr>
        <w:t>range</w:t>
      </w:r>
      <w:r w:rsidRPr="0050795E">
        <w:rPr>
          <w:rFonts w:ascii="Consolas" w:hAnsi="Consolas" w:cs="宋体"/>
          <w:color w:val="D4D4D4"/>
          <w:kern w:val="0"/>
          <w:szCs w:val="21"/>
        </w:rPr>
        <w:t>(row):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gramStart"/>
      <w:r w:rsidRPr="0050795E">
        <w:rPr>
          <w:rFonts w:ascii="Consolas" w:hAnsi="Consolas" w:cs="宋体"/>
          <w:color w:val="C586C0"/>
          <w:kern w:val="0"/>
          <w:szCs w:val="21"/>
        </w:rPr>
        <w:t>for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 j </w:t>
      </w:r>
      <w:r w:rsidRPr="0050795E">
        <w:rPr>
          <w:rFonts w:ascii="Consolas" w:hAnsi="Consolas" w:cs="宋体"/>
          <w:color w:val="569CD6"/>
          <w:kern w:val="0"/>
          <w:szCs w:val="21"/>
        </w:rPr>
        <w:t>in</w:t>
      </w:r>
      <w:r w:rsidRPr="0050795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795E">
        <w:rPr>
          <w:rFonts w:ascii="Consolas" w:hAnsi="Consolas" w:cs="宋体"/>
          <w:color w:val="DCDCAA"/>
          <w:kern w:val="0"/>
          <w:szCs w:val="21"/>
        </w:rPr>
        <w:t>range</w:t>
      </w:r>
      <w:r w:rsidRPr="0050795E">
        <w:rPr>
          <w:rFonts w:ascii="Consolas" w:hAnsi="Consolas" w:cs="宋体"/>
          <w:color w:val="D4D4D4"/>
          <w:kern w:val="0"/>
          <w:szCs w:val="21"/>
        </w:rPr>
        <w:t>(column):</w:t>
      </w:r>
    </w:p>
    <w:p w:rsidR="0050795E" w:rsidRPr="0050795E" w:rsidRDefault="0050795E" w:rsidP="0050795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795E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gray_value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50795E">
        <w:rPr>
          <w:rFonts w:ascii="Consolas" w:hAnsi="Consolas" w:cs="宋体"/>
          <w:color w:val="D4D4D4"/>
          <w:kern w:val="0"/>
          <w:szCs w:val="21"/>
        </w:rPr>
        <w:t>][</w:t>
      </w:r>
      <w:proofErr w:type="gramEnd"/>
      <w:r w:rsidRPr="0050795E">
        <w:rPr>
          <w:rFonts w:ascii="Consolas" w:hAnsi="Consolas" w:cs="宋体"/>
          <w:color w:val="D4D4D4"/>
          <w:kern w:val="0"/>
          <w:szCs w:val="21"/>
        </w:rPr>
        <w:t xml:space="preserve">j] = 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equa_t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gray_value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0795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0795E">
        <w:rPr>
          <w:rFonts w:ascii="Consolas" w:hAnsi="Consolas" w:cs="宋体"/>
          <w:color w:val="D4D4D4"/>
          <w:kern w:val="0"/>
          <w:szCs w:val="21"/>
        </w:rPr>
        <w:t>][j]]</w:t>
      </w:r>
    </w:p>
    <w:p w:rsidR="0050795E" w:rsidRPr="0050795E" w:rsidRDefault="0050795E" w:rsidP="00FE5F5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sectPr w:rsidR="0050795E" w:rsidRPr="0050795E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hybridMultilevel"/>
    <w:tmpl w:val="EC10B3C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CD8020E">
      <w:start w:val="2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FF2BF2"/>
    <w:multiLevelType w:val="hybridMultilevel"/>
    <w:tmpl w:val="4BEACC3C"/>
    <w:lvl w:ilvl="0" w:tplc="0D48CF18">
      <w:start w:val="1"/>
      <w:numFmt w:val="decimal"/>
      <w:lvlText w:val="%1."/>
      <w:lvlJc w:val="left"/>
      <w:pPr>
        <w:ind w:left="120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9D64F5F"/>
    <w:multiLevelType w:val="hybridMultilevel"/>
    <w:tmpl w:val="44E6C192"/>
    <w:lvl w:ilvl="0" w:tplc="566ABAF2">
      <w:start w:val="1"/>
      <w:numFmt w:val="decimalEnclosedParen"/>
      <w:lvlText w:val="%1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 w15:restartNumberingAfterBreak="0">
    <w:nsid w:val="5DB40832"/>
    <w:multiLevelType w:val="hybridMultilevel"/>
    <w:tmpl w:val="76620836"/>
    <w:lvl w:ilvl="0" w:tplc="2CE6D504">
      <w:start w:val="1"/>
      <w:numFmt w:val="decimalEnclosedParen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55"/>
    <w:rsid w:val="0050795E"/>
    <w:rsid w:val="00747DB9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D5E9"/>
  <w15:chartTrackingRefBased/>
  <w15:docId w15:val="{F03EB202-9D07-4322-8F97-4FC6B035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F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5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F5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E5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2019-04-24T13:48:00Z</dcterms:created>
  <dcterms:modified xsi:type="dcterms:W3CDTF">2019-04-25T03:04:00Z</dcterms:modified>
</cp:coreProperties>
</file>