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base + 8 endpoints + 20 alpha-sweep cells = 505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and all 20 First-Q alpha-sweep cells in one master matrix. Every result uses the same 50 start-goal pairs; the three audited components retain 25,250 Boolean outcomes.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complete document covers 505 O50 cells and 25,250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26-method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26-method,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followed inside the same master table by a dedicated alpha submatrix containing all 20 newly executed tests plus three reused alpha=0 anchors. Yellow marks a row best, blue a sweep-column best, and teal both; all ties are retained. Fixed-score and exploratory-sweep winners are kept as separate comparison scopes.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000000"/>
          <w:sz w:val="25"/>
        </w:rPr>
        <w:t>One 26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remains V1-G3 at 27/50 (54%), and the highest fixed cell remains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sz w:val="17"/>
              </w:rPr>
              <w:t>505</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 505 = 477 base + 8 C2/C3 endpoints + 20 alpha-sweep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25,250 / 25,250 = 23,850 base + 400 endpoints + 1,000 alpha-sweep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O50 cells; 25,250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p>
      <w:pPr>
        <w:sectPr>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color w:val="5C6975"/>
          <w:sz w:val="19"/>
        </w:rPr>
        <w:t>RESULTS TD / O25 PAIRED EXTENSION</w:t>
      </w:r>
    </w:p>
    <w:p>
      <w:pPr>
        <w:pStyle w:val="Heading1"/>
        <w:pageBreakBefore w:val="0"/>
      </w:pPr>
      <w:r>
        <w:rPr>
          <w:rFonts w:ascii="Arial Unicode MS" w:hAnsi="Arial Unicode MS" w:eastAsia="Arial Unicode MS"/>
          <w:b/>
          <w:color w:val="000000"/>
          <w:sz w:val="44"/>
        </w:rPr>
        <w:t>Cube O25 paired audit for V1-C and V1-C3</w:t>
      </w:r>
    </w:p>
    <w:p>
      <w:r>
        <w:rPr>
          <w:rFonts w:ascii="Arial Unicode MS" w:hAnsi="Arial Unicode MS" w:eastAsia="Arial Unicode MS"/>
          <w:b w:val="0"/>
          <w:color w:val="4B5563"/>
          <w:sz w:val="24"/>
        </w:rPr>
        <w:t>Retention, rescue and regression on one fixed set of 50 start-goal pairs</w:t>
      </w:r>
    </w:p>
    <w:p>
      <w:r>
        <w:rPr>
          <w:rFonts w:ascii="Arial Unicode MS" w:hAnsi="Arial Unicode MS" w:eastAsia="Arial Unicode MS"/>
          <w:b/>
          <w:color w:val="7A5A00"/>
          <w:sz w:val="19"/>
        </w:rPr>
        <w:t>On 50 fixed O25 pairs, F-only is 37/50 (74%) and the C3 combo is 38/50 (76%). The first six rows are the earlier V1-C E10 supplement; the final row reuses, without retraining, the exact C3 scorer that reached 31/50 (62%) on O50. C3 rescues six F failures but loses five F successes. Label-oracle unions are 43/50 (86%) for F+C3 and 44/50 (88%) across all scores; they are not deployable results.</w:t>
      </w:r>
    </w:p>
    <w:p>
      <w:pPr>
        <w:pStyle w:val="Heading2"/>
      </w:pPr>
      <w:r>
        <w:t>Protocol and evidence fingerprints</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Field</w:t>
            </w:r>
          </w:p>
        </w:tc>
        <w:tc>
          <w:tcPr>
            <w:tcW w:type="dxa" w:w="1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Locked value</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Task</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Cube O25; 50 fixed pairs; goal step minus start step = 25</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CEM</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300 candidates; 30 iterations; 30 elites; planning seed 42; action block 5</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Execution cadence</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All but G-only: H5/RH5 and replan every 25 environment steps. G-only: H1/RH1 and replan every 5 steps.</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V1-C</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E10 / step 127960 / 88bd65c48a6c701852f50552ec8f9109d6ae8ac57c467de207aa2c652c0f59a3</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V1-C3</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E12 / step 12000 / 5e240053d7c33fc016ef2ff64f3a4a79706dbe10dfde347d5c5f3cd45043e5b2</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Selection</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56546fe8725ce0e4670f308c5b325bd64ff2a792373add8c20ddbcab02da6b37</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Valid-row ranks</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72af45d4bad65a25288c5d405072d18ab5c0b4f0b67ddc970ac3f344b3c22fd9</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Action normalization</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57f4d3c252e1805f4af1f614d20d1d1a064fa0d1d463ed5eb8ecf9dfc2b1a723</w:t>
            </w:r>
          </w:p>
        </w:tc>
      </w:tr>
      <w:tr>
        <w:trPr>
          <w:cantSplit/>
        </w:trPr>
        <w:tc>
          <w:tcPr>
            <w:tcW w:type="dxa" w:w="3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Paired CSV</w:t>
            </w:r>
          </w:p>
        </w:tc>
        <w:tc>
          <w:tcPr>
            <w:tcW w:type="dxa" w:w="1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fce408129a880866243fdbb372774af462af26af7687d972a529599826314b51 · reports/artifacts/actor_free_td_lewm_v1_c_c3_o25_20260906/paired_outcomes.csv</w:t>
            </w:r>
          </w:p>
        </w:tc>
      </w:tr>
    </w:tbl>
    <w:p>
      <w:pPr>
        <w:spacing w:after="80"/>
      </w:pPr>
    </w:p>
    <w:p>
      <w:pPr>
        <w:pStyle w:val="Heading2"/>
      </w:pPr>
      <w:r>
        <w:t>Training objectives and inference scores</w:t>
      </w:r>
    </w:p>
    <w:p>
      <w:r>
        <w:t>V1-C shares E10 and L_C=mean(l)+mean_goal(q-qY)^2; C3 uses L_C3=mean_i omega_tau(r_i)Huber_1(r_i). O25 reuses both checkpoints. Zcand is the within-candidate-population z-score.</w:t>
      </w:r>
    </w:p>
    <w:tbl>
      <w:tblPr>
        <w:tblStyle w:val="TableGrid"/>
        <w:tblW w:type="dxa" w:w="14400"/>
        <w:tblLayout w:type="fixed"/>
        <w:tblLook w:firstColumn="1" w:firstRow="1" w:lastColumn="0" w:lastRow="0" w:noHBand="0" w:noVBand="1" w:val="04A0"/>
        <w:tblInd w:w="120" w:type="dxa"/>
      </w:tblPr>
      <w:tblGrid>
        <w:gridCol w:w="2800"/>
        <w:gridCol w:w="6000"/>
        <w:gridCol w:w="1400"/>
        <w:gridCol w:w="4200"/>
      </w:tblGrid>
      <w:tr>
        <w:trPr>
          <w:tblHeader w:val="true"/>
          <w:cantSplit/>
        </w:trPr>
        <w:tc>
          <w:tcPr>
            <w:tcW w:type="dxa" w:w="2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Score</w:t>
            </w:r>
          </w:p>
        </w:tc>
        <w:tc>
          <w:tcPr>
            <w:tcW w:type="dxa" w:w="6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Cost minimized by CEM</w:t>
            </w:r>
          </w:p>
        </w:tc>
        <w:tc>
          <w:tcPr>
            <w:tcW w:type="dxa" w:w="14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H/RH</w:t>
            </w:r>
          </w:p>
        </w:tc>
        <w:tc>
          <w:tcPr>
            <w:tcW w:type="dxa" w:w="4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5"/>
              </w:rPr>
            </w:r>
            <w:r>
              <w:rPr>
                <w:rFonts w:ascii="Arial Unicode MS" w:hAnsi="Arial Unicode MS" w:eastAsia="Arial Unicode MS"/>
                <w:b/>
                <w:color w:val="000000"/>
                <w:sz w:val="15"/>
              </w:rPr>
              <w:t>Execution and state source</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F-only</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J_F = ||z5^F - z_goal||^2</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G-only</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J_G = -Q_G(z0,A1,g); H=1</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H1/RH1</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 real z0</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F+G tail</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J_tail = ||z4^F-z_goal||^2 - gamma^4 Q_G(z4^F,A5,g)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First-Q alpha=.25</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J_F - .25 Q_G(z0,A1,g)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Mean-Q rollout</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-mean[k=1..5] Q_G(z{k-1}^F,Ak,g)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 q1 uses real z0; q2-q5 use F-imagined states</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First-Q2 alpha=.25</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Zcand(J_F) - .25 Zcand(Q_G(z0,A1,g))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C3 State-V + First-Q2 alpha=.10</w:t>
            </w:r>
          </w:p>
        </w:tc>
        <w:tc>
          <w:tcPr>
            <w:tcW w:type="dxa" w:w="6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J = Zcand(Vbar(F^5,z_goal)) - .10 Zcand(Q_G(z0,A1,g))</w:t>
            </w:r>
          </w:p>
        </w:tc>
        <w:tc>
          <w:tcPr>
            <w:tcW w:type="dxa" w:w="14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H5/RH5</w:t>
            </w:r>
          </w:p>
        </w:tc>
        <w:tc>
          <w:tcPr>
            <w:tcW w:type="dxa" w:w="4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5"/>
              </w:rPr>
            </w:r>
            <w:r>
              <w:rPr>
                <w:rFonts w:ascii="Arial Unicode MS" w:hAnsi="Arial Unicode MS" w:eastAsia="Arial Unicode MS"/>
                <w:b w:val="0"/>
                <w:sz w:val="15"/>
              </w:rPr>
              <w:t>Replan after A1-A5; EMA State-V reads the F terminal; online G reads real z0</w:t>
            </w:r>
          </w:p>
        </w:tc>
      </w:tr>
    </w:tbl>
    <w:p>
      <w:pPr>
        <w:spacing w:after="80"/>
      </w:pPr>
    </w:p>
    <w:p>
      <w:pPr>
        <w:pStyle w:val="Heading2"/>
      </w:pPr>
      <w:r>
        <w:t>Seven scores and paired coverage relative to F-only</w:t>
      </w:r>
    </w:p>
    <w:p>
      <w:r>
        <w:t>The first six V1-C E10 rows are the earlier O25 supplement. The final V1-C3 E12 row is this round's O25 test of the historical O50 62% scorer.</w:t>
      </w:r>
    </w:p>
    <w:p>
      <w:r>
        <w:rPr>
          <w:rFonts w:ascii="Arial Unicode MS" w:hAnsi="Arial Unicode MS" w:eastAsia="Arial Unicode MS"/>
          <w:b/>
          <w:color w:val="374151"/>
          <w:sz w:val="19"/>
        </w:rPr>
        <w:t>Yellow fill marks the highest standalone O25 result; blue fill marks the highest F OR method oracle. Retained means both F and the method succeed; rescue means F fails and the method succeeds; lost means F succeeds and the method fails.</w:t>
      </w:r>
    </w:p>
    <w:tbl>
      <w:tblPr>
        <w:tblStyle w:val="TableGrid"/>
        <w:tblW w:type="dxa" w:w="14400"/>
        <w:tblLayout w:type="fixed"/>
        <w:tblLook w:firstColumn="1" w:firstRow="1" w:lastColumn="0" w:lastRow="0" w:noHBand="0" w:noVBand="1" w:val="04A0"/>
        <w:tblInd w:w="120" w:type="dxa"/>
      </w:tblPr>
      <w:tblGrid>
        <w:gridCol w:w="1600"/>
        <w:gridCol w:w="3000"/>
        <w:gridCol w:w="800"/>
        <w:gridCol w:w="1100"/>
        <w:gridCol w:w="1100"/>
        <w:gridCol w:w="1000"/>
        <w:gridCol w:w="900"/>
        <w:gridCol w:w="900"/>
        <w:gridCol w:w="1000"/>
        <w:gridCol w:w="900"/>
        <w:gridCol w:w="2100"/>
      </w:tblGrid>
      <w:tr>
        <w:trPr>
          <w:tblHeader w:val="true"/>
          <w:cantSplit/>
        </w:trPr>
        <w:tc>
          <w:tcPr>
            <w:tcW w:type="dxa" w:w="16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Checkpoint</w:t>
            </w:r>
          </w:p>
        </w:tc>
        <w:tc>
          <w:tcPr>
            <w:tcW w:type="dxa" w:w="3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Score</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Loss</w:t>
            </w:r>
          </w:p>
        </w:tc>
        <w:tc>
          <w:tcPr>
            <w:tcW w:type="dxa" w:w="1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O25</w:t>
            </w:r>
          </w:p>
        </w:tc>
        <w:tc>
          <w:tcPr>
            <w:tcW w:type="dxa" w:w="1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Prior O50</w:t>
            </w:r>
          </w:p>
        </w:tc>
        <w:tc>
          <w:tcPr>
            <w:tcW w:type="dxa" w:w="1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Retained</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Rescued</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Lost</w:t>
            </w:r>
          </w:p>
        </w:tc>
        <w:tc>
          <w:tcPr>
            <w:tcW w:type="dxa" w:w="1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Both fail</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Delta F</w:t>
            </w:r>
          </w:p>
        </w:tc>
        <w:tc>
          <w:tcPr>
            <w:tcW w:type="dxa" w:w="2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 OR method</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F-only</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w:t>
              <w:br/>
              <w:t>74%</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23/50</w:t>
              <w:br/>
              <w:t>46%</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0</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+0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w:t>
              <w:br/>
              <w:t>74%</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G-only</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29/50</w:t>
              <w:br/>
              <w:t>58%</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18/50</w:t>
              <w:br/>
              <w:t>36%</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40/50</w:t>
              <w:br/>
              <w:t>80%</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F+G tail</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w:t>
              <w:br/>
              <w:t>70%</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22/50</w:t>
              <w:br/>
              <w:t>44%</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DDEBF7"/>
          </w:tcPr>
          <w:p>
            <w:pPr>
              <w:spacing w:before="0" w:after="0" w:line="240" w:lineRule="auto"/>
              <w:jc w:val="center"/>
            </w:pPr>
            <w:r>
              <w:rPr>
                <w:sz w:val="14"/>
              </w:rPr>
            </w:r>
            <w:r>
              <w:rPr>
                <w:rFonts w:ascii="Arial Unicode MS" w:hAnsi="Arial Unicode MS" w:eastAsia="Arial Unicode MS"/>
                <w:b w:val="0"/>
                <w:sz w:val="14"/>
              </w:rPr>
              <w:t>43/50</w:t>
              <w:br/>
              <w:t>86%</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First-Q alpha=.25</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36/50</w:t>
              <w:br/>
              <w:t>72%</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28/50</w:t>
              <w:br/>
              <w:t>56%</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39/50</w:t>
              <w:br/>
              <w:t>78%</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Mean-Q rollout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30/50</w:t>
              <w:br/>
              <w:t>60%</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21/50</w:t>
              <w:br/>
              <w:t>42%</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38/50</w:t>
              <w:br/>
              <w:t>76%</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First-Q2 alpha=.25</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w:t>
              <w:br/>
              <w:t>70%</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26/50</w:t>
              <w:br/>
              <w:t>52%</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39/50</w:t>
              <w:br/>
              <w:t>78%</w:t>
            </w:r>
          </w:p>
        </w:tc>
      </w:tr>
      <w:tr>
        <w:trPr>
          <w:cantSplit/>
        </w:trPr>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3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C3 State-V + First-Q2 alpha=.10</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L_C3</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FF2CC"/>
          </w:tcPr>
          <w:p>
            <w:pPr>
              <w:spacing w:before="0" w:after="0" w:line="240" w:lineRule="auto"/>
              <w:jc w:val="center"/>
            </w:pPr>
            <w:r>
              <w:rPr>
                <w:sz w:val="14"/>
              </w:rPr>
            </w:r>
            <w:r>
              <w:rPr>
                <w:rFonts w:ascii="Arial Unicode MS" w:hAnsi="Arial Unicode MS" w:eastAsia="Arial Unicode MS"/>
                <w:b w:val="0"/>
                <w:sz w:val="14"/>
              </w:rPr>
              <w:t>38/50</w:t>
              <w:br/>
              <w:t>76%</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31/50</w:t>
              <w:br/>
              <w:t>62%</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w:t>
            </w:r>
          </w:p>
        </w:tc>
        <w:tc>
          <w:tcPr>
            <w:tcW w:type="dxa" w:w="1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 pp</w:t>
            </w:r>
          </w:p>
        </w:tc>
        <w:tc>
          <w:tcPr>
            <w:tcW w:type="dxa" w:w="2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DDEBF7"/>
          </w:tcPr>
          <w:p>
            <w:pPr>
              <w:spacing w:before="0" w:after="0" w:line="240" w:lineRule="auto"/>
              <w:jc w:val="center"/>
            </w:pPr>
            <w:r>
              <w:rPr>
                <w:sz w:val="14"/>
              </w:rPr>
            </w:r>
            <w:r>
              <w:rPr>
                <w:rFonts w:ascii="Arial Unicode MS" w:hAnsi="Arial Unicode MS" w:eastAsia="Arial Unicode MS"/>
                <w:b w:val="0"/>
                <w:sz w:val="14"/>
              </w:rPr>
              <w:t>43/50</w:t>
              <w:br/>
              <w:t>86%</w:t>
            </w:r>
          </w:p>
        </w:tc>
      </w:tr>
    </w:tbl>
    <w:p>
      <w:pPr>
        <w:spacing w:after="80"/>
      </w:pPr>
    </w:p>
    <w:p>
      <w:pPr>
        <w:pStyle w:val="Heading2"/>
      </w:pPr>
      <w:r>
        <w:t>Exact F-only successes and failures</w:t>
      </w:r>
    </w:p>
    <w:p>
      <w:r>
        <w:t>F-only succeeds on 37 pairs: P03, P04, P05, P06, P09, P10, P11, P13, P14, P16, P17, P19, P21, P22, P24, P26, P27, P29, P30, P31, P33, P34, P35, P36, P37, P38, P40, P41, P42, P43, P44, P45, P46, P47, P48, P49, P50</w:t>
      </w:r>
    </w:p>
    <w:p>
      <w:r>
        <w:t>F-only fails on 13 pairs: P01, P02, P07, P08, P12, P15, P18, P20, P23, P25, P28, P32, P39</w:t>
      </w:r>
    </w:p>
    <w:p>
      <w:pPr>
        <w:pStyle w:val="Heading2"/>
      </w:pPr>
      <w:r>
        <w:t>Exact pair transitions relative to F-only</w:t>
      </w:r>
    </w:p>
    <w:tbl>
      <w:tblPr>
        <w:tblStyle w:val="TableGrid"/>
        <w:tblW w:type="dxa" w:w="14400"/>
        <w:tblLayout w:type="fixed"/>
        <w:tblLook w:firstColumn="1" w:firstRow="1" w:lastColumn="0" w:lastRow="0" w:noHBand="0" w:noVBand="1" w:val="04A0"/>
        <w:tblInd w:w="120" w:type="dxa"/>
      </w:tblPr>
      <w:tblGrid>
        <w:gridCol w:w="2800"/>
        <w:gridCol w:w="3800"/>
        <w:gridCol w:w="3800"/>
        <w:gridCol w:w="4000"/>
      </w:tblGrid>
      <w:tr>
        <w:trPr>
          <w:tblHeader w:val="true"/>
          <w:cantSplit/>
        </w:trPr>
        <w:tc>
          <w:tcPr>
            <w:tcW w:type="dxa" w:w="2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Score</w:t>
            </w:r>
          </w:p>
        </w:tc>
        <w:tc>
          <w:tcPr>
            <w:tcW w:type="dxa" w:w="3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Newly rescued F failures</w:t>
            </w:r>
          </w:p>
        </w:tc>
        <w:tc>
          <w:tcPr>
            <w:tcW w:type="dxa" w:w="3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Lost F successes</w:t>
            </w:r>
          </w:p>
        </w:tc>
        <w:tc>
          <w:tcPr>
            <w:tcW w:type="dxa" w:w="40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6"/>
              </w:rPr>
            </w:r>
            <w:r>
              <w:rPr>
                <w:rFonts w:ascii="Arial Unicode MS" w:hAnsi="Arial Unicode MS" w:eastAsia="Arial Unicode MS"/>
                <w:b/>
                <w:color w:val="000000"/>
                <w:sz w:val="16"/>
              </w:rPr>
              <w:t>Both fail</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G-only</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P08, P20, P23</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P06, P10, P13, P17, P24, P26, P27, P30, P42, P43, P47</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P07, P12, P15, P18,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F+G tail</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P08, P20, P23, P32</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P05, P10, P17, P27, P33, P37, P38, P46</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P07, P12, P15, P18, P25, P28,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First-Q alpha=.25</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P08</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P10, P27, P47</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P02, P07, P12, P15, P18, P20, P23,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Mean-Q rollout</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P08</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P06, P10, P13, P17, P27, P35, P42, P45</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P07, P12, P15, P18, P20, P23,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First-Q2 alpha=.25</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P08, P20</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P10, P13, P27, P47</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P07, P12, P15, P18, P23, P25, P28, P32, P39</w:t>
            </w:r>
          </w:p>
        </w:tc>
      </w:tr>
      <w:tr>
        <w:trPr>
          <w:cantSplit/>
        </w:trPr>
        <w:tc>
          <w:tcPr>
            <w:tcW w:type="dxa" w:w="2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C3 State-V + First-Q2 alpha=.10</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P01, P02, P08, P20, P23, P25</w:t>
            </w:r>
          </w:p>
        </w:tc>
        <w:tc>
          <w:tcPr>
            <w:tcW w:type="dxa" w:w="3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P10, P13, P24, P27, P34</w:t>
            </w:r>
          </w:p>
        </w:tc>
        <w:tc>
          <w:tcPr>
            <w:tcW w:type="dxa" w:w="40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6"/>
              </w:rPr>
            </w:r>
            <w:r>
              <w:rPr>
                <w:rFonts w:ascii="Arial Unicode MS" w:hAnsi="Arial Unicode MS" w:eastAsia="Arial Unicode MS"/>
                <w:b w:val="0"/>
                <w:sz w:val="16"/>
              </w:rPr>
              <w:t>P07, P12, P15, P18, P28, P32, P39</w:t>
            </w:r>
          </w:p>
        </w:tc>
      </w:tr>
    </w:tbl>
    <w:p>
      <w:pPr>
        <w:spacing w:after="80"/>
      </w:pPr>
    </w:p>
    <w:p>
      <w:pPr>
        <w:pStyle w:val="Heading2"/>
        <w:pageBreakBefore/>
      </w:pPr>
      <w:r>
        <w:t>Complete P01 to P50 outcome matrix</w:t>
      </w:r>
    </w:p>
    <w:p>
      <w:r>
        <w:t>S means success and F means failure. Light green marks a rescued F-only failure; light red marks a lost F-only success; gray marks a pair failed by both F-only and the method.</w:t>
      </w:r>
    </w:p>
    <w:tbl>
      <w:tblPr>
        <w:tblStyle w:val="TableGrid"/>
        <w:tblW w:type="dxa" w:w="14400"/>
        <w:tblLayout w:type="fixed"/>
        <w:tblLook w:firstColumn="1" w:firstRow="1" w:lastColumn="0" w:lastRow="0" w:noHBand="0" w:noVBand="1" w:val="04A0"/>
        <w:tblInd w:w="120" w:type="dxa"/>
      </w:tblPr>
      <w:tblGrid>
        <w:gridCol w:w="650"/>
        <w:gridCol w:w="1200"/>
        <w:gridCol w:w="900"/>
        <w:gridCol w:w="900"/>
        <w:gridCol w:w="1650"/>
        <w:gridCol w:w="1300"/>
        <w:gridCol w:w="1300"/>
        <w:gridCol w:w="1300"/>
        <w:gridCol w:w="1300"/>
        <w:gridCol w:w="1300"/>
        <w:gridCol w:w="1300"/>
        <w:gridCol w:w="1300"/>
      </w:tblGrid>
      <w:tr>
        <w:trPr>
          <w:tblHeader w:val="true"/>
          <w:cantSplit/>
        </w:trPr>
        <w:tc>
          <w:tcPr>
            <w:tcW w:type="dxa" w:w="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Pair</w:t>
            </w:r>
          </w:p>
        </w:tc>
        <w:tc>
          <w:tcPr>
            <w:tcW w:type="dxa" w:w="1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Episode</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Start</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Goal</w:t>
            </w:r>
          </w:p>
        </w:tc>
        <w:tc>
          <w:tcPr>
            <w:tcW w:type="dxa" w:w="16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Rank</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r>
          </w:p>
        </w:tc>
        <w:tc>
          <w:tcPr>
            <w:tcW w:type="dxa" w:w="13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combo</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638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112317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679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119538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151260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157077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921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162157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941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165748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1281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225475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1652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290801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P09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1825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321282</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2014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354577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2272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399935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2767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487093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3545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623963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3707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652593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4024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708239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4330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762086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4388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772405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780399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P19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4456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784408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4503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792665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4504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792799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5003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880604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5132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903261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5264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926581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5454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959943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5545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976059</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6316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106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1111722</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6438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1133186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P29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6545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1152014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6779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57</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1193136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6973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1227337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7005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1232914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2F0D9"/>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7174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135</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1262734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7357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1294896</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7580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1334227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7611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1339577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7739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1362124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7783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171</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1369954</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P39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7815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123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1375538</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E7E6E6"/>
          </w:tcPr>
          <w:p>
            <w:pPr>
              <w:spacing w:before="0" w:after="0" w:line="240" w:lineRule="auto"/>
              <w:jc w:val="center"/>
            </w:pPr>
            <w:r>
              <w:rPr>
                <w:sz w:val="14"/>
              </w:rPr>
            </w:r>
            <w:r>
              <w:rPr>
                <w:rFonts w:ascii="Arial Unicode MS" w:hAnsi="Arial Unicode MS" w:eastAsia="Arial Unicode MS"/>
                <w:b w:val="0"/>
                <w:sz w:val="14"/>
              </w:rPr>
              <w:t>F</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7860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110</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1383445</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P41</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8227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1448041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8276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1456620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P43</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8397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1477930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P44</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8582</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173</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1510580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P45</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8585</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133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1511093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P46</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8878</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168</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1562671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P47</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8931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59</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1571890</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CE4D6"/>
          </w:tcPr>
          <w:p>
            <w:pPr>
              <w:spacing w:before="0" w:after="0" w:line="240" w:lineRule="auto"/>
              <w:jc w:val="center"/>
            </w:pPr>
            <w:r>
              <w:rPr>
                <w:sz w:val="14"/>
              </w:rPr>
            </w:r>
            <w:r>
              <w:rPr>
                <w:rFonts w:ascii="Arial Unicode MS" w:hAnsi="Arial Unicode MS" w:eastAsia="Arial Unicode MS"/>
                <w:b w:val="0"/>
                <w:sz w:val="14"/>
              </w:rPr>
              <w:t>F</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P48</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9267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89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114</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1631081</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P49</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9706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167</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192</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1708423</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r>
        <w:trPr>
          <w:cantSplit/>
        </w:trPr>
        <w:tc>
          <w:tcPr>
            <w:tcW w:type="dxa" w:w="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P50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9756</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w:t>
            </w:r>
          </w:p>
        </w:tc>
        <w:tc>
          <w:tcPr>
            <w:tcW w:type="dxa" w:w="16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1717057</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c>
          <w:tcPr>
            <w:tcW w:type="dxa" w:w="13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S</w:t>
            </w:r>
          </w:p>
        </w:tc>
      </w:tr>
    </w:tbl>
    <w:p>
      <w:pPr>
        <w:spacing w:after="80"/>
      </w:pPr>
    </w:p>
    <w:p>
      <w:pPr>
        <w:pStyle w:val="Heading2"/>
      </w:pPr>
      <w:r>
        <w:t>Conclusions and the next gating objective</w:t>
      </w:r>
    </w:p>
    <w:p>
      <w:pPr>
        <w:pStyle w:val="ListBullet"/>
      </w:pPr>
      <w:r>
        <w:t>C3 is the best standalone O25 score at 38/50 (76%), a net gain of only one success over F-only. It rescues P01, P02, P08, P20, P23, P25, but loses P10, P13, P24, P27, P34.</w:t>
      </w:r>
    </w:p>
    <w:p>
      <w:pPr>
        <w:pStyle w:val="ListBullet"/>
      </w:pPr>
      <w:r>
        <w:t>C3 versus F-only has six new-only and five reference-only successes; the two-sided exact McNemar p-value is 1.0. This single-seed result does not establish statistically significant superiority over F.</w:t>
      </w:r>
    </w:p>
    <w:p>
      <w:pPr>
        <w:pStyle w:val="ListBullet"/>
      </w:pPr>
      <w:r>
        <w:t>The F+C3 oracle is 43/50 (86%). The oracle across F and all alternatives is 44/50 (88%), with rescue union P01, P02, P08, P20, P23, P25, P32. P25 is unique to C3 and P32 is unique to F+G tail. Every score fails on P07, P12, P15, P18, P28, P39.</w:t>
      </w:r>
    </w:p>
    <w:p>
      <w:pPr>
        <w:pStyle w:val="ListBullet"/>
      </w:pPr>
      <w:r>
        <w:t>Next, train or calibrate a gate on separate development pairs: first choose between F and C3, then test whether an F+G-tail third route covers P32-like cases. Lock the rule before evaluation on unseen test pairs and multiple planning seeds. Formal O25 success labels must not be used to implement the oracle.</w:t>
      </w:r>
    </w:p>
    <w:p>
      <w:pPr>
        <w:pStyle w:val="ListBullet"/>
      </w:pPr>
      <w:r>
        <w:t>Boundary: one training seed and one planning seed. C3 alpha=.10 was selected exploratorily on the same O50 set. O25 and O50 differ in offset, difficulty and execution protocol, so percentage differences are not cross-protocol improvements.</w:t>
      </w:r>
    </w:p>
    <w:p>
      <w:r>
        <w:rPr>
          <w:vanish/>
          <w:sz w:val="2"/>
        </w:rPr>
        <w:t>RESULTS TD / O25 PAIRED EXTENSION END</w:t>
      </w:r>
    </w:p>
    <w:sectPr w:rsidR="00FC693F" w:rsidRPr="0006063C" w:rsidSect="00034616">
      <w:headerReference w:type="default" r:id="rId43"/>
      <w:headerReference w:type="even" r:id="rId44"/>
      <w:footerReference w:type="default" r:id="rId45"/>
      <w:footerReference w:type="even" r:id="rId46"/>
      <w:headerReference w:type="first" r:id="rId47"/>
      <w:footerReference w:type="first" r:id="rId48"/>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paired extension · Cube O25 · V1-C and V1-C3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