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5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178D3">
      <w:pPr>
        <w:pStyle w:val="2"/>
        <w:bidi w:val="0"/>
        <w:jc w:val="center"/>
      </w:pPr>
      <w:bookmarkStart w:id="0" w:name="heading_0"/>
      <w:bookmarkStart w:id="1" w:name="_Toc20959"/>
      <w:r>
        <w:t>15数码问题求解系统课程设计报告</w:t>
      </w:r>
      <w:bookmarkEnd w:id="0"/>
      <w:bookmarkEnd w:id="1"/>
    </w:p>
    <w:sdt>
      <w:sdtPr>
        <w:rPr>
          <w:rFonts w:ascii="宋体" w:hAnsi="宋体" w:eastAsia="宋体"/>
          <w:sz w:val="21"/>
          <w:szCs w:val="22"/>
        </w:rPr>
        <w:id w:val="14745276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7117020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C491738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_Toc20959 </w:instrText>
          </w:r>
          <w:r>
            <w:fldChar w:fldCharType="separate"/>
          </w:r>
          <w:r>
            <w:t>15数码问题求解系统课程设计报告</w:t>
          </w:r>
          <w:r>
            <w:tab/>
          </w:r>
          <w:r>
            <w:fldChar w:fldCharType="begin"/>
          </w:r>
          <w:r>
            <w:instrText xml:space="preserve"> PAGEREF _Toc20959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BE030DD">
          <w:pPr>
            <w:pStyle w:val="9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_Toc32050 </w:instrText>
          </w:r>
          <w:r>
            <w:fldChar w:fldCharType="separate"/>
          </w:r>
          <w:r>
            <w:rPr>
              <w:szCs w:val="36"/>
            </w:rPr>
            <w:t>一、设计背景与目的</w:t>
          </w:r>
          <w:r>
            <w:tab/>
          </w:r>
          <w:r>
            <w:fldChar w:fldCharType="begin"/>
          </w:r>
          <w:r>
            <w:instrText xml:space="preserve"> PAGEREF _Toc32050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024219B">
          <w:pPr>
            <w:pStyle w:val="9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_Toc31813 </w:instrText>
          </w:r>
          <w:r>
            <w:fldChar w:fldCharType="separate"/>
          </w:r>
          <w:r>
            <w:rPr>
              <w:szCs w:val="36"/>
            </w:rPr>
            <w:t>二、系统总体设计</w:t>
          </w:r>
          <w:r>
            <w:tab/>
          </w:r>
          <w:r>
            <w:fldChar w:fldCharType="begin"/>
          </w:r>
          <w:r>
            <w:instrText xml:space="preserve"> PAGEREF _Toc31813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EC088A">
          <w:pPr>
            <w:pStyle w:val="9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_Toc12569 </w:instrText>
          </w:r>
          <w:r>
            <w:fldChar w:fldCharType="separate"/>
          </w:r>
          <w:r>
            <w:rPr>
              <w:szCs w:val="36"/>
            </w:rPr>
            <w:t>三、核心模块详细设计</w:t>
          </w:r>
          <w:r>
            <w:tab/>
          </w:r>
          <w:r>
            <w:fldChar w:fldCharType="begin"/>
          </w:r>
          <w:r>
            <w:instrText xml:space="preserve"> PAGEREF _Toc12569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A7D3F5E">
          <w:pPr>
            <w:pStyle w:val="9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_Toc7396 </w:instrText>
          </w:r>
          <w:r>
            <w:fldChar w:fldCharType="separate"/>
          </w:r>
          <w:r>
            <w:rPr>
              <w:szCs w:val="36"/>
            </w:rPr>
            <w:t>四、系统实现与测试</w:t>
          </w:r>
          <w:r>
            <w:tab/>
          </w:r>
          <w:r>
            <w:fldChar w:fldCharType="begin"/>
          </w:r>
          <w:r>
            <w:instrText xml:space="preserve"> PAGEREF _Toc7396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347A173">
          <w:pPr>
            <w:pStyle w:val="9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_Toc6491 </w:instrText>
          </w:r>
          <w:r>
            <w:fldChar w:fldCharType="separate"/>
          </w:r>
          <w:r>
            <w:rPr>
              <w:szCs w:val="36"/>
            </w:rPr>
            <w:t>五、系统特色与创新点</w:t>
          </w:r>
          <w:r>
            <w:tab/>
          </w:r>
          <w:r>
            <w:fldChar w:fldCharType="begin"/>
          </w:r>
          <w:r>
            <w:instrText xml:space="preserve"> PAGEREF _Toc6491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93B8672">
          <w:pPr>
            <w:pStyle w:val="9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_Toc2143 </w:instrText>
          </w:r>
          <w:r>
            <w:fldChar w:fldCharType="separate"/>
          </w:r>
          <w:r>
            <w:rPr>
              <w:szCs w:val="36"/>
            </w:rPr>
            <w:t>六、问题与改进方向</w:t>
          </w:r>
          <w:r>
            <w:tab/>
          </w:r>
          <w:r>
            <w:fldChar w:fldCharType="begin"/>
          </w:r>
          <w:r>
            <w:instrText xml:space="preserve"> PAGEREF _Toc2143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ADB4CC7">
          <w:pPr>
            <w:pStyle w:val="9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_Toc25165 </w:instrText>
          </w:r>
          <w:r>
            <w:fldChar w:fldCharType="separate"/>
          </w:r>
          <w:r>
            <w:rPr>
              <w:szCs w:val="36"/>
            </w:rPr>
            <w:t>七、总结</w:t>
          </w:r>
          <w:r>
            <w:tab/>
          </w:r>
          <w:r>
            <w:fldChar w:fldCharType="begin"/>
          </w:r>
          <w:r>
            <w:instrText xml:space="preserve"> PAGEREF _Toc25165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FB3331C">
          <w:r>
            <w:fldChar w:fldCharType="end"/>
          </w:r>
        </w:p>
      </w:sdtContent>
    </w:sdt>
    <w:p w14:paraId="1A82D860">
      <w:r>
        <w:rPr>
          <w:sz w:val="36"/>
          <w:szCs w:val="36"/>
        </w:rPr>
        <w:br w:type="page"/>
      </w:r>
    </w:p>
    <w:p w14:paraId="57596727">
      <w:pPr>
        <w:pStyle w:val="3"/>
        <w:bidi w:val="0"/>
        <w:rPr>
          <w:sz w:val="36"/>
          <w:szCs w:val="36"/>
        </w:rPr>
      </w:pPr>
      <w:bookmarkStart w:id="2" w:name="_Toc32050"/>
      <w:r>
        <w:rPr>
          <w:sz w:val="36"/>
          <w:szCs w:val="36"/>
        </w:rPr>
        <w:t>一、设计背景与目的</w:t>
      </w:r>
      <w:bookmarkEnd w:id="2"/>
    </w:p>
    <w:p w14:paraId="47FC3A22">
      <w:pPr>
        <w:pStyle w:val="5"/>
        <w:bidi w:val="0"/>
        <w:rPr>
          <w:sz w:val="30"/>
          <w:szCs w:val="30"/>
        </w:rPr>
      </w:pPr>
      <w:bookmarkStart w:id="3" w:name="heading_2"/>
      <w:r>
        <w:rPr>
          <w:sz w:val="30"/>
          <w:szCs w:val="30"/>
        </w:rPr>
        <w:t>1.1 设计背景</w:t>
      </w:r>
      <w:bookmarkEnd w:id="3"/>
    </w:p>
    <w:p w14:paraId="23270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15数码问题作为经典的组合优化与路径搜索问题，是验证启发式搜索算法有效性的核心场景。传统15数码求解工具存在输入方式单一、求解过程无可视化、部署依赖复杂环境等问题，且未充分利用国产算力硬件与AI框架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问题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7E902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随着华为MindSpore开源AI框架的成熟，其支持CPU与国产昇腾NPU异构推理的特性，为轻量级数字识别任务提供了灵活的算力适配方案；Docker容器化技术则能解决不同环境下的依赖冲突问题。基于此，本设计构建兼顾本地CPU运行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华为</w:t>
      </w:r>
      <w:r>
        <w:rPr>
          <w:rFonts w:hint="default" w:ascii="Times New Roman" w:hAnsi="Times New Roman" w:eastAsia="宋体" w:cs="Times New Roman"/>
          <w:sz w:val="24"/>
          <w:szCs w:val="24"/>
        </w:rPr>
        <w:t>AIPro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开发板的NPU运行</w:t>
      </w:r>
      <w:r>
        <w:rPr>
          <w:rFonts w:hint="default" w:ascii="Times New Roman" w:hAnsi="Times New Roman" w:eastAsia="宋体" w:cs="Times New Roman"/>
          <w:sz w:val="24"/>
          <w:szCs w:val="24"/>
        </w:rPr>
        <w:t>、容器化便捷部署的15数码求解系统，既满足普通PC的基础使用需求，又能利用NPU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开发版运行</w:t>
      </w:r>
      <w:r>
        <w:rPr>
          <w:rFonts w:hint="default" w:ascii="Times New Roman" w:hAnsi="Times New Roman" w:eastAsia="宋体" w:cs="Times New Roman"/>
          <w:sz w:val="24"/>
          <w:szCs w:val="24"/>
        </w:rPr>
        <w:t>，同时降低部署门槛。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图1.1为设计架构图。</w:t>
      </w:r>
    </w:p>
    <w:p w14:paraId="56093ADE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4587240" cy="20294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F9FD">
      <w:pPr>
        <w:spacing w:before="120" w:after="120" w:line="288" w:lineRule="auto"/>
        <w:ind w:left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图1.1  设计架构图</w:t>
      </w:r>
    </w:p>
    <w:p w14:paraId="517407C7">
      <w:pPr>
        <w:pStyle w:val="5"/>
        <w:bidi w:val="0"/>
        <w:rPr>
          <w:sz w:val="30"/>
          <w:szCs w:val="30"/>
        </w:rPr>
      </w:pPr>
      <w:bookmarkStart w:id="4" w:name="heading_3"/>
      <w:r>
        <w:rPr>
          <w:sz w:val="30"/>
          <w:szCs w:val="30"/>
        </w:rPr>
        <w:t>1.2 设计目的</w:t>
      </w:r>
      <w:bookmarkEnd w:id="4"/>
    </w:p>
    <w:p w14:paraId="68BDA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本设计目标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基于A*算法实现15数码最优解求解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用户可以随机生成15数码问题、手动输入15数码问题、以及通过图片上传输入15数码问题。之后即可看到15数码问题的可视化求解过程。本项目的亮点在于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</w:p>
    <w:p w14:paraId="64989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图片上传输入15数码问题：</w:t>
      </w:r>
    </w:p>
    <w:p w14:paraId="37B4D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通过</w:t>
      </w:r>
      <w:r>
        <w:rPr>
          <w:rFonts w:hint="default" w:ascii="Times New Roman" w:hAnsi="Times New Roman" w:eastAsia="宋体" w:cs="Times New Roman"/>
          <w:sz w:val="24"/>
          <w:szCs w:val="24"/>
        </w:rPr>
        <w:t>MindSpore训练轻量化数字识别模型，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可对用户的上传的15数码图片进行识别，进而求解。</w:t>
      </w:r>
    </w:p>
    <w:p w14:paraId="13B23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AIPro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开发板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NPU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运行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：</w:t>
      </w:r>
    </w:p>
    <w:p w14:paraId="1065C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不仅支持电脑CPU运行项目，也支持开发板端侧运行，端侧采用华为AIpro</w:t>
      </w:r>
      <w:r>
        <w:rPr>
          <w:rFonts w:hint="default" w:ascii="Times New Roman" w:hAnsi="Times New Roman" w:eastAsia="宋体" w:cs="Times New Roman"/>
          <w:sz w:val="24"/>
          <w:szCs w:val="24"/>
        </w:rPr>
        <w:t>开发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板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利用其Ascend AI 芯片以及mindspore算子，调用NPU运行项目。</w:t>
      </w:r>
    </w:p>
    <w:p w14:paraId="64AB7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通过Docker封装系统环境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：</w:t>
      </w:r>
    </w:p>
    <w:p w14:paraId="569A5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无需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复杂的环境配置，利用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ocker封装，</w:t>
      </w:r>
      <w:r>
        <w:rPr>
          <w:rFonts w:hint="default" w:ascii="Times New Roman" w:hAnsi="Times New Roman" w:eastAsia="宋体" w:cs="Times New Roman"/>
          <w:sz w:val="24"/>
          <w:szCs w:val="24"/>
        </w:rPr>
        <w:t>实现跨平台运行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便于复现。</w:t>
      </w:r>
    </w:p>
    <w:p w14:paraId="0058FED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page"/>
      </w:r>
    </w:p>
    <w:p w14:paraId="1346588F">
      <w:pPr>
        <w:pStyle w:val="3"/>
        <w:bidi w:val="0"/>
        <w:rPr>
          <w:sz w:val="36"/>
          <w:szCs w:val="36"/>
        </w:rPr>
      </w:pPr>
      <w:bookmarkStart w:id="5" w:name="heading_4"/>
      <w:bookmarkStart w:id="6" w:name="_Toc31813"/>
      <w:r>
        <w:rPr>
          <w:sz w:val="36"/>
          <w:szCs w:val="36"/>
        </w:rPr>
        <w:t>二、系统总体设计</w:t>
      </w:r>
      <w:bookmarkEnd w:id="5"/>
      <w:bookmarkEnd w:id="6"/>
    </w:p>
    <w:p w14:paraId="6FEAE457">
      <w:pPr>
        <w:pStyle w:val="5"/>
        <w:bidi w:val="0"/>
        <w:rPr>
          <w:sz w:val="30"/>
          <w:szCs w:val="30"/>
        </w:rPr>
      </w:pPr>
      <w:bookmarkStart w:id="7" w:name="heading_5"/>
      <w:r>
        <w:rPr>
          <w:sz w:val="30"/>
          <w:szCs w:val="30"/>
        </w:rPr>
        <w:t>2.1 系统架构</w:t>
      </w:r>
      <w:bookmarkEnd w:id="7"/>
    </w:p>
    <w:p w14:paraId="72C25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系统采用分层模块化设计，整体分为五大核心模块：核心算法模块puzzle_core.py负责A*求解、状态生成与可解性校验；视觉识别模块puzzle_vision.py实现图像预处理与数字块分割；可视化界面模块puzzle_ui.p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y</w:t>
      </w:r>
      <w:r>
        <w:rPr>
          <w:rFonts w:hint="default" w:ascii="Times New Roman" w:hAnsi="Times New Roman" w:eastAsia="宋体" w:cs="Times New Roman"/>
          <w:sz w:val="24"/>
          <w:szCs w:val="24"/>
        </w:rPr>
        <w:t>提供交互与求解过程展示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AIpro上运行的</w:t>
      </w:r>
      <w:r>
        <w:rPr>
          <w:rFonts w:hint="default" w:ascii="Times New Roman" w:hAnsi="Times New Roman" w:eastAsia="宋体" w:cs="Times New Roman"/>
          <w:sz w:val="24"/>
          <w:szCs w:val="24"/>
        </w:rPr>
        <w:t>异构推理模块puzzle_</w:t>
      </w:r>
      <w:r>
        <w:rPr>
          <w:rFonts w:hint="eastAsia" w:cs="Times New Roman"/>
          <w:sz w:val="24"/>
          <w:szCs w:val="24"/>
          <w:lang w:val="en-US" w:eastAsia="zh-CN"/>
        </w:rPr>
        <w:t>vision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_npu</w:t>
      </w:r>
      <w:r>
        <w:rPr>
          <w:rFonts w:hint="default" w:ascii="Times New Roman" w:hAnsi="Times New Roman" w:eastAsia="宋体" w:cs="Times New Roman"/>
          <w:sz w:val="24"/>
          <w:szCs w:val="24"/>
        </w:rPr>
        <w:t>.py适配CPU/NPU双模式推理；容器化部署模块（Dockerfile/requirements.txt）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实现环境封装与一键运行。</w:t>
      </w:r>
    </w:p>
    <w:p w14:paraId="1E16645F">
      <w:pPr>
        <w:pStyle w:val="5"/>
        <w:bidi w:val="0"/>
        <w:rPr>
          <w:sz w:val="30"/>
          <w:szCs w:val="30"/>
        </w:rPr>
      </w:pPr>
      <w:bookmarkStart w:id="8" w:name="heading_6"/>
      <w:r>
        <w:rPr>
          <w:sz w:val="30"/>
          <w:szCs w:val="30"/>
        </w:rPr>
        <w:t>2.2 关键技术选型</w:t>
      </w:r>
      <w:bookmarkEnd w:id="8"/>
    </w:p>
    <w:p w14:paraId="487BE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A*算法（曼哈顿距离）作为15数码求解核心，通过代价函数f(n)=g(n)+h(n)引导搜索，其中g(n)为实际移动步数，h(n)为曼哈顿距离，保证最优解，且能有效降低搜索空间。</w:t>
      </w:r>
    </w:p>
    <w:p w14:paraId="5EB94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MindSpore 2.7.0作为核心AI框架，其轻量化特性适配本地CPU训练/推理，同时原生支持昇腾NPU异构计算，无需大幅修改代码即可实现算力切换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272F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TKinter用于构建跨平台可视化界面，无需额外依赖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881A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OpenCV与PIL完成图像预处理与数字块分割；NumPy支撑矩阵运算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6D38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Docker实现环境封装，消除部署差异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3E42FC3B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br w:type="page"/>
      </w:r>
    </w:p>
    <w:p w14:paraId="6AF85BB6">
      <w:pPr>
        <w:pStyle w:val="3"/>
        <w:bidi w:val="0"/>
        <w:rPr>
          <w:sz w:val="36"/>
          <w:szCs w:val="36"/>
        </w:rPr>
      </w:pPr>
      <w:bookmarkStart w:id="9" w:name="heading_8"/>
      <w:bookmarkStart w:id="10" w:name="_Toc12569"/>
      <w:r>
        <w:rPr>
          <w:sz w:val="36"/>
          <w:szCs w:val="36"/>
        </w:rPr>
        <w:t>三、核心模块详细设计</w:t>
      </w:r>
      <w:bookmarkEnd w:id="9"/>
      <w:bookmarkEnd w:id="10"/>
    </w:p>
    <w:p w14:paraId="24B967AD">
      <w:pPr>
        <w:pStyle w:val="5"/>
        <w:bidi w:val="0"/>
        <w:rPr>
          <w:sz w:val="30"/>
          <w:szCs w:val="30"/>
        </w:rPr>
      </w:pPr>
      <w:bookmarkStart w:id="11" w:name="heading_9"/>
      <w:r>
        <w:rPr>
          <w:sz w:val="30"/>
          <w:szCs w:val="30"/>
        </w:rPr>
        <w:t>3.1 核心算法模块puzzle_core.py</w:t>
      </w:r>
      <w:bookmarkEnd w:id="11"/>
    </w:p>
    <w:p w14:paraId="6F47569D">
      <w:pPr>
        <w:pStyle w:val="6"/>
        <w:bidi w:val="0"/>
      </w:pPr>
      <w:bookmarkStart w:id="12" w:name="heading_10"/>
      <w:r>
        <w:t>3.1.1 A*算法设计</w:t>
      </w:r>
      <w:bookmarkEnd w:id="12"/>
    </w:p>
    <w:p w14:paraId="75452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*算法核心围绕代价函数f(n)=g(n)+h(n)展开：g(n)为初始状态到当前状态的实际移动步数，h(n)计算每个数字块到目标状态（[[1,2,3,4],[5,6,7,8],[9,10,11,12],[13,14,15,0]]的曼哈顿距离之和。模块包含manhattan_distance函数计算启发代价，is_solvable函数通过逆序数+空白格行号奇偶性校验可解性，get_valid_neighbors函数生成合法移动节点，solve_15puzzle函数通过优先队列与已访问集合实现最优路径搜索，最终返回移动序列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图3.1.1为</w:t>
      </w:r>
      <w:r>
        <w:rPr>
          <w:rFonts w:hint="default" w:ascii="Times New Roman" w:hAnsi="Times New Roman" w:eastAsia="宋体" w:cs="Times New Roman"/>
          <w:sz w:val="24"/>
          <w:szCs w:val="24"/>
        </w:rPr>
        <w:t>A*算法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节选图。</w:t>
      </w:r>
    </w:p>
    <w:p w14:paraId="3220C220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4034790" cy="2968625"/>
            <wp:effectExtent l="0" t="0" r="381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E0DF">
      <w:pPr>
        <w:spacing w:before="120" w:after="120" w:line="288" w:lineRule="auto"/>
        <w:ind w:left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图3.1.1  A*算法节选图</w:t>
      </w:r>
    </w:p>
    <w:p w14:paraId="1B67E42A">
      <w:pPr>
        <w:pStyle w:val="6"/>
        <w:bidi w:val="0"/>
      </w:pPr>
      <w:bookmarkStart w:id="13" w:name="heading_11"/>
      <w:r>
        <w:t>3.1.2 随机状态生成</w:t>
      </w:r>
      <w:bookmarkEnd w:id="13"/>
    </w:p>
    <w:p w14:paraId="70E1A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generate_random_15puzzle函数从目标状态出发，随机移动空白格指定步数（默认50步），每一步仅选择合法方向，移动完成后通过is_solvable校验，无解则递归重新生成，确保输出状态必可解。图3.1.2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随机生成节选图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76773AD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3199765" cy="3154045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r="41788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A16A8">
      <w:pPr>
        <w:spacing w:before="120" w:after="120" w:line="288" w:lineRule="auto"/>
        <w:ind w:left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图3.1.2  随机生成节选图</w:t>
      </w:r>
    </w:p>
    <w:p w14:paraId="595A8CF8">
      <w:pPr>
        <w:pStyle w:val="5"/>
        <w:bidi w:val="0"/>
        <w:rPr>
          <w:sz w:val="30"/>
          <w:szCs w:val="30"/>
        </w:rPr>
      </w:pPr>
      <w:bookmarkStart w:id="14" w:name="heading_12"/>
      <w:r>
        <w:rPr>
          <w:sz w:val="30"/>
          <w:szCs w:val="30"/>
        </w:rPr>
        <w:t>3.2 视觉识别模块puzzle_vision.py</w:t>
      </w:r>
      <w:bookmarkEnd w:id="14"/>
    </w:p>
    <w:p w14:paraId="593F6ED3">
      <w:pPr>
        <w:pStyle w:val="6"/>
        <w:bidi w:val="0"/>
      </w:pPr>
      <w:bookmarkStart w:id="15" w:name="heading_13"/>
      <w:r>
        <w:t>3.2.1 数字识别模型设计</w:t>
      </w:r>
      <w:bookmarkEnd w:id="15"/>
    </w:p>
    <w:p w14:paraId="20B0E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基于MindSpore构建四层全连接神经网络：输入层将28×28灰度图展平为784维向量，经三层64维全连接层（ReLU激活）提取特征，输出层通过LogSoftmax映射至16维分类结果。模型训练时，CPU模式下使用float32数据类型，NPU模式下适配float16混合精度，保证不同算力环境下的训练兼容性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图3.2.1-1为模型代码图。</w:t>
      </w:r>
    </w:p>
    <w:p w14:paraId="481CBEA0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3317240" cy="2976245"/>
            <wp:effectExtent l="0" t="0" r="1016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F25E">
      <w:pPr>
        <w:spacing w:before="120" w:after="120" w:line="288" w:lineRule="auto"/>
        <w:ind w:left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图3.2.1-1 模型代码图</w:t>
      </w:r>
    </w:p>
    <w:p w14:paraId="3DDAF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数据集的选取是用了公开的数据集mnist，测试集的选取上是对数据集的图片进行拉伸变形，再拼接在一起。图为3.2.1-2 数据集图，图为3.2.1-3 测试图。</w:t>
      </w:r>
    </w:p>
    <w:p w14:paraId="777508C3">
      <w:pPr>
        <w:spacing w:before="120" w:after="120" w:line="288" w:lineRule="auto"/>
        <w:ind w:left="0"/>
        <w:jc w:val="left"/>
        <w:rPr>
          <w:rFonts w:hint="eastAsia" w:ascii="Arial" w:hAnsi="Arial" w:eastAsia="宋体" w:cs="Arial"/>
          <w:sz w:val="22"/>
          <w:lang w:val="en-US" w:eastAsia="zh-CN"/>
        </w:rPr>
      </w:pPr>
      <w:r>
        <w:drawing>
          <wp:inline distT="0" distB="0" distL="114300" distR="114300">
            <wp:extent cx="2473325" cy="1593215"/>
            <wp:effectExtent l="0" t="0" r="3175" b="6985"/>
            <wp:docPr id="29" name="图片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</w:t>
      </w:r>
      <w:r>
        <w:rPr>
          <w:rFonts w:hint="eastAsia" w:ascii="Arial" w:hAnsi="Arial" w:eastAsia="宋体" w:cs="Arial"/>
          <w:sz w:val="22"/>
          <w:lang w:val="en-US" w:eastAsia="zh-CN"/>
        </w:rPr>
        <w:drawing>
          <wp:inline distT="0" distB="0" distL="114300" distR="114300">
            <wp:extent cx="1734185" cy="1596390"/>
            <wp:effectExtent l="0" t="0" r="5715" b="3810"/>
            <wp:docPr id="5" name="图片 5" descr="success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uccess_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A5C0">
      <w:pPr>
        <w:spacing w:before="120" w:after="120" w:line="288" w:lineRule="auto"/>
        <w:ind w:firstLine="1050" w:firstLineChars="500"/>
        <w:jc w:val="left"/>
        <w:rPr>
          <w:rFonts w:hint="default" w:ascii="Arial" w:hAnsi="Arial" w:eastAsia="宋体" w:cs="Arial"/>
          <w:sz w:val="21"/>
          <w:szCs w:val="21"/>
          <w:lang w:val="en-US" w:eastAsia="zh-CN"/>
        </w:rPr>
      </w:pPr>
      <w:r>
        <w:rPr>
          <w:rFonts w:hint="eastAsia" w:ascii="Arial" w:hAnsi="Arial" w:cs="Arial"/>
          <w:sz w:val="21"/>
          <w:szCs w:val="21"/>
          <w:lang w:val="en-US" w:eastAsia="zh-CN"/>
        </w:rPr>
        <w:t xml:space="preserve">图3.2.1-2 数据集图 </w:t>
      </w:r>
      <w:r>
        <w:rPr>
          <w:rFonts w:hint="eastAsia" w:ascii="Arial" w:hAnsi="Arial" w:cs="Arial"/>
          <w:sz w:val="22"/>
          <w:lang w:val="en-US" w:eastAsia="zh-CN"/>
        </w:rPr>
        <w:t xml:space="preserve">                                       </w:t>
      </w:r>
      <w:r>
        <w:rPr>
          <w:rFonts w:hint="eastAsia" w:ascii="Arial" w:hAnsi="Arial" w:cs="Arial"/>
          <w:sz w:val="21"/>
          <w:szCs w:val="21"/>
          <w:lang w:val="en-US" w:eastAsia="zh-CN"/>
        </w:rPr>
        <w:t>图3.2.1-3 测试图</w:t>
      </w:r>
    </w:p>
    <w:p w14:paraId="7F597B94">
      <w:pPr>
        <w:pStyle w:val="6"/>
        <w:bidi w:val="0"/>
      </w:pPr>
      <w:bookmarkStart w:id="16" w:name="heading_14"/>
      <w:r>
        <w:t>3.2.2 图片识别流程</w:t>
      </w:r>
      <w:bookmarkEnd w:id="16"/>
    </w:p>
    <w:p w14:paraId="4C9C1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片识别分为预处理、分割、识别、校验四步：预处理阶段将图片灰度化、二值化，轮廓检测过滤无效区域并透视矫正；分割阶段按轮廓外接矩形切割数字块，通过中心坐标排序为4×4矩阵；识别阶段根据数字块长宽差判断单/两位数，单数字直接推理，两位数分割为十位/个位分别推理后拼接；校验阶段检查结果是否为0-15不重复数字，通过则生成状态矩阵，失败则返回错误提示。图3.2.2为图片识别节选图。</w:t>
      </w:r>
    </w:p>
    <w:p w14:paraId="541B4F77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3714750" cy="3660775"/>
            <wp:effectExtent l="0" t="0" r="6350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0628">
      <w:pPr>
        <w:spacing w:before="120" w:after="120" w:line="288" w:lineRule="auto"/>
        <w:ind w:left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图3.2.2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图片识别节选图</w:t>
      </w:r>
    </w:p>
    <w:p w14:paraId="5C6090EC">
      <w:pPr>
        <w:pStyle w:val="5"/>
        <w:bidi w:val="0"/>
        <w:rPr>
          <w:sz w:val="30"/>
          <w:szCs w:val="30"/>
        </w:rPr>
      </w:pPr>
      <w:bookmarkStart w:id="17" w:name="heading_15"/>
      <w:r>
        <w:rPr>
          <w:sz w:val="30"/>
          <w:szCs w:val="30"/>
        </w:rPr>
        <w:t>3.3 异构推理模块</w:t>
      </w:r>
      <w:r>
        <w:rPr>
          <w:rFonts w:hint="eastAsia"/>
          <w:sz w:val="30"/>
          <w:szCs w:val="30"/>
          <w:lang w:val="en-US" w:eastAsia="zh-CN"/>
        </w:rPr>
        <w:t>puzzle</w:t>
      </w:r>
      <w:r>
        <w:rPr>
          <w:sz w:val="30"/>
          <w:szCs w:val="30"/>
        </w:rPr>
        <w:t>_</w:t>
      </w:r>
      <w:r>
        <w:rPr>
          <w:rFonts w:hint="eastAsia"/>
          <w:sz w:val="30"/>
          <w:szCs w:val="30"/>
          <w:lang w:val="en-US" w:eastAsia="zh-CN"/>
        </w:rPr>
        <w:t>vision_npu</w:t>
      </w:r>
      <w:r>
        <w:rPr>
          <w:sz w:val="30"/>
          <w:szCs w:val="30"/>
        </w:rPr>
        <w:t>.py</w:t>
      </w:r>
      <w:bookmarkEnd w:id="17"/>
    </w:p>
    <w:p w14:paraId="054BBFD3">
      <w:pPr>
        <w:pStyle w:val="6"/>
        <w:bidi w:val="0"/>
      </w:pPr>
      <w:bookmarkStart w:id="18" w:name="heading_16"/>
      <w:r>
        <w:t>3.3.1 双模式算力适配</w:t>
      </w:r>
      <w:bookmarkEnd w:id="18"/>
    </w:p>
    <w:p w14:paraId="4AD8F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在AIPro平台运行时，优先加载NPU，设置device_target="Ascend"、mode=GRAPH_MODE、device_id=0，采用float16数据类型加速计算；若NPU加载失败，自动降级为CPU模式。图3.3.1 为设置NPU图。</w:t>
      </w:r>
    </w:p>
    <w:p w14:paraId="4C75F8A8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3552825" cy="1743710"/>
            <wp:effectExtent l="0" t="0" r="3175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rcRect r="30766" b="5703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B51C">
      <w:pPr>
        <w:spacing w:before="120" w:after="120" w:line="288" w:lineRule="auto"/>
        <w:ind w:left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图3.3.1 设置NPU图</w:t>
      </w:r>
    </w:p>
    <w:p w14:paraId="241E3C5D">
      <w:pPr>
        <w:pStyle w:val="6"/>
        <w:bidi w:val="0"/>
      </w:pPr>
      <w:bookmarkStart w:id="19" w:name="heading_18"/>
      <w:r>
        <w:t>3.3.</w:t>
      </w:r>
      <w:r>
        <w:rPr>
          <w:rFonts w:hint="eastAsia"/>
          <w:lang w:val="en-US" w:eastAsia="zh-CN"/>
        </w:rPr>
        <w:t>2</w:t>
      </w:r>
      <w:r>
        <w:t xml:space="preserve"> NPU推理优化</w:t>
      </w:r>
      <w:bookmarkEnd w:id="19"/>
    </w:p>
    <w:p w14:paraId="14892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AIPro平台NPU推理时，前向传播时将输入张量转换为float16计算，输出再转回float32；使用MindSpore高效算子（MatMul、Add）替代原生运算，适配NPU并行计算特性。图3.3.2为NPU模型图。</w:t>
      </w:r>
    </w:p>
    <w:p w14:paraId="2D05DC97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4546600" cy="2769235"/>
            <wp:effectExtent l="0" t="0" r="0" b="1206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C736">
      <w:pPr>
        <w:spacing w:before="120" w:after="120" w:line="288" w:lineRule="auto"/>
        <w:ind w:left="0"/>
        <w:jc w:val="center"/>
      </w:pPr>
      <w:r>
        <w:rPr>
          <w:rFonts w:hint="eastAsia"/>
        </w:rPr>
        <w:t>图3.3.2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NPU模型图</w:t>
      </w:r>
    </w:p>
    <w:p w14:paraId="1B1D097A">
      <w:pPr>
        <w:pStyle w:val="5"/>
        <w:bidi w:val="0"/>
        <w:rPr>
          <w:sz w:val="30"/>
          <w:szCs w:val="30"/>
        </w:rPr>
      </w:pPr>
      <w:bookmarkStart w:id="20" w:name="heading_19"/>
      <w:r>
        <w:rPr>
          <w:sz w:val="30"/>
          <w:szCs w:val="30"/>
        </w:rPr>
        <w:t>3.4 可视化界面模块puzzle_ui.py</w:t>
      </w:r>
      <w:bookmarkEnd w:id="20"/>
    </w:p>
    <w:p w14:paraId="5CA260A5">
      <w:pPr>
        <w:pStyle w:val="6"/>
        <w:bidi w:val="0"/>
      </w:pPr>
      <w:bookmarkStart w:id="21" w:name="heading_20"/>
      <w:r>
        <w:t>3.4.1 界面布局</w:t>
      </w:r>
      <w:bookmarkEnd w:id="21"/>
    </w:p>
    <w:p w14:paraId="04053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界面分为功能按钮区与可视化展示区：功能按钮区包含模型训练、随机生成、手动输入、图片识别、启动求解五类按钮；展示区通过4×4网格展示数码状态，信息栏显示步骤与移动动作，提示框反馈结果与错误信息。CPU与NPU模式下，界面交互逻辑完全一致。图3.4.1为界面布局节选图。</w:t>
      </w:r>
    </w:p>
    <w:p w14:paraId="46792E9B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3979545" cy="1757045"/>
            <wp:effectExtent l="0" t="0" r="8255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rcRect b="21261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8785">
      <w:pPr>
        <w:spacing w:before="120" w:after="120" w:line="288" w:lineRule="auto"/>
        <w:ind w:left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图3.4.1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界面布局</w:t>
      </w:r>
      <w:r>
        <w:rPr>
          <w:rFonts w:hint="eastAsia"/>
          <w:lang w:val="en-US" w:eastAsia="zh-CN"/>
        </w:rPr>
        <w:t>节选</w:t>
      </w:r>
      <w:r>
        <w:rPr>
          <w:rFonts w:hint="eastAsia"/>
          <w:lang w:eastAsia="zh-CN"/>
        </w:rPr>
        <w:t>图</w:t>
      </w:r>
    </w:p>
    <w:p w14:paraId="48B77FE6">
      <w:pPr>
        <w:pStyle w:val="6"/>
        <w:bidi w:val="0"/>
      </w:pPr>
      <w:bookmarkStart w:id="22" w:name="heading_21"/>
      <w:r>
        <w:t>3.4.2 求解可视化流程</w:t>
      </w:r>
      <w:bookmarkEnd w:id="22"/>
    </w:p>
    <w:p w14:paraId="33BF4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触发求解后，调用solve_15puzzle获取移动路径，按0.4秒间隔逐帧更新：定位空白格位置，按移动动作交换数字块，更新网格显示与步骤信息，完成后弹窗提示总步数。图3.4.2为可视化节选图。</w:t>
      </w:r>
    </w:p>
    <w:p w14:paraId="5FF87F3C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4203065" cy="4185920"/>
            <wp:effectExtent l="0" t="0" r="635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306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14FCC">
      <w:pPr>
        <w:spacing w:before="120" w:after="120" w:line="288" w:lineRule="auto"/>
        <w:ind w:left="0"/>
        <w:jc w:val="center"/>
      </w:pPr>
      <w:r>
        <w:rPr>
          <w:rFonts w:hint="eastAsia"/>
        </w:rPr>
        <w:t>图3.4.2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可视化节选图</w:t>
      </w:r>
    </w:p>
    <w:p w14:paraId="426222FA">
      <w:pPr>
        <w:pStyle w:val="5"/>
        <w:bidi w:val="0"/>
        <w:rPr>
          <w:sz w:val="30"/>
          <w:szCs w:val="30"/>
        </w:rPr>
      </w:pPr>
      <w:bookmarkStart w:id="23" w:name="heading_22"/>
      <w:r>
        <w:rPr>
          <w:sz w:val="30"/>
          <w:szCs w:val="30"/>
        </w:rPr>
        <w:t>3.5 容器化部署模块</w:t>
      </w:r>
      <w:bookmarkEnd w:id="23"/>
    </w:p>
    <w:p w14:paraId="59C3186F">
      <w:pPr>
        <w:pStyle w:val="6"/>
        <w:bidi w:val="0"/>
      </w:pPr>
      <w:bookmarkStart w:id="24" w:name="heading_23"/>
      <w:r>
        <w:t>3.5.1 环境封装（Dockerfile）</w:t>
      </w:r>
      <w:bookmarkEnd w:id="24"/>
    </w:p>
    <w:p w14:paraId="5B801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基于python:3.10-slim轻量级镜像构建，安装MindSpore、OpenCV、PIL、NumPy、TKinter等依赖，将项目代码复制至容器内，设置工作目录，确保本地CPU运行环境的完整封装。图3.5.1为Dockerfile 节选图。</w:t>
      </w:r>
    </w:p>
    <w:p w14:paraId="0E526401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3744595" cy="4254500"/>
            <wp:effectExtent l="0" t="0" r="1905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A15C">
      <w:pPr>
        <w:spacing w:before="120" w:after="120" w:line="288" w:lineRule="auto"/>
        <w:ind w:left="0"/>
        <w:jc w:val="center"/>
      </w:pPr>
      <w:r>
        <w:rPr>
          <w:rFonts w:hint="eastAsia"/>
        </w:rPr>
        <w:t>图3.5.1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Dockerfile 节选图</w:t>
      </w:r>
    </w:p>
    <w:p w14:paraId="62F413BE">
      <w:pPr>
        <w:pStyle w:val="6"/>
        <w:bidi w:val="0"/>
      </w:pPr>
      <w:bookmarkStart w:id="25" w:name="heading_24"/>
      <w:r>
        <w:t>3.5.2 部署流程</w:t>
      </w:r>
      <w:bookmarkEnd w:id="25"/>
    </w:p>
    <w:p w14:paraId="024C8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镜像构建：本地PC将代码、Dockerfile、requirements.txt放入15puzzle目录，执行docker pull拉取基础镜像，docker build构建15puzzle:v1镜像。</w:t>
      </w:r>
    </w:p>
    <w:p w14:paraId="50803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本地运行：执行xhost +local:root赋予显示权限，docker run挂载X11目录，启动容器内可视化界面，通过CPU模式运行系统。</w:t>
      </w:r>
    </w:p>
    <w:p w14:paraId="39E6C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镜像分发：将镜像保存为tar包（docker save），接收方加载镜像（docker load）即可一键运行，无需配置环境。</w:t>
      </w:r>
    </w:p>
    <w:p w14:paraId="7773D6DA">
      <w:pPr>
        <w:rPr>
          <w:sz w:val="36"/>
          <w:szCs w:val="36"/>
        </w:rPr>
      </w:pPr>
      <w:bookmarkStart w:id="26" w:name="heading_25"/>
      <w:r>
        <w:rPr>
          <w:sz w:val="36"/>
          <w:szCs w:val="36"/>
        </w:rPr>
        <w:br w:type="page"/>
      </w:r>
    </w:p>
    <w:p w14:paraId="7583AA6B">
      <w:pPr>
        <w:pStyle w:val="3"/>
        <w:bidi w:val="0"/>
        <w:rPr>
          <w:sz w:val="36"/>
          <w:szCs w:val="36"/>
        </w:rPr>
      </w:pPr>
      <w:bookmarkStart w:id="27" w:name="_Toc7396"/>
      <w:r>
        <w:rPr>
          <w:sz w:val="36"/>
          <w:szCs w:val="36"/>
        </w:rPr>
        <w:t>四、系统实现与测试</w:t>
      </w:r>
      <w:bookmarkEnd w:id="26"/>
      <w:bookmarkEnd w:id="27"/>
    </w:p>
    <w:p w14:paraId="64D7A8FE">
      <w:pPr>
        <w:pStyle w:val="5"/>
        <w:bidi w:val="0"/>
        <w:rPr>
          <w:sz w:val="30"/>
          <w:szCs w:val="30"/>
        </w:rPr>
      </w:pPr>
      <w:bookmarkStart w:id="28" w:name="heading_26"/>
      <w:r>
        <w:rPr>
          <w:sz w:val="30"/>
          <w:szCs w:val="30"/>
        </w:rPr>
        <w:t>4.1 运行环境配置</w:t>
      </w:r>
      <w:bookmarkEnd w:id="28"/>
    </w:p>
    <w:p w14:paraId="39B11644">
      <w:pPr>
        <w:pStyle w:val="6"/>
        <w:bidi w:val="0"/>
      </w:pPr>
      <w:bookmarkStart w:id="29" w:name="heading_27"/>
      <w:r>
        <w:t>4.1.1 本地PC（CPU模式）</w:t>
      </w:r>
      <w:bookmarkEnd w:id="29"/>
    </w:p>
    <w:p w14:paraId="0FAD8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安装Python 3.10，通过pip安装MindSpore CPU版、OpenCV、PIL、NumPy、TKinter；下载MNIST数据集放置于data目录，运行puzzle_ui.py启动系统，自动以CPU模式加载模型，完成状态输入与求解。图4.1.1为CPU项目界面。</w:t>
      </w:r>
    </w:p>
    <w:p w14:paraId="31402326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4773930" cy="2903220"/>
            <wp:effectExtent l="0" t="0" r="1270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9C7F">
      <w:pPr>
        <w:spacing w:before="120" w:after="120" w:line="288" w:lineRule="auto"/>
        <w:ind w:left="0"/>
        <w:jc w:val="center"/>
      </w:pPr>
      <w:r>
        <w:rPr>
          <w:rFonts w:hint="eastAsia"/>
        </w:rPr>
        <w:t>图4.1.1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CPU项目界面</w:t>
      </w:r>
    </w:p>
    <w:p w14:paraId="4A4B2095">
      <w:pPr>
        <w:pStyle w:val="6"/>
        <w:bidi w:val="0"/>
      </w:pPr>
      <w:bookmarkStart w:id="30" w:name="heading_28"/>
      <w:r>
        <w:t>4.1.2 AIPro平台（NPU模式）</w:t>
      </w:r>
      <w:bookmarkEnd w:id="30"/>
    </w:p>
    <w:p w14:paraId="15A3B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配置昇腾310B NPU环境，安装MindSpore Ascend版；上传项目代码与数据集，运行puzzle_ui.py，自动加载NPU上下文，完成状态输入与求解。图4.1.2为AIpro界面</w:t>
      </w:r>
      <w:bookmarkStart w:id="38" w:name="_GoBack"/>
      <w:bookmarkEnd w:id="38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0EED9DD1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4601210" cy="3761105"/>
            <wp:effectExtent l="0" t="0" r="8890" b="1079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rcRect r="2828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63A5">
      <w:pPr>
        <w:spacing w:before="120" w:after="120" w:line="288" w:lineRule="auto"/>
        <w:ind w:left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图4.1.2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AIpro界面</w:t>
      </w:r>
    </w:p>
    <w:p w14:paraId="696847FF">
      <w:pPr>
        <w:pStyle w:val="5"/>
        <w:bidi w:val="0"/>
        <w:rPr>
          <w:sz w:val="30"/>
          <w:szCs w:val="30"/>
        </w:rPr>
      </w:pPr>
      <w:bookmarkStart w:id="31" w:name="heading_29"/>
      <w:r>
        <w:rPr>
          <w:sz w:val="30"/>
          <w:szCs w:val="30"/>
        </w:rPr>
        <w:t>4.2 测试结果</w:t>
      </w:r>
      <w:bookmarkEnd w:id="31"/>
    </w:p>
    <w:p w14:paraId="7FCC3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随机/手动输入状态求解：求解正确，可视化展示准确，无解状态校验有效。</w:t>
      </w:r>
    </w:p>
    <w:p w14:paraId="63B27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图片识别：清晰图片识别准确率高，轻度模糊图片准确率一般，字体差异大图片识别效果差。</w:t>
      </w:r>
    </w:p>
    <w:p w14:paraId="44650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部署测试：Docker容器内运行流畅，界面显示正常，功能与本地一致。图4.2为Docker运行界面。</w:t>
      </w:r>
    </w:p>
    <w:p w14:paraId="6B4FE660">
      <w:pPr>
        <w:numPr>
          <w:ilvl w:val="0"/>
          <w:numId w:val="0"/>
        </w:numPr>
        <w:spacing w:before="120" w:after="120" w:line="288" w:lineRule="auto"/>
        <w:jc w:val="center"/>
      </w:pPr>
      <w:r>
        <w:drawing>
          <wp:inline distT="0" distB="0" distL="114300" distR="114300">
            <wp:extent cx="4545330" cy="2661920"/>
            <wp:effectExtent l="0" t="0" r="1270" b="508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CAF7">
      <w:pPr>
        <w:numPr>
          <w:ilvl w:val="0"/>
          <w:numId w:val="0"/>
        </w:numPr>
        <w:spacing w:before="120" w:after="120" w:line="288" w:lineRule="auto"/>
        <w:jc w:val="center"/>
      </w:pPr>
      <w:r>
        <w:rPr>
          <w:rFonts w:hint="eastAsia"/>
        </w:rPr>
        <w:t>图4.2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Docker运行界面</w:t>
      </w:r>
    </w:p>
    <w:p w14:paraId="5209F1E4">
      <w:pPr>
        <w:pStyle w:val="3"/>
        <w:bidi w:val="0"/>
        <w:rPr>
          <w:sz w:val="36"/>
          <w:szCs w:val="36"/>
        </w:rPr>
      </w:pPr>
      <w:bookmarkStart w:id="32" w:name="_Toc6491"/>
      <w:bookmarkStart w:id="33" w:name="heading_32"/>
      <w:r>
        <w:rPr>
          <w:sz w:val="36"/>
          <w:szCs w:val="36"/>
        </w:rPr>
        <w:t>五、系统特色与创新点</w:t>
      </w:r>
      <w:bookmarkEnd w:id="32"/>
      <w:bookmarkEnd w:id="33"/>
    </w:p>
    <w:p w14:paraId="6C1AE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双算力模式适配：兼顾本地PC CPU运行与AIPro平台NPU运行。</w:t>
      </w:r>
    </w:p>
    <w:p w14:paraId="73CB5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容器化便捷部署：Docker封装CPU运行环境，一键构建、分发、运行，消除环境依赖问题。</w:t>
      </w:r>
    </w:p>
    <w:p w14:paraId="34565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国产AI框架深度适配：基于MindSpore实现模型训练与推理，充分利用国产框架的异构计算特性。</w:t>
      </w:r>
    </w:p>
    <w:p w14:paraId="0322B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可视化：展示求解过程，便于理解。</w:t>
      </w:r>
    </w:p>
    <w:p w14:paraId="50DF64C7">
      <w:pPr>
        <w:rPr>
          <w:sz w:val="36"/>
          <w:szCs w:val="36"/>
        </w:rPr>
      </w:pPr>
      <w:bookmarkStart w:id="34" w:name="heading_33"/>
      <w:r>
        <w:rPr>
          <w:sz w:val="36"/>
          <w:szCs w:val="36"/>
        </w:rPr>
        <w:br w:type="page"/>
      </w:r>
    </w:p>
    <w:p w14:paraId="7A8C3993">
      <w:pPr>
        <w:pStyle w:val="3"/>
        <w:bidi w:val="0"/>
        <w:rPr>
          <w:sz w:val="36"/>
          <w:szCs w:val="36"/>
        </w:rPr>
      </w:pPr>
      <w:bookmarkStart w:id="35" w:name="_Toc2143"/>
      <w:r>
        <w:rPr>
          <w:sz w:val="36"/>
          <w:szCs w:val="36"/>
        </w:rPr>
        <w:t>六、问题与改进方向</w:t>
      </w:r>
      <w:bookmarkEnd w:id="34"/>
      <w:bookmarkEnd w:id="35"/>
    </w:p>
    <w:p w14:paraId="70F19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像识别鲁棒性：本项目仅采用mnist手写数据集进行训练，目前只适用于手写输入，面对不同字体会出现识别错误。模型的层数极少，设计较为粗略，仅是跑通。后续可以构建电脑字体的数据集，采用更复杂的模型，提升模型的鲁棒性。</w:t>
      </w:r>
    </w:p>
    <w:p w14:paraId="4FE5C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容器化扩展：本项目仅是构建了CPU的Docker镜像，支持x86架构，但是面对开发板ARM64架构不匹配，后续可构建支持ARM64的Docker镜像，实现NPU环境的容器化部署。</w:t>
      </w:r>
    </w:p>
    <w:p w14:paraId="31E26483">
      <w:pPr>
        <w:rPr>
          <w:sz w:val="36"/>
          <w:szCs w:val="36"/>
        </w:rPr>
      </w:pPr>
      <w:bookmarkStart w:id="36" w:name="heading_34"/>
      <w:r>
        <w:rPr>
          <w:sz w:val="36"/>
          <w:szCs w:val="36"/>
        </w:rPr>
        <w:br w:type="page"/>
      </w:r>
    </w:p>
    <w:p w14:paraId="2158376D">
      <w:pPr>
        <w:pStyle w:val="3"/>
        <w:bidi w:val="0"/>
        <w:rPr>
          <w:sz w:val="36"/>
          <w:szCs w:val="36"/>
        </w:rPr>
      </w:pPr>
      <w:bookmarkStart w:id="37" w:name="_Toc25165"/>
      <w:r>
        <w:rPr>
          <w:sz w:val="36"/>
          <w:szCs w:val="36"/>
        </w:rPr>
        <w:t>七、总结</w:t>
      </w:r>
      <w:bookmarkEnd w:id="36"/>
      <w:bookmarkEnd w:id="37"/>
    </w:p>
    <w:p w14:paraId="4CFCA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系统实现了15数码问题的多源输入、双算力推理、可视化求解与容器化部署，既验证了A*算法在组合优化问题中的有效性，又体现了MindSpore框架对CPU/NPU的适配能力，Docker容器化解决部署难题，整体达到课程设计目标，同时为国产AI框架与算力硬件的轻量级应用提供了实践案例。</w:t>
      </w:r>
    </w:p>
    <w:p w14:paraId="37230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200"/>
        <w:jc w:val="left"/>
        <w:textAlignment w:val="auto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D3E9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6657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A32EA"/>
    <w:rsid w:val="03C33F93"/>
    <w:rsid w:val="0B0443BA"/>
    <w:rsid w:val="0D3606B5"/>
    <w:rsid w:val="0D592DF8"/>
    <w:rsid w:val="0E56100F"/>
    <w:rsid w:val="0EB75826"/>
    <w:rsid w:val="10C20BDE"/>
    <w:rsid w:val="130059ED"/>
    <w:rsid w:val="13345697"/>
    <w:rsid w:val="142179C9"/>
    <w:rsid w:val="15A85EC8"/>
    <w:rsid w:val="1B410951"/>
    <w:rsid w:val="1DF95513"/>
    <w:rsid w:val="24CD76F9"/>
    <w:rsid w:val="2789190A"/>
    <w:rsid w:val="294907ED"/>
    <w:rsid w:val="2B4F70BA"/>
    <w:rsid w:val="2C1B357C"/>
    <w:rsid w:val="30BD3598"/>
    <w:rsid w:val="31A05C38"/>
    <w:rsid w:val="3653763E"/>
    <w:rsid w:val="366D4898"/>
    <w:rsid w:val="36AA6330"/>
    <w:rsid w:val="38BB4E92"/>
    <w:rsid w:val="3A1257A9"/>
    <w:rsid w:val="3B292616"/>
    <w:rsid w:val="3F1E4982"/>
    <w:rsid w:val="448514E3"/>
    <w:rsid w:val="44D77AAC"/>
    <w:rsid w:val="48313978"/>
    <w:rsid w:val="48F52BF7"/>
    <w:rsid w:val="4C653E79"/>
    <w:rsid w:val="522D03AC"/>
    <w:rsid w:val="5398661A"/>
    <w:rsid w:val="53A86F0D"/>
    <w:rsid w:val="55CE45EF"/>
    <w:rsid w:val="57D90702"/>
    <w:rsid w:val="5ABF39F2"/>
    <w:rsid w:val="5B8631C5"/>
    <w:rsid w:val="5FE64BF0"/>
    <w:rsid w:val="68D51CA5"/>
    <w:rsid w:val="6E882982"/>
    <w:rsid w:val="6F7E218C"/>
    <w:rsid w:val="6F870092"/>
    <w:rsid w:val="74823F04"/>
    <w:rsid w:val="7CAD6D69"/>
    <w:rsid w:val="7E0429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3018</Words>
  <Characters>4221</Characters>
  <TotalTime>2</TotalTime>
  <ScaleCrop>false</ScaleCrop>
  <LinksUpToDate>false</LinksUpToDate>
  <CharactersWithSpaces>4364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2025-12-06T12:44:00Z</dcterms:created>
  <dc:creator>Apache POI</dc:creator>
  <cp:lastModifiedBy>＆梦风吹万里＆</cp:lastModifiedBy>
  <dcterms:modified xsi:type="dcterms:W3CDTF">2025-12-06T15:59:10Z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A6064BA574C4447782FF48F1950E7286_13</vt:lpwstr>
  </property>
  <property fmtid="{D5CDD505-2E9C-101B-9397-08002B2CF9AE}" pid="4" name="KSOTemplateDocerSaveRecord">
    <vt:lpwstr>eyJoZGlkIjoiMzk4ZmU3MGEwODE4ZDFhNTYyNzY3ZGUzZGM5OWNjYTYiLCJ1c2VySWQiOiIyOTU2NjA2MzgifQ==</vt:lpwstr>
  </property>
</Properties>
</file>