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周杰伦</w:t>
      </w:r>
    </w:p>
    <w:p>
      <w:pPr>
        <w:spacing w:after="1440" w:line="360" w:lineRule="auto"/>
        <w:ind w:firstLine="425"/>
        <w:jc w:val="left"/>
      </w:pPr>
      <w:r>
        <w:rPr>
          <w:b/>
          <w:color w:val="FF0000"/>
          <w:sz w:val="20"/>
        </w:rPr>
        <w:t>中国台湾华语流行歌手、音乐创作家、作曲家、作词人、制作人、杰威尔音乐公司老板之一、导演。近年涉足电影行业。周杰伦是2000年后亚洲流行乐坛最具革命性与指标性的创作歌手，有“亚洲流行天王”之称。他突破原有亚洲音乐的主题、形式，融合多元的音乐素材，创造出多变的歌曲风格，尤以融合中西式曲风的嘻哈或节奏蓝调最为著名，可说是开创华语流行音乐“中国风”的先声。周杰伦的出现打破了亚洲流行乐坛长年停滞不前的局面，为亚洲流行乐坛翻开了新的一页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