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通过查阅资料了解数据集的加载和处理，将数据集转换成处理函数所能接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受的类型后，通过梯度下降的方式获得一个权重矩阵，通过将样本特征输</w:t>
      </w: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入处理函数，若输出结果大于0.5则分为1类，小于0.5则分为0类，预测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8"/>
          <w:szCs w:val="28"/>
          <w:rFonts w:ascii="Calibri" w:eastAsia="宋体" w:hAnsi="宋体" w:hint="default"/>
        </w:rPr>
        <w:t>完成后，将数据写入csv文件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