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C05F4D">
      <w:pPr>
        <w:jc w:val="center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</w:rPr>
        <w:t>${</w:t>
      </w: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>DistrictS</w:t>
      </w:r>
      <w:r>
        <w:rPr>
          <w:rFonts w:hint="default" w:ascii="宋体" w:hAnsi="宋体" w:eastAsia="宋体" w:cs="宋体"/>
          <w:b/>
          <w:bCs/>
          <w:sz w:val="24"/>
          <w:szCs w:val="24"/>
        </w:rPr>
        <w:t>}</w:t>
      </w:r>
    </w:p>
    <w:p w14:paraId="433B61EE">
      <w:pPr>
        <w:pStyle w:val="4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/>
          <w:bCs/>
          <w:w w:val="90"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w w:val="90"/>
          <w:sz w:val="44"/>
          <w:szCs w:val="44"/>
        </w:rPr>
        <w:t>“96365”平台</w:t>
      </w:r>
      <w:r>
        <w:rPr>
          <w:rFonts w:hint="eastAsia" w:cs="宋体"/>
          <w:b/>
          <w:bCs/>
          <w:w w:val="90"/>
          <w:sz w:val="44"/>
          <w:szCs w:val="44"/>
          <w:lang w:val="en-US" w:eastAsia="zh-CN"/>
        </w:rPr>
        <w:t>${StartTime}</w:t>
      </w:r>
      <w:r>
        <w:rPr>
          <w:rFonts w:hint="eastAsia" w:cs="宋体"/>
          <w:b/>
          <w:bCs/>
          <w:w w:val="90"/>
          <w:kern w:val="2"/>
          <w:sz w:val="44"/>
          <w:szCs w:val="44"/>
          <w:lang w:val="en-US" w:eastAsia="zh-CN" w:bidi="ar-SA"/>
        </w:rPr>
        <w:t>到${EndTime}</w:t>
      </w:r>
      <w:r>
        <w:rPr>
          <w:rFonts w:hint="eastAsia" w:ascii="宋体" w:hAnsi="宋体" w:eastAsia="宋体" w:cs="宋体"/>
          <w:b/>
          <w:bCs/>
          <w:w w:val="90"/>
          <w:sz w:val="44"/>
          <w:szCs w:val="44"/>
        </w:rPr>
        <w:t>运行情况</w:t>
      </w:r>
    </w:p>
    <w:p w14:paraId="2A1477B5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录入电梯类型统计</w:t>
      </w:r>
      <w:r>
        <w:rPr>
          <w:rFonts w:hint="eastAsia" w:ascii="宋体" w:hAnsi="宋体" w:cs="宋体"/>
          <w:b/>
          <w:sz w:val="32"/>
          <w:szCs w:val="32"/>
          <w:highlight w:val="yellow"/>
          <w:lang w:val="en-US" w:eastAsia="zh-CN"/>
        </w:rPr>
        <w:t>（这个表格如果有增加是否能自动增加表格内，或者文字添加）</w:t>
      </w:r>
    </w:p>
    <w:p w14:paraId="359461A3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ElevatorTypeStats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1FE951F5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各行政区域的电梯故障统计表（起）</w:t>
      </w:r>
    </w:p>
    <w:p w14:paraId="096BBE1B">
      <w:pPr>
        <w:numPr>
          <w:numId w:val="0"/>
        </w:numPr>
        <w:spacing w:line="10" w:lineRule="atLeast"/>
        <w:jc w:val="center"/>
        <w:rPr>
          <w:rFonts w:hint="eastAsia" w:ascii="宋体" w:hAnsi="宋体" w:eastAsia="宋体" w:cs="宋体"/>
          <w:b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DistrictFault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6404F226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</w:rPr>
        <w:t>电梯应急处置情况</w:t>
      </w:r>
    </w:p>
    <w:p w14:paraId="5EE9CC93">
      <w:pPr>
        <w:jc w:val="center"/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${WorkOrderStatistics}</w:t>
      </w:r>
    </w:p>
    <w:p w14:paraId="176E09EF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highlight w:val="yellow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同一电梯发生二次以上故障统计表</w:t>
      </w:r>
      <w:r>
        <w:rPr>
          <w:rFonts w:hint="eastAsia" w:ascii="宋体" w:hAnsi="宋体" w:cs="宋体"/>
          <w:b/>
          <w:sz w:val="32"/>
          <w:szCs w:val="32"/>
          <w:highlight w:val="yellow"/>
          <w:lang w:val="en-US" w:eastAsia="zh-CN"/>
        </w:rPr>
        <w:t>（该统计不包括误报、自行脱困）表格掌握增加故障原因</w:t>
      </w:r>
    </w:p>
    <w:p w14:paraId="55A68184">
      <w:pPr>
        <w:jc w:val="center"/>
        <w:rPr>
          <w:rFonts w:hint="eastAsia" w:ascii="宋体" w:hAnsi="宋体" w:eastAsia="宋体" w:cs="宋体"/>
          <w:b/>
          <w:sz w:val="16"/>
          <w:szCs w:val="1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eastAsia="宋体" w:cs="宋体"/>
          <w:b/>
          <w:bCs/>
          <w:sz w:val="16"/>
          <w:szCs w:val="16"/>
          <w:lang w:val="en-US" w:eastAsia="zh-CN"/>
        </w:rPr>
        <w:t>SecondaryFault</w:t>
      </w:r>
      <w:r>
        <w:rPr>
          <w:rFonts w:hint="eastAsia" w:ascii="宋体" w:hAnsi="宋体" w:eastAsia="宋体" w:cs="宋体"/>
          <w:b/>
          <w:bCs/>
          <w:sz w:val="16"/>
          <w:szCs w:val="16"/>
        </w:rPr>
        <w:t>}</w:t>
      </w:r>
    </w:p>
    <w:p w14:paraId="5CD50DF4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电梯故障原因分析</w:t>
      </w:r>
    </w:p>
    <w:tbl>
      <w:tblPr>
        <w:tblStyle w:val="5"/>
        <w:tblW w:w="686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"/>
        <w:gridCol w:w="575"/>
        <w:gridCol w:w="1078"/>
        <w:gridCol w:w="2427"/>
        <w:gridCol w:w="750"/>
        <w:gridCol w:w="750"/>
        <w:gridCol w:w="750"/>
      </w:tblGrid>
      <w:tr w14:paraId="6D1001D2">
        <w:trPr>
          <w:tblHeader/>
          <w:jc w:val="center"/>
        </w:trPr>
        <w:tc>
          <w:tcPr>
            <w:tcW w:w="539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954529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序号</w:t>
            </w:r>
          </w:p>
        </w:tc>
        <w:tc>
          <w:tcPr>
            <w:tcW w:w="575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A6B4A3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类型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303402F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故障代码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F4CB738">
            <w:pPr>
              <w:pStyle w:val="8"/>
              <w:ind w:firstLine="422"/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故障分析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1BCE71A7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  <w:lang w:val="en-US" w:eastAsia="zh-CN"/>
              </w:rPr>
              <w:t>故障数</w:t>
            </w: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（起）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6DC01CDA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占比（%）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8" w:space="0"/>
            </w:tcBorders>
            <w:vAlign w:val="center"/>
          </w:tcPr>
          <w:p w14:paraId="5DA83F1C">
            <w:pPr>
              <w:jc w:val="center"/>
              <w:rPr>
                <w:rFonts w:hint="eastAsia"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小计（%）</w:t>
            </w:r>
          </w:p>
        </w:tc>
      </w:tr>
      <w:tr w14:paraId="623B15E9">
        <w:trPr>
          <w:jc w:val="center"/>
        </w:trPr>
        <w:tc>
          <w:tcPr>
            <w:tcW w:w="539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6501F0BD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1</w:t>
            </w:r>
          </w:p>
        </w:tc>
        <w:tc>
          <w:tcPr>
            <w:tcW w:w="575" w:type="dxa"/>
            <w:vMerge w:val="restart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3EE14B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人为原因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5DD82AB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0101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6168CCC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生活垃圾导致开关门受阻，电梯停止运行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C1E629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32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9D295D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33.68%</w:t>
            </w:r>
          </w:p>
        </w:tc>
        <w:tc>
          <w:tcPr>
            <w:tcW w:w="750" w:type="dxa"/>
            <w:vMerge w:val="restart"/>
            <w:tcBorders>
              <w:top w:val="single" w:color="auto" w:sz="8" w:space="0"/>
            </w:tcBorders>
            <w:vAlign w:val="center"/>
          </w:tcPr>
          <w:p w14:paraId="4228C4D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38.94%</w:t>
            </w:r>
          </w:p>
        </w:tc>
      </w:tr>
      <w:tr w14:paraId="52AD249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882A6BE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C9C2E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E6DB4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E61F2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野蛮搬运导致门变形，电梯无法运行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2EEAC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CF5A4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640BF76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FCE5A4D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4A943D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BDEAB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DF1785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049A8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装修垃圾导致开关门受阻，电梯停止运行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DC96E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11093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3.16%</w:t>
            </w:r>
          </w:p>
        </w:tc>
        <w:tc>
          <w:tcPr>
            <w:tcW w:w="750" w:type="dxa"/>
            <w:vMerge w:val="continue"/>
            <w:vAlign w:val="center"/>
          </w:tcPr>
          <w:p w14:paraId="284C758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AC3B3B7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E98C5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196B2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4BC76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D19D96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超载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3D08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73101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5A2C12E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211765A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F09C2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91DD7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48351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161B6F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阻挡关门时间过长，电梯无法运行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5FA3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D63CC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2DCC2D2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55532B93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9D54F4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C4274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DD132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0106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6FE3E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82BD0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3B760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547AF75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393F0F57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AE0773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861F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外部原因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65B1D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AA93E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电梯在运行过程中出现的停电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8C5CF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6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14B338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6.32%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1115A56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15.79%</w:t>
            </w:r>
          </w:p>
        </w:tc>
      </w:tr>
      <w:tr w14:paraId="439F4B71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004AB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903A3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F15CC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21433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电气部件进水导致的短路故障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CF6343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0D01D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256AC02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3A3A963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AE676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E156F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E5707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0B3F1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机房温度过高，电气控制系统自动保护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1BEAF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1E816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44BF5D7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6C5CBE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D8852E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01799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3F4177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5EEF22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故障后自动恢复运行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A2093C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348B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62889E1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747E76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63F0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B6617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14ACF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0205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1DD9C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1D382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8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E1CC1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8.42%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2C207BA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88FAD54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21DD4CE6">
            <w:pPr>
              <w:widowControl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3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C07D04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6AA79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8E489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轿门锁失效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CC71B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94C6F2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3.16%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5AF491A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18.94%</w:t>
            </w:r>
          </w:p>
        </w:tc>
      </w:tr>
      <w:tr w14:paraId="7BFFC2D1">
        <w:trPr>
          <w:jc w:val="center"/>
        </w:trPr>
        <w:tc>
          <w:tcPr>
            <w:tcW w:w="539" w:type="dxa"/>
            <w:vMerge w:val="continue"/>
            <w:vAlign w:val="center"/>
          </w:tcPr>
          <w:p w14:paraId="4450295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864B96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36E64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FFC7A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厅门锁失效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AD7ADC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8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FFBCA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8.42%</w:t>
            </w:r>
          </w:p>
        </w:tc>
        <w:tc>
          <w:tcPr>
            <w:tcW w:w="750" w:type="dxa"/>
            <w:vMerge w:val="continue"/>
            <w:vAlign w:val="center"/>
          </w:tcPr>
          <w:p w14:paraId="477D924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610E93A">
        <w:trPr>
          <w:jc w:val="center"/>
        </w:trPr>
        <w:tc>
          <w:tcPr>
            <w:tcW w:w="539" w:type="dxa"/>
            <w:vMerge w:val="continue"/>
            <w:vAlign w:val="center"/>
          </w:tcPr>
          <w:p w14:paraId="2F04117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720D0C3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0FEAC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9097D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门机故障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3A22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F0E1F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1885DC7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BCDB05C">
        <w:trPr>
          <w:jc w:val="center"/>
        </w:trPr>
        <w:tc>
          <w:tcPr>
            <w:tcW w:w="539" w:type="dxa"/>
            <w:vMerge w:val="continue"/>
            <w:vAlign w:val="center"/>
          </w:tcPr>
          <w:p w14:paraId="0F8199C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099CC4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A2F8A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9E2A72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门刀与滚轮（球）间距调整不良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03C4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4438E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11B7D84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04CAC455">
        <w:trPr>
          <w:jc w:val="center"/>
        </w:trPr>
        <w:tc>
          <w:tcPr>
            <w:tcW w:w="539" w:type="dxa"/>
            <w:vMerge w:val="continue"/>
            <w:vAlign w:val="center"/>
          </w:tcPr>
          <w:p w14:paraId="44CBC9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A35BF8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DC08C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B4C94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安全触板、光幕等防夹人保护装置无效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2728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63AE3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243E2B7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20F414A">
        <w:trPr>
          <w:jc w:val="center"/>
        </w:trPr>
        <w:tc>
          <w:tcPr>
            <w:tcW w:w="539" w:type="dxa"/>
            <w:vMerge w:val="continue"/>
            <w:vAlign w:val="center"/>
          </w:tcPr>
          <w:p w14:paraId="0C1A32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9BD2D0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C98DA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4DEE6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主动门与从动门之间的联动失效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EBB10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45C59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3952C5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5BA3DC6">
        <w:trPr>
          <w:jc w:val="center"/>
        </w:trPr>
        <w:tc>
          <w:tcPr>
            <w:tcW w:w="539" w:type="dxa"/>
            <w:vMerge w:val="continue"/>
            <w:vAlign w:val="center"/>
          </w:tcPr>
          <w:p w14:paraId="0D42C00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EB7087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8E8B0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58CC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门触点失效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F74B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07F383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42EDECB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4D05D398">
        <w:trPr>
          <w:jc w:val="center"/>
        </w:trPr>
        <w:tc>
          <w:tcPr>
            <w:tcW w:w="539" w:type="dxa"/>
            <w:vMerge w:val="continue"/>
            <w:vAlign w:val="center"/>
          </w:tcPr>
          <w:p w14:paraId="203992A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AFBD47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B1377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6B96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门挂轮破损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7C6AF5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B855AE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54EEDFE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</w:p>
        </w:tc>
      </w:tr>
      <w:tr w14:paraId="60269F3B">
        <w:trPr>
          <w:jc w:val="center"/>
        </w:trPr>
        <w:tc>
          <w:tcPr>
            <w:tcW w:w="539" w:type="dxa"/>
            <w:vMerge w:val="continue"/>
            <w:vAlign w:val="center"/>
          </w:tcPr>
          <w:p w14:paraId="204E7F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140C4C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006306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0309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AB3F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门导向系统失效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7557B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1DF4F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0334E78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8F6E14F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517B179E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1E70580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24316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0310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8834B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12AA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0FE70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5.26%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3943475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37A01C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427D385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C498482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EE95F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E0BCD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平衡系数不在标准范围内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6EA97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F9F7A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6FC605D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2.10%</w:t>
            </w:r>
          </w:p>
        </w:tc>
      </w:tr>
      <w:tr w14:paraId="643C7584">
        <w:trPr>
          <w:jc w:val="center"/>
        </w:trPr>
        <w:tc>
          <w:tcPr>
            <w:tcW w:w="539" w:type="dxa"/>
            <w:vMerge w:val="continue"/>
            <w:vAlign w:val="center"/>
          </w:tcPr>
          <w:p w14:paraId="3B933B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1EBEF0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E7491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B4932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曳引轮（轴）磨损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6A7D8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23CC6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6CCAD18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B31A64F">
        <w:trPr>
          <w:jc w:val="center"/>
        </w:trPr>
        <w:tc>
          <w:tcPr>
            <w:tcW w:w="539" w:type="dxa"/>
            <w:vMerge w:val="continue"/>
            <w:vAlign w:val="center"/>
          </w:tcPr>
          <w:p w14:paraId="0BEEC65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28EA7EF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995E26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288F8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曳引机缺油或油量过多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C786D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65AE5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683CE4E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4A07A14C">
        <w:trPr>
          <w:jc w:val="center"/>
        </w:trPr>
        <w:tc>
          <w:tcPr>
            <w:tcW w:w="539" w:type="dxa"/>
            <w:vMerge w:val="continue"/>
            <w:vAlign w:val="center"/>
          </w:tcPr>
          <w:p w14:paraId="5AF5186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B32991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18BA26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DFD0D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传动皮带过松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3D66D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81FE0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7931336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30E2E5">
        <w:trPr>
          <w:jc w:val="center"/>
        </w:trPr>
        <w:tc>
          <w:tcPr>
            <w:tcW w:w="539" w:type="dxa"/>
            <w:vMerge w:val="continue"/>
            <w:vAlign w:val="center"/>
          </w:tcPr>
          <w:p w14:paraId="257653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BC2197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202B2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EFE6F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钢丝绳卡阻或跳槽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6CA0E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C0233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385494A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1D661F5">
        <w:trPr>
          <w:jc w:val="center"/>
        </w:trPr>
        <w:tc>
          <w:tcPr>
            <w:tcW w:w="539" w:type="dxa"/>
            <w:vMerge w:val="continue"/>
            <w:vAlign w:val="center"/>
          </w:tcPr>
          <w:p w14:paraId="2B789C3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E1800C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EB8C06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033C4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钢丝绳磨损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56A6FD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CBAF8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2C4E847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EEEFDAD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0675311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2C98ED1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33C74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040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FE8CA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1372F1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244B53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63ED11E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2D00B87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7A841DD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5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2A2C1EB0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导向系统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FA551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5DBD8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导靴磨损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7941AF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2E91F7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04E1130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</w:tr>
      <w:tr w14:paraId="79370CD9">
        <w:trPr>
          <w:jc w:val="center"/>
        </w:trPr>
        <w:tc>
          <w:tcPr>
            <w:tcW w:w="539" w:type="dxa"/>
            <w:vMerge w:val="continue"/>
            <w:vAlign w:val="center"/>
          </w:tcPr>
          <w:p w14:paraId="6F36D8B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87042B3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C9C7C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2FC0E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导轨润滑欠缺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448EF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7F642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7701844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283D2D2">
        <w:trPr>
          <w:trHeight w:val="315" w:hRule="atLeast"/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2DF7FEC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089186D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A5E0B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0503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BB368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3F24C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A307A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1F43894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59AA9064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1EE7E65F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6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3A6D90B9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轿厢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17430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C94B7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轿厢壁变形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A6AC14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08023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354863E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2.10%</w:t>
            </w:r>
          </w:p>
        </w:tc>
      </w:tr>
      <w:tr w14:paraId="4289E700">
        <w:trPr>
          <w:jc w:val="center"/>
        </w:trPr>
        <w:tc>
          <w:tcPr>
            <w:tcW w:w="539" w:type="dxa"/>
            <w:vMerge w:val="continue"/>
            <w:vAlign w:val="center"/>
          </w:tcPr>
          <w:p w14:paraId="73BED1F6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3D843B4D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1932F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71FD7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照明失效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6CD1C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25A7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6AEE89C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E04444">
        <w:trPr>
          <w:jc w:val="center"/>
        </w:trPr>
        <w:tc>
          <w:tcPr>
            <w:tcW w:w="539" w:type="dxa"/>
            <w:vMerge w:val="continue"/>
            <w:vAlign w:val="center"/>
          </w:tcPr>
          <w:p w14:paraId="62198071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08D8E4FE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E6A6D5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71CD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紧急报警失效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F6B100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EDCE2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143DC8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F101F8">
        <w:trPr>
          <w:jc w:val="center"/>
        </w:trPr>
        <w:tc>
          <w:tcPr>
            <w:tcW w:w="539" w:type="dxa"/>
            <w:vMerge w:val="continue"/>
            <w:tcBorders>
              <w:bottom w:val="single" w:color="auto" w:sz="8" w:space="0"/>
            </w:tcBorders>
            <w:vAlign w:val="center"/>
          </w:tcPr>
          <w:p w14:paraId="0596AE3C">
            <w:pPr>
              <w:pStyle w:val="8"/>
              <w:ind w:firstLine="21" w:firstLineChars="1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8" w:space="0"/>
            </w:tcBorders>
            <w:vAlign w:val="center"/>
          </w:tcPr>
          <w:p w14:paraId="10BC2794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00C8A64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0604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1BC7C14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69FA679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8" w:space="0"/>
            </w:tcBorders>
            <w:vAlign w:val="center"/>
          </w:tcPr>
          <w:p w14:paraId="7A15CBE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tcBorders>
              <w:bottom w:val="single" w:color="auto" w:sz="8" w:space="0"/>
            </w:tcBorders>
            <w:vAlign w:val="center"/>
          </w:tcPr>
          <w:p w14:paraId="575FD0B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2AFDB58">
        <w:trPr>
          <w:jc w:val="center"/>
        </w:trPr>
        <w:tc>
          <w:tcPr>
            <w:tcW w:w="539" w:type="dxa"/>
            <w:vMerge w:val="restart"/>
            <w:tcBorders>
              <w:top w:val="single" w:color="auto" w:sz="8" w:space="0"/>
            </w:tcBorders>
            <w:vAlign w:val="center"/>
          </w:tcPr>
          <w:p w14:paraId="53D7EA2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7</w:t>
            </w:r>
          </w:p>
        </w:tc>
        <w:tc>
          <w:tcPr>
            <w:tcW w:w="575" w:type="dxa"/>
            <w:vMerge w:val="restart"/>
            <w:tcBorders>
              <w:top w:val="single" w:color="auto" w:sz="8" w:space="0"/>
            </w:tcBorders>
            <w:vAlign w:val="center"/>
          </w:tcPr>
          <w:p w14:paraId="68354CB0">
            <w:pPr>
              <w:pStyle w:val="8"/>
              <w:ind w:left="-107" w:leftChars="-51"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控制系统</w:t>
            </w:r>
          </w:p>
        </w:tc>
        <w:tc>
          <w:tcPr>
            <w:tcW w:w="1078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41D7AFF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0701</w:t>
            </w:r>
          </w:p>
        </w:tc>
        <w:tc>
          <w:tcPr>
            <w:tcW w:w="2427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2F8F9CC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控制主板失效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0827B2C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8" w:space="0"/>
              <w:bottom w:val="single" w:color="auto" w:sz="4" w:space="0"/>
            </w:tcBorders>
            <w:vAlign w:val="center"/>
          </w:tcPr>
          <w:p w14:paraId="17F7A09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restart"/>
            <w:tcBorders>
              <w:top w:val="single" w:color="auto" w:sz="8" w:space="0"/>
            </w:tcBorders>
            <w:vAlign w:val="center"/>
          </w:tcPr>
          <w:p w14:paraId="32A864F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11.58%</w:t>
            </w:r>
          </w:p>
        </w:tc>
      </w:tr>
      <w:tr w14:paraId="62AA058C">
        <w:trPr>
          <w:jc w:val="center"/>
        </w:trPr>
        <w:tc>
          <w:tcPr>
            <w:tcW w:w="539" w:type="dxa"/>
            <w:vMerge w:val="continue"/>
            <w:vAlign w:val="center"/>
          </w:tcPr>
          <w:p w14:paraId="0C89B66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9B9EE5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47665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D87A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电气元器件（接触器、继电器、驱动器件等）失效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693F8D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6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65C7D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6.32%</w:t>
            </w:r>
          </w:p>
        </w:tc>
        <w:tc>
          <w:tcPr>
            <w:tcW w:w="750" w:type="dxa"/>
            <w:vMerge w:val="continue"/>
            <w:vAlign w:val="center"/>
          </w:tcPr>
          <w:p w14:paraId="36F763F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4D9816">
        <w:trPr>
          <w:jc w:val="center"/>
        </w:trPr>
        <w:tc>
          <w:tcPr>
            <w:tcW w:w="539" w:type="dxa"/>
            <w:vMerge w:val="continue"/>
            <w:vAlign w:val="center"/>
          </w:tcPr>
          <w:p w14:paraId="1BD49DC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4EEAA8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61106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8961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平层感应器失效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508F8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63193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5151029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544060E">
        <w:trPr>
          <w:jc w:val="center"/>
        </w:trPr>
        <w:tc>
          <w:tcPr>
            <w:tcW w:w="539" w:type="dxa"/>
            <w:vMerge w:val="continue"/>
            <w:vAlign w:val="center"/>
          </w:tcPr>
          <w:p w14:paraId="4E64A46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76AB9E5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E11B2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54C57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极限开关、急停开关、维修开关等传感器失效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4368F7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7E4A1C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402D704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78AC510">
        <w:trPr>
          <w:jc w:val="center"/>
        </w:trPr>
        <w:tc>
          <w:tcPr>
            <w:tcW w:w="539" w:type="dxa"/>
            <w:vMerge w:val="continue"/>
            <w:vAlign w:val="center"/>
          </w:tcPr>
          <w:p w14:paraId="347D878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8ECAFE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D3FB7A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65831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电气连接不可靠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31737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9D63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7EC4D5A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9D37FC7">
        <w:trPr>
          <w:jc w:val="center"/>
        </w:trPr>
        <w:tc>
          <w:tcPr>
            <w:tcW w:w="539" w:type="dxa"/>
            <w:vMerge w:val="continue"/>
            <w:vAlign w:val="center"/>
          </w:tcPr>
          <w:p w14:paraId="757A30C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E2939E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6E2623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E3CB9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编码器失效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15BAB4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60E8B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0A7B4DD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B4DC4AA">
        <w:trPr>
          <w:jc w:val="center"/>
        </w:trPr>
        <w:tc>
          <w:tcPr>
            <w:tcW w:w="539" w:type="dxa"/>
            <w:vMerge w:val="continue"/>
            <w:vAlign w:val="center"/>
          </w:tcPr>
          <w:p w14:paraId="2584BB5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184A4E1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4086B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EFD26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主电源开关失效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2413C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EB202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0EB1420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6C8C4CF">
        <w:trPr>
          <w:jc w:val="center"/>
        </w:trPr>
        <w:tc>
          <w:tcPr>
            <w:tcW w:w="539" w:type="dxa"/>
            <w:vMerge w:val="continue"/>
            <w:vAlign w:val="center"/>
          </w:tcPr>
          <w:p w14:paraId="782FA4D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45DC103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08AD32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9D45E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召唤失效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57CF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EFAF90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2.11%</w:t>
            </w:r>
          </w:p>
        </w:tc>
        <w:tc>
          <w:tcPr>
            <w:tcW w:w="750" w:type="dxa"/>
            <w:vMerge w:val="continue"/>
            <w:vAlign w:val="center"/>
          </w:tcPr>
          <w:p w14:paraId="5897FE7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0D5E004">
        <w:trPr>
          <w:jc w:val="center"/>
        </w:trPr>
        <w:tc>
          <w:tcPr>
            <w:tcW w:w="539" w:type="dxa"/>
            <w:vMerge w:val="continue"/>
            <w:vAlign w:val="center"/>
          </w:tcPr>
          <w:p w14:paraId="505DD69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53A32DE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67E0D5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0709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F7066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电梯重启故障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8D321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226E5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078B935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3592D9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3B927B4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503CFF1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0BA55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0710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AB5193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B6335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9C5F8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505631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4DDD2B0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</w:tcBorders>
            <w:vAlign w:val="center"/>
          </w:tcPr>
          <w:p w14:paraId="2E07CB1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8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</w:tcBorders>
            <w:vAlign w:val="center"/>
          </w:tcPr>
          <w:p w14:paraId="1D9AD82D">
            <w:pPr>
              <w:pStyle w:val="8"/>
              <w:ind w:left="-105" w:leftChars="-51" w:hanging="2" w:hangingChars="1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电气系统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826B2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085141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变频器失效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990D6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49A32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3.16%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16E583E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3.16%</w:t>
            </w:r>
          </w:p>
        </w:tc>
      </w:tr>
      <w:tr w14:paraId="342C0496">
        <w:trPr>
          <w:jc w:val="center"/>
        </w:trPr>
        <w:tc>
          <w:tcPr>
            <w:tcW w:w="539" w:type="dxa"/>
            <w:vMerge w:val="continue"/>
            <w:vAlign w:val="center"/>
          </w:tcPr>
          <w:p w14:paraId="509C6CF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9B5FB49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13665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6E8AF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电动机失效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0E7FC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9DD6F1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0A60EB1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FC53C49">
        <w:trPr>
          <w:jc w:val="center"/>
        </w:trPr>
        <w:tc>
          <w:tcPr>
            <w:tcW w:w="539" w:type="dxa"/>
            <w:vMerge w:val="continue"/>
            <w:vAlign w:val="center"/>
          </w:tcPr>
          <w:p w14:paraId="5D51BBE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0DCB31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A3E1E7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163EA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制动器故障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C890C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DD35E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4FF827A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2E11AB60">
        <w:trPr>
          <w:jc w:val="center"/>
        </w:trPr>
        <w:tc>
          <w:tcPr>
            <w:tcW w:w="539" w:type="dxa"/>
            <w:vMerge w:val="continue"/>
            <w:vAlign w:val="center"/>
          </w:tcPr>
          <w:p w14:paraId="19D2BBF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vAlign w:val="center"/>
          </w:tcPr>
          <w:p w14:paraId="6F52AC8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C0AD09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A273C8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主电源断开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9D7C2D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BCE16B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6FEF5C5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9DFE99">
        <w:trPr>
          <w:jc w:val="center"/>
        </w:trPr>
        <w:tc>
          <w:tcPr>
            <w:tcW w:w="539" w:type="dxa"/>
            <w:vMerge w:val="continue"/>
            <w:tcBorders>
              <w:bottom w:val="single" w:color="auto" w:sz="4" w:space="0"/>
            </w:tcBorders>
            <w:vAlign w:val="center"/>
          </w:tcPr>
          <w:p w14:paraId="561F1544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bottom w:val="single" w:color="auto" w:sz="4" w:space="0"/>
            </w:tcBorders>
            <w:vAlign w:val="center"/>
          </w:tcPr>
          <w:p w14:paraId="27212B0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8DBAED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0805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DE6B7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2D9E1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E8D9D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tcBorders>
              <w:bottom w:val="single" w:color="auto" w:sz="4" w:space="0"/>
            </w:tcBorders>
            <w:vAlign w:val="center"/>
          </w:tcPr>
          <w:p w14:paraId="7E40321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0C3027F3">
        <w:trPr>
          <w:jc w:val="center"/>
        </w:trPr>
        <w:tc>
          <w:tcPr>
            <w:tcW w:w="539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DC047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9</w:t>
            </w:r>
          </w:p>
        </w:tc>
        <w:tc>
          <w:tcPr>
            <w:tcW w:w="575" w:type="dxa"/>
            <w:vMerge w:val="restar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B540176">
            <w:pPr>
              <w:pStyle w:val="8"/>
              <w:ind w:left="-106" w:leftChars="-51" w:hanging="1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安全保护装置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D04FB8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06C290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安全回路断开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A31F3E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9B338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2.11%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</w:tcBorders>
            <w:vAlign w:val="center"/>
          </w:tcPr>
          <w:p w14:paraId="42DFDD5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5.27%</w:t>
            </w:r>
          </w:p>
        </w:tc>
      </w:tr>
      <w:tr w14:paraId="17D06339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9020C4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C3AF3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456D1E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0902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CE629C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消防开关失效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FB02D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6AA6DA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4894CE3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92BC51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9EF5E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BDA0C7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589EAF0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0903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F1649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限速器开关动作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63EC5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C18EE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500B1FD8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4729675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13B0ECC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C2CB76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E4DB8A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0904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0657F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安全钳开关动作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0E1A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140BB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46BDFB3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77D08CC9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02DF0A0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1DF3EA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D4D955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0905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DA2C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缓冲器开关动作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B025EB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17F5F4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654916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9DE35CA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58107F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6832F2F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1DFD8F1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0906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E2672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张紧轮开关动作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64FBFE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377E15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1.05%</w:t>
            </w:r>
          </w:p>
        </w:tc>
        <w:tc>
          <w:tcPr>
            <w:tcW w:w="750" w:type="dxa"/>
            <w:vMerge w:val="continue"/>
            <w:vAlign w:val="center"/>
          </w:tcPr>
          <w:p w14:paraId="6867AB6F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6A7F052B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8513D5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AFFEB0D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F1A3DE4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0907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CC6DF80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上行超速保护开关动作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FCA3AC9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DB1E5B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Merge w:val="continue"/>
            <w:vAlign w:val="center"/>
          </w:tcPr>
          <w:p w14:paraId="79923E87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35BE0ECE">
        <w:trPr>
          <w:jc w:val="center"/>
        </w:trPr>
        <w:tc>
          <w:tcPr>
            <w:tcW w:w="539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F660CEB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575" w:type="dxa"/>
            <w:vMerge w:val="continue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6E3927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C53901D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0908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B7EA413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其他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D6079A6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8D210A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2.11%</w:t>
            </w:r>
          </w:p>
        </w:tc>
        <w:tc>
          <w:tcPr>
            <w:tcW w:w="750" w:type="dxa"/>
            <w:vMerge w:val="continue"/>
            <w:vAlign w:val="center"/>
          </w:tcPr>
          <w:p w14:paraId="5642E6BD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</w:p>
        </w:tc>
      </w:tr>
      <w:tr w14:paraId="1FEAF386">
        <w:trPr>
          <w:jc w:val="center"/>
        </w:trPr>
        <w:tc>
          <w:tcPr>
            <w:tcW w:w="5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06EE0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10</w:t>
            </w:r>
          </w:p>
        </w:tc>
        <w:tc>
          <w:tcPr>
            <w:tcW w:w="5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E21AA68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误报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38B427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1001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5D2843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误报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31DCE4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82E51FC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  <w:tc>
          <w:tcPr>
            <w:tcW w:w="750" w:type="dxa"/>
            <w:vAlign w:val="center"/>
          </w:tcPr>
          <w:p w14:paraId="5B9E6F01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0.00%</w:t>
            </w:r>
          </w:p>
        </w:tc>
      </w:tr>
      <w:tr w14:paraId="491D37A3">
        <w:trPr>
          <w:jc w:val="center"/>
        </w:trPr>
        <w:tc>
          <w:tcPr>
            <w:tcW w:w="539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0722451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11</w:t>
            </w:r>
          </w:p>
        </w:tc>
        <w:tc>
          <w:tcPr>
            <w:tcW w:w="57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3DA6512">
            <w:pPr>
              <w:pStyle w:val="8"/>
              <w:ind w:firstLine="0" w:firstLineChars="0"/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自行脱困</w:t>
            </w:r>
          </w:p>
        </w:tc>
        <w:tc>
          <w:tcPr>
            <w:tcW w:w="10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24BA3DB">
            <w:pPr>
              <w:jc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1101</w:t>
            </w:r>
          </w:p>
        </w:tc>
        <w:tc>
          <w:tcPr>
            <w:tcW w:w="2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0A17CD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自行脱困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E092E9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3B24F1">
            <w:p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2.11%</w:t>
            </w:r>
          </w:p>
        </w:tc>
        <w:tc>
          <w:tcPr>
            <w:tcW w:w="750" w:type="dxa"/>
            <w:vAlign w:val="center"/>
          </w:tcPr>
          <w:p w14:paraId="13A957A2">
            <w:pPr>
              <w:jc w:val="center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2.11%</w:t>
            </w:r>
          </w:p>
        </w:tc>
      </w:tr>
      <w:tr w14:paraId="4DCB8A57">
        <w:trPr>
          <w:jc w:val="center"/>
        </w:trPr>
        <w:tc>
          <w:tcPr>
            <w:tcW w:w="4619" w:type="dxa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672DB2E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合计</w:t>
            </w:r>
          </w:p>
        </w:tc>
        <w:tc>
          <w:tcPr>
            <w:tcW w:w="750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EAE02D5">
            <w:p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95</w:t>
            </w:r>
          </w:p>
        </w:tc>
        <w:tc>
          <w:tcPr>
            <w:tcW w:w="1500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4EEE493">
            <w:p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99.99%</w:t>
            </w:r>
          </w:p>
        </w:tc>
      </w:tr>
    </w:tbl>
    <w:p w14:paraId="29E74D12">
      <w:pPr>
        <w:numPr>
          <w:ilvl w:val="0"/>
          <w:numId w:val="1"/>
        </w:numPr>
        <w:spacing w:line="10" w:lineRule="atLeast"/>
        <w:rPr>
          <w:rFonts w:hint="eastAsia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sz w:val="32"/>
          <w:szCs w:val="32"/>
          <w:lang w:val="en-US" w:eastAsia="zh-CN"/>
        </w:rPr>
        <w:t>使用场所发生故障统计</w:t>
      </w:r>
    </w:p>
    <w:p w14:paraId="30DA2795">
      <w:pPr>
        <w:jc w:val="center"/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ProjectType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Stats</w:t>
      </w:r>
      <w:r>
        <w:rPr>
          <w:rFonts w:hint="default" w:ascii="宋体" w:hAnsi="宋体" w:eastAsia="宋体" w:cs="宋体"/>
          <w:b/>
          <w:bCs/>
          <w:sz w:val="18"/>
          <w:szCs w:val="18"/>
        </w:rPr>
        <w:t>}</w:t>
      </w:r>
    </w:p>
    <w:p w14:paraId="150D7AE2">
      <w:pPr>
        <w:numPr>
          <w:ilvl w:val="0"/>
          <w:numId w:val="0"/>
        </w:numPr>
        <w:spacing w:line="10" w:lineRule="atLeast"/>
        <w:rPr>
          <w:rFonts w:hint="eastAsia" w:ascii="宋体" w:hAnsi="宋体" w:cs="宋体"/>
          <w:b/>
          <w:sz w:val="32"/>
          <w:szCs w:val="32"/>
          <w:lang w:val="en-US" w:eastAsia="zh-CN"/>
        </w:rPr>
      </w:pPr>
    </w:p>
    <w:p w14:paraId="37FCCD90">
      <w:pPr>
        <w:numPr>
          <w:ilvl w:val="0"/>
          <w:numId w:val="2"/>
        </w:numPr>
        <w:spacing w:line="10" w:lineRule="atLeast"/>
        <w:rPr>
          <w:rFonts w:hint="eastAsia" w:ascii="宋体" w:hAnsi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sz w:val="32"/>
          <w:szCs w:val="32"/>
          <w:lang w:val="en-US" w:eastAsia="zh-CN"/>
        </w:rPr>
        <w:t>时段发生故障统计</w:t>
      </w:r>
    </w:p>
    <w:p w14:paraId="407F0021">
      <w:pPr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default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T</w:t>
      </w:r>
      <w:r>
        <w:rPr>
          <w:rFonts w:hint="default" w:ascii="宋体" w:hAnsi="宋体" w:eastAsia="宋体" w:cs="宋体"/>
          <w:b/>
          <w:bCs/>
          <w:sz w:val="18"/>
          <w:szCs w:val="18"/>
        </w:rPr>
        <w:t>ime</w:t>
      </w:r>
      <w:r>
        <w:rPr>
          <w:rFonts w:hint="eastAsia" w:ascii="宋体" w:hAnsi="宋体" w:cs="宋体"/>
          <w:b/>
          <w:bCs/>
          <w:sz w:val="18"/>
          <w:szCs w:val="18"/>
          <w:lang w:val="en-US" w:eastAsia="zh-CN"/>
        </w:rPr>
        <w:t>SlotStats</w:t>
      </w:r>
      <w:r>
        <w:rPr>
          <w:rFonts w:hint="default" w:ascii="宋体" w:hAnsi="宋体" w:eastAsia="宋体" w:cs="宋体"/>
          <w:b/>
          <w:bCs/>
          <w:sz w:val="18"/>
          <w:szCs w:val="18"/>
        </w:rPr>
        <w:t>}</w:t>
      </w:r>
    </w:p>
    <w:p w14:paraId="2BC7B115">
      <w:pPr>
        <w:pStyle w:val="2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到耗时分析统计</w:t>
      </w:r>
    </w:p>
    <w:p w14:paraId="537F66DD">
      <w:pPr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${</w:t>
      </w:r>
      <w:r>
        <w:rPr>
          <w:rFonts w:hint="eastAsia" w:ascii="宋体" w:hAnsi="宋体" w:eastAsia="宋体" w:cs="宋体"/>
          <w:sz w:val="18"/>
          <w:szCs w:val="18"/>
        </w:rPr>
        <w:t>Time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C</w:t>
      </w:r>
      <w:r>
        <w:rPr>
          <w:rFonts w:hint="eastAsia" w:ascii="宋体" w:hAnsi="宋体" w:eastAsia="宋体" w:cs="宋体"/>
          <w:sz w:val="18"/>
          <w:szCs w:val="18"/>
        </w:rPr>
        <w:t>onsumption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S</w:t>
      </w:r>
      <w:r>
        <w:rPr>
          <w:rFonts w:hint="eastAsia" w:ascii="宋体" w:hAnsi="宋体" w:eastAsia="宋体" w:cs="宋体"/>
          <w:sz w:val="18"/>
          <w:szCs w:val="18"/>
        </w:rPr>
        <w:t>tat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s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}</w:t>
      </w:r>
    </w:p>
    <w:p w14:paraId="6603D0B9">
      <w:pPr>
        <w:rPr>
          <w:rFonts w:hint="eastAsia" w:ascii="宋体" w:hAnsi="宋体" w:eastAsia="宋体" w:cs="宋体"/>
        </w:rPr>
      </w:pPr>
      <w:bookmarkStart w:id="0" w:name="_GoBack"/>
      <w:bookmarkEnd w:id="0"/>
    </w:p>
    <w:p w14:paraId="650432CE">
      <w:pPr>
        <w:pStyle w:val="2"/>
        <w:numPr>
          <w:ilvl w:val="0"/>
          <w:numId w:val="0"/>
        </w:numPr>
        <w:ind w:firstLine="320" w:firstLineChars="100"/>
        <w:rPr>
          <w:rFonts w:hint="eastAsia"/>
        </w:rPr>
      </w:pPr>
      <w:r>
        <w:rPr>
          <w:rFonts w:hint="eastAsia"/>
        </w:rPr>
        <w:t>救援到达时间超过国家规定时间30分钟的单位</w:t>
      </w:r>
    </w:p>
    <w:p w14:paraId="34F77DD0">
      <w:pPr>
        <w:jc w:val="center"/>
        <w:rPr>
          <w:rFonts w:hint="eastAsia" w:ascii="宋体" w:hAnsi="宋体" w:eastAsia="宋体" w:cs="宋体"/>
          <w:sz w:val="16"/>
          <w:szCs w:val="16"/>
        </w:rPr>
      </w:pPr>
      <w:r>
        <w:rPr>
          <w:rFonts w:hint="default" w:ascii="宋体" w:hAnsi="宋体" w:eastAsia="宋体" w:cs="宋体"/>
          <w:b/>
          <w:bCs/>
          <w:sz w:val="16"/>
          <w:szCs w:val="16"/>
        </w:rPr>
        <w:t>${</w:t>
      </w:r>
      <w:r>
        <w:rPr>
          <w:rFonts w:hint="eastAsia" w:ascii="宋体" w:hAnsi="宋体" w:cs="宋体"/>
          <w:b/>
          <w:bCs/>
          <w:sz w:val="16"/>
          <w:szCs w:val="16"/>
          <w:lang w:val="en-US" w:eastAsia="zh-CN"/>
        </w:rPr>
        <w:t>OvertimeWorkOrder</w:t>
      </w:r>
      <w:r>
        <w:rPr>
          <w:rFonts w:hint="default" w:ascii="宋体" w:hAnsi="宋体" w:eastAsia="宋体" w:cs="宋体"/>
          <w:b/>
          <w:bCs/>
          <w:sz w:val="16"/>
          <w:szCs w:val="16"/>
        </w:rPr>
        <w:t>}</w:t>
      </w:r>
    </w:p>
    <w:p w14:paraId="15622799"/>
    <w:p w14:paraId="21F3692F">
      <w:pPr>
        <w:rPr>
          <w:rFonts w:hint="default" w:ascii="宋体" w:hAnsi="宋体" w:eastAsia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7874D"/>
    <w:multiLevelType w:val="singleLevel"/>
    <w:tmpl w:val="5977874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DBFE94D"/>
    <w:multiLevelType w:val="singleLevel"/>
    <w:tmpl w:val="7DBFE94D"/>
    <w:lvl w:ilvl="0" w:tentative="0">
      <w:start w:val="7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cxNzRlMTU4OTkwNzllMzZhZjkyNWZjNTVmZjhjNGUifQ=="/>
  </w:docVars>
  <w:rsids>
    <w:rsidRoot w:val="36796326"/>
    <w:rsid w:val="000B6281"/>
    <w:rsid w:val="001F1D2C"/>
    <w:rsid w:val="005539A0"/>
    <w:rsid w:val="00702588"/>
    <w:rsid w:val="00867FFD"/>
    <w:rsid w:val="00920750"/>
    <w:rsid w:val="00C528D4"/>
    <w:rsid w:val="00D24FF0"/>
    <w:rsid w:val="00E40880"/>
    <w:rsid w:val="00F44F67"/>
    <w:rsid w:val="011253ED"/>
    <w:rsid w:val="011F4A9B"/>
    <w:rsid w:val="013435B5"/>
    <w:rsid w:val="01483505"/>
    <w:rsid w:val="015B4A61"/>
    <w:rsid w:val="01722330"/>
    <w:rsid w:val="01A00C4B"/>
    <w:rsid w:val="01B0708B"/>
    <w:rsid w:val="01FF0067"/>
    <w:rsid w:val="025739FF"/>
    <w:rsid w:val="02D45050"/>
    <w:rsid w:val="03065425"/>
    <w:rsid w:val="032D29B2"/>
    <w:rsid w:val="03912F41"/>
    <w:rsid w:val="03A86ADF"/>
    <w:rsid w:val="03E73F7C"/>
    <w:rsid w:val="03EA08A3"/>
    <w:rsid w:val="0414147C"/>
    <w:rsid w:val="045421D4"/>
    <w:rsid w:val="0459237B"/>
    <w:rsid w:val="045F303F"/>
    <w:rsid w:val="0523406D"/>
    <w:rsid w:val="05355B4E"/>
    <w:rsid w:val="053718C6"/>
    <w:rsid w:val="0575419C"/>
    <w:rsid w:val="0580501B"/>
    <w:rsid w:val="05A50F26"/>
    <w:rsid w:val="05EA4B8A"/>
    <w:rsid w:val="05EC0902"/>
    <w:rsid w:val="06534113"/>
    <w:rsid w:val="06562220"/>
    <w:rsid w:val="06BA27AF"/>
    <w:rsid w:val="06C3026E"/>
    <w:rsid w:val="06C4362D"/>
    <w:rsid w:val="06E45A7E"/>
    <w:rsid w:val="070B125C"/>
    <w:rsid w:val="0768045D"/>
    <w:rsid w:val="07770B93"/>
    <w:rsid w:val="07C03DF5"/>
    <w:rsid w:val="07E55609"/>
    <w:rsid w:val="07F56743"/>
    <w:rsid w:val="08B651F8"/>
    <w:rsid w:val="08C276F9"/>
    <w:rsid w:val="08CE0793"/>
    <w:rsid w:val="095962AF"/>
    <w:rsid w:val="098B0432"/>
    <w:rsid w:val="09B07E99"/>
    <w:rsid w:val="09E71B0D"/>
    <w:rsid w:val="0A2E773B"/>
    <w:rsid w:val="0A312D88"/>
    <w:rsid w:val="0A3B3C06"/>
    <w:rsid w:val="0A56459C"/>
    <w:rsid w:val="0A7B04A7"/>
    <w:rsid w:val="0A892BC4"/>
    <w:rsid w:val="0A981059"/>
    <w:rsid w:val="0ACB31DC"/>
    <w:rsid w:val="0AE0655C"/>
    <w:rsid w:val="0AE24082"/>
    <w:rsid w:val="0AFD2C6A"/>
    <w:rsid w:val="0B04049C"/>
    <w:rsid w:val="0B093D05"/>
    <w:rsid w:val="0B5F56D3"/>
    <w:rsid w:val="0BED2CDE"/>
    <w:rsid w:val="0C9B6BDE"/>
    <w:rsid w:val="0CFD1647"/>
    <w:rsid w:val="0D63594E"/>
    <w:rsid w:val="0D755681"/>
    <w:rsid w:val="0DD80623"/>
    <w:rsid w:val="0DD94F3E"/>
    <w:rsid w:val="0E4137B5"/>
    <w:rsid w:val="0EB2DA27"/>
    <w:rsid w:val="0F492922"/>
    <w:rsid w:val="0FB029A1"/>
    <w:rsid w:val="0FB23EE9"/>
    <w:rsid w:val="0FCD5301"/>
    <w:rsid w:val="10466E61"/>
    <w:rsid w:val="108B0D18"/>
    <w:rsid w:val="108D2CE2"/>
    <w:rsid w:val="10AA4B5E"/>
    <w:rsid w:val="10CE517E"/>
    <w:rsid w:val="10CF32FA"/>
    <w:rsid w:val="11164A85"/>
    <w:rsid w:val="11386C93"/>
    <w:rsid w:val="11851C0B"/>
    <w:rsid w:val="11A007F3"/>
    <w:rsid w:val="11C664AC"/>
    <w:rsid w:val="11E42DD6"/>
    <w:rsid w:val="11F50B3F"/>
    <w:rsid w:val="122A4C8C"/>
    <w:rsid w:val="124D555A"/>
    <w:rsid w:val="12637C5D"/>
    <w:rsid w:val="129B16E6"/>
    <w:rsid w:val="12AF5192"/>
    <w:rsid w:val="12CF56B4"/>
    <w:rsid w:val="136F4921"/>
    <w:rsid w:val="13904FC3"/>
    <w:rsid w:val="13BA2040"/>
    <w:rsid w:val="13C92283"/>
    <w:rsid w:val="14634486"/>
    <w:rsid w:val="148C7D8B"/>
    <w:rsid w:val="1537146E"/>
    <w:rsid w:val="15393438"/>
    <w:rsid w:val="153C69D2"/>
    <w:rsid w:val="153F759E"/>
    <w:rsid w:val="15406575"/>
    <w:rsid w:val="15785D0F"/>
    <w:rsid w:val="158E2490"/>
    <w:rsid w:val="15BF393E"/>
    <w:rsid w:val="15D8055B"/>
    <w:rsid w:val="164D719B"/>
    <w:rsid w:val="16921052"/>
    <w:rsid w:val="16BC1C2B"/>
    <w:rsid w:val="179761F4"/>
    <w:rsid w:val="17DA2FA7"/>
    <w:rsid w:val="185D5AE0"/>
    <w:rsid w:val="187A7FF0"/>
    <w:rsid w:val="18A706B9"/>
    <w:rsid w:val="18DF7E53"/>
    <w:rsid w:val="18ED431E"/>
    <w:rsid w:val="18FC6C57"/>
    <w:rsid w:val="192C753C"/>
    <w:rsid w:val="19434886"/>
    <w:rsid w:val="194B4AD0"/>
    <w:rsid w:val="19A5109C"/>
    <w:rsid w:val="19EE2A43"/>
    <w:rsid w:val="1A476EB4"/>
    <w:rsid w:val="1A7F5449"/>
    <w:rsid w:val="1A911621"/>
    <w:rsid w:val="1AB335DD"/>
    <w:rsid w:val="1AE9320B"/>
    <w:rsid w:val="1AFF47DC"/>
    <w:rsid w:val="1C0B5E1A"/>
    <w:rsid w:val="1C2F10F1"/>
    <w:rsid w:val="1CA613B3"/>
    <w:rsid w:val="1CBF2475"/>
    <w:rsid w:val="1CC7132A"/>
    <w:rsid w:val="1CE41EDC"/>
    <w:rsid w:val="1D0600A4"/>
    <w:rsid w:val="1D17405F"/>
    <w:rsid w:val="1D1D1559"/>
    <w:rsid w:val="1D540E0F"/>
    <w:rsid w:val="1D9F48C9"/>
    <w:rsid w:val="1DB63878"/>
    <w:rsid w:val="1DCD0BC2"/>
    <w:rsid w:val="1E122A78"/>
    <w:rsid w:val="1E215B68"/>
    <w:rsid w:val="1E390005"/>
    <w:rsid w:val="1E5967C7"/>
    <w:rsid w:val="1F022AED"/>
    <w:rsid w:val="1F1F544D"/>
    <w:rsid w:val="1F3709E9"/>
    <w:rsid w:val="1F721A21"/>
    <w:rsid w:val="1F7E6617"/>
    <w:rsid w:val="1F8B2AE2"/>
    <w:rsid w:val="1F90634B"/>
    <w:rsid w:val="203B62B7"/>
    <w:rsid w:val="20983709"/>
    <w:rsid w:val="20AA343C"/>
    <w:rsid w:val="20F546B7"/>
    <w:rsid w:val="211014F1"/>
    <w:rsid w:val="211508B6"/>
    <w:rsid w:val="21333432"/>
    <w:rsid w:val="21350F58"/>
    <w:rsid w:val="215A451A"/>
    <w:rsid w:val="21692DBB"/>
    <w:rsid w:val="22001D39"/>
    <w:rsid w:val="227B5090"/>
    <w:rsid w:val="22BE666C"/>
    <w:rsid w:val="22D36A5D"/>
    <w:rsid w:val="22DD3655"/>
    <w:rsid w:val="231057D9"/>
    <w:rsid w:val="23111551"/>
    <w:rsid w:val="231177A3"/>
    <w:rsid w:val="237C2E6E"/>
    <w:rsid w:val="238031A0"/>
    <w:rsid w:val="23A777BF"/>
    <w:rsid w:val="23FF529E"/>
    <w:rsid w:val="245C67FB"/>
    <w:rsid w:val="2460453E"/>
    <w:rsid w:val="24743C86"/>
    <w:rsid w:val="24FE78B3"/>
    <w:rsid w:val="25070E5D"/>
    <w:rsid w:val="25382DC5"/>
    <w:rsid w:val="2540611D"/>
    <w:rsid w:val="25665B84"/>
    <w:rsid w:val="25B368EF"/>
    <w:rsid w:val="25BF7042"/>
    <w:rsid w:val="25DD396C"/>
    <w:rsid w:val="25E847EB"/>
    <w:rsid w:val="2600331B"/>
    <w:rsid w:val="26055C7D"/>
    <w:rsid w:val="263F5803"/>
    <w:rsid w:val="26A12BEB"/>
    <w:rsid w:val="26DD00C8"/>
    <w:rsid w:val="26F64CE5"/>
    <w:rsid w:val="273B3040"/>
    <w:rsid w:val="27545EB0"/>
    <w:rsid w:val="27702CEA"/>
    <w:rsid w:val="27784198"/>
    <w:rsid w:val="278C483C"/>
    <w:rsid w:val="27AE55C0"/>
    <w:rsid w:val="27E1649C"/>
    <w:rsid w:val="2852419D"/>
    <w:rsid w:val="28616AD6"/>
    <w:rsid w:val="287E1436"/>
    <w:rsid w:val="28A6098D"/>
    <w:rsid w:val="290F02E0"/>
    <w:rsid w:val="292673D8"/>
    <w:rsid w:val="295E3016"/>
    <w:rsid w:val="296F0D7F"/>
    <w:rsid w:val="29722BCD"/>
    <w:rsid w:val="29852351"/>
    <w:rsid w:val="29A9603F"/>
    <w:rsid w:val="2A1F27A5"/>
    <w:rsid w:val="2A2D4E77"/>
    <w:rsid w:val="2A571F3F"/>
    <w:rsid w:val="2A5D507B"/>
    <w:rsid w:val="2A685EFA"/>
    <w:rsid w:val="2A9A1E2C"/>
    <w:rsid w:val="2A9E191C"/>
    <w:rsid w:val="2AC1560A"/>
    <w:rsid w:val="2ADB491E"/>
    <w:rsid w:val="2ADE40E9"/>
    <w:rsid w:val="2AF21C68"/>
    <w:rsid w:val="2C3F0EDD"/>
    <w:rsid w:val="2C422CE5"/>
    <w:rsid w:val="2C475FE3"/>
    <w:rsid w:val="2C6B7F24"/>
    <w:rsid w:val="2CA3146B"/>
    <w:rsid w:val="2CB73169"/>
    <w:rsid w:val="2D3A16A4"/>
    <w:rsid w:val="2D485B6F"/>
    <w:rsid w:val="2D5104AD"/>
    <w:rsid w:val="2D592B06"/>
    <w:rsid w:val="2D616C31"/>
    <w:rsid w:val="2D71156A"/>
    <w:rsid w:val="2DAF5BEE"/>
    <w:rsid w:val="2DB87198"/>
    <w:rsid w:val="2DBB27E5"/>
    <w:rsid w:val="2E0E500A"/>
    <w:rsid w:val="2E1A39AF"/>
    <w:rsid w:val="2E5C3FC8"/>
    <w:rsid w:val="2EB931C8"/>
    <w:rsid w:val="2ED31E3A"/>
    <w:rsid w:val="2EE144CD"/>
    <w:rsid w:val="2F452CAE"/>
    <w:rsid w:val="2F590507"/>
    <w:rsid w:val="2FE73D65"/>
    <w:rsid w:val="302C5C1C"/>
    <w:rsid w:val="305667F5"/>
    <w:rsid w:val="30977539"/>
    <w:rsid w:val="31215055"/>
    <w:rsid w:val="316B62D0"/>
    <w:rsid w:val="31807D91"/>
    <w:rsid w:val="31992E3D"/>
    <w:rsid w:val="31FD7870"/>
    <w:rsid w:val="325105BB"/>
    <w:rsid w:val="326E42CA"/>
    <w:rsid w:val="327F64D7"/>
    <w:rsid w:val="32870EE7"/>
    <w:rsid w:val="33775400"/>
    <w:rsid w:val="3381627F"/>
    <w:rsid w:val="340A1DD0"/>
    <w:rsid w:val="344828F8"/>
    <w:rsid w:val="346516FC"/>
    <w:rsid w:val="3491354B"/>
    <w:rsid w:val="34AF5E9D"/>
    <w:rsid w:val="34B06C54"/>
    <w:rsid w:val="361909F0"/>
    <w:rsid w:val="36533F02"/>
    <w:rsid w:val="36796326"/>
    <w:rsid w:val="368F480F"/>
    <w:rsid w:val="36D466C5"/>
    <w:rsid w:val="36F47393"/>
    <w:rsid w:val="37135440"/>
    <w:rsid w:val="372B2789"/>
    <w:rsid w:val="37335AE2"/>
    <w:rsid w:val="37357164"/>
    <w:rsid w:val="377532F8"/>
    <w:rsid w:val="37763FE8"/>
    <w:rsid w:val="379868AF"/>
    <w:rsid w:val="37DF6F7D"/>
    <w:rsid w:val="38593326"/>
    <w:rsid w:val="387719FE"/>
    <w:rsid w:val="388D1222"/>
    <w:rsid w:val="389E359A"/>
    <w:rsid w:val="38A071A7"/>
    <w:rsid w:val="38ED3A6E"/>
    <w:rsid w:val="39074B30"/>
    <w:rsid w:val="394E6C03"/>
    <w:rsid w:val="397523E2"/>
    <w:rsid w:val="39777F08"/>
    <w:rsid w:val="39EF3F42"/>
    <w:rsid w:val="3A064DE8"/>
    <w:rsid w:val="3A085004"/>
    <w:rsid w:val="3A10210A"/>
    <w:rsid w:val="3A1514CF"/>
    <w:rsid w:val="3A2F2590"/>
    <w:rsid w:val="3A4F49E1"/>
    <w:rsid w:val="3A5C70FE"/>
    <w:rsid w:val="3A7633BB"/>
    <w:rsid w:val="3B0C0B24"/>
    <w:rsid w:val="3B2440DA"/>
    <w:rsid w:val="3B47390A"/>
    <w:rsid w:val="3B497682"/>
    <w:rsid w:val="3BF84C04"/>
    <w:rsid w:val="3C13777E"/>
    <w:rsid w:val="3C1E28BD"/>
    <w:rsid w:val="3C2D0D52"/>
    <w:rsid w:val="3CAF1767"/>
    <w:rsid w:val="3CCA034E"/>
    <w:rsid w:val="3CCF005B"/>
    <w:rsid w:val="3D4C3459"/>
    <w:rsid w:val="3DA43295"/>
    <w:rsid w:val="3DC2371B"/>
    <w:rsid w:val="3DDC47DD"/>
    <w:rsid w:val="3E3509CE"/>
    <w:rsid w:val="3E80785E"/>
    <w:rsid w:val="3EE53B65"/>
    <w:rsid w:val="3EF20030"/>
    <w:rsid w:val="3F164A4D"/>
    <w:rsid w:val="3F6820A1"/>
    <w:rsid w:val="3F941E72"/>
    <w:rsid w:val="3FA0532E"/>
    <w:rsid w:val="3FD339BE"/>
    <w:rsid w:val="3FF84E81"/>
    <w:rsid w:val="402C0762"/>
    <w:rsid w:val="40774034"/>
    <w:rsid w:val="40A22567"/>
    <w:rsid w:val="41322966"/>
    <w:rsid w:val="41E81277"/>
    <w:rsid w:val="41F06AA9"/>
    <w:rsid w:val="42786A9F"/>
    <w:rsid w:val="42CB0422"/>
    <w:rsid w:val="437454B8"/>
    <w:rsid w:val="4379487C"/>
    <w:rsid w:val="4392125E"/>
    <w:rsid w:val="43C31F9B"/>
    <w:rsid w:val="43EC6070"/>
    <w:rsid w:val="444E3F5B"/>
    <w:rsid w:val="44507CD3"/>
    <w:rsid w:val="445350CD"/>
    <w:rsid w:val="44901E7E"/>
    <w:rsid w:val="449776B0"/>
    <w:rsid w:val="44C24001"/>
    <w:rsid w:val="45243615"/>
    <w:rsid w:val="452627E2"/>
    <w:rsid w:val="453F2D02"/>
    <w:rsid w:val="455340E3"/>
    <w:rsid w:val="455E3D2A"/>
    <w:rsid w:val="457C2402"/>
    <w:rsid w:val="4592760C"/>
    <w:rsid w:val="45A858ED"/>
    <w:rsid w:val="46012220"/>
    <w:rsid w:val="460306C3"/>
    <w:rsid w:val="460C5E7C"/>
    <w:rsid w:val="46671304"/>
    <w:rsid w:val="46D06EA9"/>
    <w:rsid w:val="46E57FFE"/>
    <w:rsid w:val="46FD4FC0"/>
    <w:rsid w:val="47013507"/>
    <w:rsid w:val="477FDFB8"/>
    <w:rsid w:val="47B73D48"/>
    <w:rsid w:val="47C6205A"/>
    <w:rsid w:val="47F9D34C"/>
    <w:rsid w:val="47FBFADF"/>
    <w:rsid w:val="48223734"/>
    <w:rsid w:val="482254E2"/>
    <w:rsid w:val="48396CD0"/>
    <w:rsid w:val="48E7672C"/>
    <w:rsid w:val="493556E9"/>
    <w:rsid w:val="495A0CAC"/>
    <w:rsid w:val="497037A0"/>
    <w:rsid w:val="499625C9"/>
    <w:rsid w:val="49BF6D61"/>
    <w:rsid w:val="49C03205"/>
    <w:rsid w:val="49D722FD"/>
    <w:rsid w:val="49FB2932"/>
    <w:rsid w:val="4A0330F2"/>
    <w:rsid w:val="4A547DF1"/>
    <w:rsid w:val="4A6C513B"/>
    <w:rsid w:val="4ACE0DA3"/>
    <w:rsid w:val="4AD93E52"/>
    <w:rsid w:val="4B0233A9"/>
    <w:rsid w:val="4B6A41F6"/>
    <w:rsid w:val="4B6C35F6"/>
    <w:rsid w:val="4BC7004D"/>
    <w:rsid w:val="4BF83364"/>
    <w:rsid w:val="4C417F01"/>
    <w:rsid w:val="4C624F4C"/>
    <w:rsid w:val="4CCE3E8B"/>
    <w:rsid w:val="4D1A0E7E"/>
    <w:rsid w:val="4D6F609D"/>
    <w:rsid w:val="4DAB41CC"/>
    <w:rsid w:val="4DD52FF7"/>
    <w:rsid w:val="4DEA4CF4"/>
    <w:rsid w:val="4E090DB5"/>
    <w:rsid w:val="4E28581D"/>
    <w:rsid w:val="4E7463D5"/>
    <w:rsid w:val="4EC05A55"/>
    <w:rsid w:val="4EC217CD"/>
    <w:rsid w:val="4EE01C53"/>
    <w:rsid w:val="4F4E7D64"/>
    <w:rsid w:val="4F697E9B"/>
    <w:rsid w:val="4F756840"/>
    <w:rsid w:val="50CC4836"/>
    <w:rsid w:val="515554A9"/>
    <w:rsid w:val="516528E4"/>
    <w:rsid w:val="519B6306"/>
    <w:rsid w:val="51E101BC"/>
    <w:rsid w:val="520914C1"/>
    <w:rsid w:val="521560B8"/>
    <w:rsid w:val="527521D2"/>
    <w:rsid w:val="528D241F"/>
    <w:rsid w:val="52FD1026"/>
    <w:rsid w:val="536A41E2"/>
    <w:rsid w:val="53A616BE"/>
    <w:rsid w:val="54422A68"/>
    <w:rsid w:val="546926EB"/>
    <w:rsid w:val="546D3F89"/>
    <w:rsid w:val="547370C6"/>
    <w:rsid w:val="556F1F83"/>
    <w:rsid w:val="5612303A"/>
    <w:rsid w:val="561A40A8"/>
    <w:rsid w:val="566273F2"/>
    <w:rsid w:val="56BF4844"/>
    <w:rsid w:val="57256D9D"/>
    <w:rsid w:val="57D4431F"/>
    <w:rsid w:val="57DD1426"/>
    <w:rsid w:val="57FEB8F2"/>
    <w:rsid w:val="58005114"/>
    <w:rsid w:val="58BF0B2C"/>
    <w:rsid w:val="58C718E7"/>
    <w:rsid w:val="58EF0200"/>
    <w:rsid w:val="59034FBB"/>
    <w:rsid w:val="59036C6A"/>
    <w:rsid w:val="59305585"/>
    <w:rsid w:val="594D4389"/>
    <w:rsid w:val="59E3084A"/>
    <w:rsid w:val="59F830A2"/>
    <w:rsid w:val="5A3D43FE"/>
    <w:rsid w:val="5A984F59"/>
    <w:rsid w:val="5AA63D51"/>
    <w:rsid w:val="5AEC372E"/>
    <w:rsid w:val="5B060C94"/>
    <w:rsid w:val="5B0B1E06"/>
    <w:rsid w:val="5B590DC3"/>
    <w:rsid w:val="5BA02E96"/>
    <w:rsid w:val="5BDB3ECE"/>
    <w:rsid w:val="5BDE576D"/>
    <w:rsid w:val="5BE70AC5"/>
    <w:rsid w:val="5BEA4111"/>
    <w:rsid w:val="5BF51C53"/>
    <w:rsid w:val="5BFE72FE"/>
    <w:rsid w:val="5C0C4088"/>
    <w:rsid w:val="5C207B33"/>
    <w:rsid w:val="5C225659"/>
    <w:rsid w:val="5C245875"/>
    <w:rsid w:val="5C2C472A"/>
    <w:rsid w:val="5C638D17"/>
    <w:rsid w:val="5C6A7000"/>
    <w:rsid w:val="5C7B491C"/>
    <w:rsid w:val="5C967DF5"/>
    <w:rsid w:val="5CCA7733"/>
    <w:rsid w:val="5CF50FC0"/>
    <w:rsid w:val="5D506402"/>
    <w:rsid w:val="5DE84681"/>
    <w:rsid w:val="5E016FCE"/>
    <w:rsid w:val="5E316028"/>
    <w:rsid w:val="5E343D6A"/>
    <w:rsid w:val="5E7D126D"/>
    <w:rsid w:val="5E8C7702"/>
    <w:rsid w:val="5ECB022A"/>
    <w:rsid w:val="5ED74E21"/>
    <w:rsid w:val="5EF01A3F"/>
    <w:rsid w:val="5EF7B2D7"/>
    <w:rsid w:val="5F1F2B94"/>
    <w:rsid w:val="5F230066"/>
    <w:rsid w:val="5F685A79"/>
    <w:rsid w:val="5F6F7CF9"/>
    <w:rsid w:val="5FA016B7"/>
    <w:rsid w:val="5FF7504F"/>
    <w:rsid w:val="600D4872"/>
    <w:rsid w:val="606C77EB"/>
    <w:rsid w:val="60762418"/>
    <w:rsid w:val="607D706D"/>
    <w:rsid w:val="60912DAE"/>
    <w:rsid w:val="6096709F"/>
    <w:rsid w:val="60E94998"/>
    <w:rsid w:val="61CD250B"/>
    <w:rsid w:val="61D513C0"/>
    <w:rsid w:val="62143C96"/>
    <w:rsid w:val="622B72E2"/>
    <w:rsid w:val="62650996"/>
    <w:rsid w:val="633914DA"/>
    <w:rsid w:val="6347009B"/>
    <w:rsid w:val="63690012"/>
    <w:rsid w:val="636B1FDC"/>
    <w:rsid w:val="636C7B02"/>
    <w:rsid w:val="64093319"/>
    <w:rsid w:val="641A755E"/>
    <w:rsid w:val="64405216"/>
    <w:rsid w:val="644B5969"/>
    <w:rsid w:val="647F0629"/>
    <w:rsid w:val="64992B79"/>
    <w:rsid w:val="64B17EC2"/>
    <w:rsid w:val="651A5A67"/>
    <w:rsid w:val="6558033E"/>
    <w:rsid w:val="658630FD"/>
    <w:rsid w:val="65C459D3"/>
    <w:rsid w:val="65F25100"/>
    <w:rsid w:val="663E5786"/>
    <w:rsid w:val="665A00E6"/>
    <w:rsid w:val="669E6224"/>
    <w:rsid w:val="6700768C"/>
    <w:rsid w:val="67460956"/>
    <w:rsid w:val="67656D42"/>
    <w:rsid w:val="676A6106"/>
    <w:rsid w:val="678216A2"/>
    <w:rsid w:val="67BEF229"/>
    <w:rsid w:val="67F06864"/>
    <w:rsid w:val="6884144A"/>
    <w:rsid w:val="68AA5354"/>
    <w:rsid w:val="68B166E3"/>
    <w:rsid w:val="68E252FA"/>
    <w:rsid w:val="69256789"/>
    <w:rsid w:val="69E20B1E"/>
    <w:rsid w:val="6A1C4030"/>
    <w:rsid w:val="6A2E5B11"/>
    <w:rsid w:val="6A664361"/>
    <w:rsid w:val="6A7A48B2"/>
    <w:rsid w:val="6A7A6FA8"/>
    <w:rsid w:val="6AB2229E"/>
    <w:rsid w:val="6AE12510"/>
    <w:rsid w:val="6B160A7F"/>
    <w:rsid w:val="6B673089"/>
    <w:rsid w:val="6B7F8E53"/>
    <w:rsid w:val="6B96396E"/>
    <w:rsid w:val="6BA75B7B"/>
    <w:rsid w:val="6BBD539F"/>
    <w:rsid w:val="6BD27B3C"/>
    <w:rsid w:val="6BE50451"/>
    <w:rsid w:val="6BE96194"/>
    <w:rsid w:val="6BFA214F"/>
    <w:rsid w:val="6C2712C0"/>
    <w:rsid w:val="6C663340"/>
    <w:rsid w:val="6C6C46CF"/>
    <w:rsid w:val="6CA91F70"/>
    <w:rsid w:val="6CE8644B"/>
    <w:rsid w:val="6D192AA9"/>
    <w:rsid w:val="6D9D7236"/>
    <w:rsid w:val="6DAD4F9F"/>
    <w:rsid w:val="6DEE7A91"/>
    <w:rsid w:val="6E0E1EE1"/>
    <w:rsid w:val="6E6164B5"/>
    <w:rsid w:val="6E657628"/>
    <w:rsid w:val="6EA91C0A"/>
    <w:rsid w:val="6EE23D3D"/>
    <w:rsid w:val="6F0E18B9"/>
    <w:rsid w:val="6F23376B"/>
    <w:rsid w:val="6F3F60CB"/>
    <w:rsid w:val="6F5B5179"/>
    <w:rsid w:val="6FBC771B"/>
    <w:rsid w:val="6FC677EA"/>
    <w:rsid w:val="6FDB2297"/>
    <w:rsid w:val="6FF11ABB"/>
    <w:rsid w:val="6FFD105D"/>
    <w:rsid w:val="6FFDC565"/>
    <w:rsid w:val="708E730A"/>
    <w:rsid w:val="71467BE4"/>
    <w:rsid w:val="717604C9"/>
    <w:rsid w:val="71901E49"/>
    <w:rsid w:val="71B92164"/>
    <w:rsid w:val="71D376CA"/>
    <w:rsid w:val="722E2B52"/>
    <w:rsid w:val="72A350C6"/>
    <w:rsid w:val="72E31848"/>
    <w:rsid w:val="72E43211"/>
    <w:rsid w:val="72ED47BB"/>
    <w:rsid w:val="73174D89"/>
    <w:rsid w:val="734202C0"/>
    <w:rsid w:val="73467931"/>
    <w:rsid w:val="7384216F"/>
    <w:rsid w:val="73CB617F"/>
    <w:rsid w:val="73D17C39"/>
    <w:rsid w:val="73FE1254"/>
    <w:rsid w:val="7400051E"/>
    <w:rsid w:val="749E19E4"/>
    <w:rsid w:val="74B80DF9"/>
    <w:rsid w:val="74BA691F"/>
    <w:rsid w:val="751F65BD"/>
    <w:rsid w:val="754601B3"/>
    <w:rsid w:val="75644ADD"/>
    <w:rsid w:val="756845CD"/>
    <w:rsid w:val="75907680"/>
    <w:rsid w:val="75B23A9A"/>
    <w:rsid w:val="75E9473F"/>
    <w:rsid w:val="765B1A3C"/>
    <w:rsid w:val="766703E1"/>
    <w:rsid w:val="76C03F95"/>
    <w:rsid w:val="7722255A"/>
    <w:rsid w:val="77A13DC6"/>
    <w:rsid w:val="77A6318B"/>
    <w:rsid w:val="77AD276B"/>
    <w:rsid w:val="77D73344"/>
    <w:rsid w:val="77EFA993"/>
    <w:rsid w:val="782A7918"/>
    <w:rsid w:val="78642EB7"/>
    <w:rsid w:val="78EA70A7"/>
    <w:rsid w:val="79876FEC"/>
    <w:rsid w:val="7A15284A"/>
    <w:rsid w:val="7A7C4677"/>
    <w:rsid w:val="7A965738"/>
    <w:rsid w:val="7AF7126B"/>
    <w:rsid w:val="7B09011B"/>
    <w:rsid w:val="7B2D4D60"/>
    <w:rsid w:val="7B6A44CF"/>
    <w:rsid w:val="7B935983"/>
    <w:rsid w:val="7BBF0CBF"/>
    <w:rsid w:val="7BCD518A"/>
    <w:rsid w:val="7BF070CA"/>
    <w:rsid w:val="7BFF5123"/>
    <w:rsid w:val="7C594C70"/>
    <w:rsid w:val="7C7750F6"/>
    <w:rsid w:val="7C8B0BA1"/>
    <w:rsid w:val="7CA608ED"/>
    <w:rsid w:val="7CE3278B"/>
    <w:rsid w:val="7CFF0472"/>
    <w:rsid w:val="7D3A469D"/>
    <w:rsid w:val="7D6FCB64"/>
    <w:rsid w:val="7DBC3708"/>
    <w:rsid w:val="7DDDC428"/>
    <w:rsid w:val="7DE642E1"/>
    <w:rsid w:val="7E070323"/>
    <w:rsid w:val="7E1A042F"/>
    <w:rsid w:val="7E5356EF"/>
    <w:rsid w:val="7E775881"/>
    <w:rsid w:val="7E7933A7"/>
    <w:rsid w:val="7E8B4E88"/>
    <w:rsid w:val="7E971A7F"/>
    <w:rsid w:val="7EC108AA"/>
    <w:rsid w:val="7EC30AC6"/>
    <w:rsid w:val="7ED4682F"/>
    <w:rsid w:val="7EE84089"/>
    <w:rsid w:val="7EF24F07"/>
    <w:rsid w:val="7F0013D2"/>
    <w:rsid w:val="7F054C3B"/>
    <w:rsid w:val="7F16F146"/>
    <w:rsid w:val="7F61CB50"/>
    <w:rsid w:val="7F7678E7"/>
    <w:rsid w:val="7FCF6FF7"/>
    <w:rsid w:val="7FD10FC1"/>
    <w:rsid w:val="7FDBB190"/>
    <w:rsid w:val="7FF7CE98"/>
    <w:rsid w:val="C6327774"/>
    <w:rsid w:val="C95CAE3C"/>
    <w:rsid w:val="CFBD5BB3"/>
    <w:rsid w:val="DC91A2AC"/>
    <w:rsid w:val="DFBD1C5F"/>
    <w:rsid w:val="DFCEC79D"/>
    <w:rsid w:val="DFD76FEB"/>
    <w:rsid w:val="EB77DDFC"/>
    <w:rsid w:val="EEB70FA8"/>
    <w:rsid w:val="EFB04BCE"/>
    <w:rsid w:val="F3D615C8"/>
    <w:rsid w:val="F787CA96"/>
    <w:rsid w:val="FB7434BA"/>
    <w:rsid w:val="FBF704DE"/>
    <w:rsid w:val="FEB0D627"/>
    <w:rsid w:val="FF24DF3C"/>
    <w:rsid w:val="FFCF0B39"/>
    <w:rsid w:val="FFFE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rFonts w:asciiTheme="minorHAnsi" w:hAnsiTheme="minorHAnsi"/>
      <w:b/>
      <w:kern w:val="44"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1041</Words>
  <Characters>2878</Characters>
  <Lines>0</Lines>
  <Paragraphs>0</Paragraphs>
  <TotalTime>4</TotalTime>
  <ScaleCrop>false</ScaleCrop>
  <LinksUpToDate>false</LinksUpToDate>
  <CharactersWithSpaces>2878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2023-02-21T18:43:00Z</dcterms:created>
  <dc:creator>醉。</dc:creator>
  <cp:lastModifiedBy>小虎哥</cp:lastModifiedBy>
  <dcterms:modified xsi:type="dcterms:W3CDTF">2026-01-15T15:16:21Z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A7F325BFAC06022A36196769751AAEDB_43</vt:lpwstr>
  </property>
</Properties>
</file>