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C05F4D">
      <w:pPr>
        <w:jc w:val="center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</w:rPr>
        <w:t>${</w:t>
      </w: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DistrictS</w:t>
      </w:r>
      <w:r>
        <w:rPr>
          <w:rFonts w:hint="default" w:ascii="宋体" w:hAnsi="宋体" w:eastAsia="宋体" w:cs="宋体"/>
          <w:b/>
          <w:bCs/>
          <w:sz w:val="24"/>
          <w:szCs w:val="24"/>
        </w:rPr>
        <w:t>}</w:t>
      </w:r>
    </w:p>
    <w:p w14:paraId="02874A55">
      <w:pPr>
        <w:pStyle w:val="4"/>
        <w:keepNext w:val="0"/>
        <w:keepLines w:val="0"/>
        <w:widowControl/>
        <w:suppressLineNumbers w:val="0"/>
        <w:shd w:val="clear" w:fill="FFFFFF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/>
        </w:rPr>
      </w:pP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${StartTime}到</w:t>
      </w:r>
      <w:r>
        <w:rPr>
          <w:rFonts w:hint="eastAsia" w:cs="宋体"/>
          <w:b/>
          <w:bCs/>
          <w:w w:val="90"/>
          <w:kern w:val="2"/>
          <w:sz w:val="44"/>
          <w:szCs w:val="44"/>
          <w:lang w:val="en-US" w:eastAsia="zh-CN" w:bidi="ar-SA"/>
        </w:rPr>
        <w:t>${EndTime}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电梯安全状况及应急处置工作分析报告</w:t>
      </w:r>
    </w:p>
    <w:p w14:paraId="20CF9DA7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359461A3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ElevatorTypeStats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02F87F9B">
      <w:pPr>
        <w:numPr>
          <w:ilvl w:val="0"/>
          <w:numId w:val="0"/>
        </w:numPr>
        <w:spacing w:line="10" w:lineRule="atLeast"/>
        <w:rPr>
          <w:rFonts w:hint="eastAsia" w:ascii="宋体" w:hAnsi="宋体" w:eastAsia="宋体" w:cs="宋体"/>
          <w:b/>
          <w:sz w:val="32"/>
          <w:szCs w:val="32"/>
          <w:lang w:val="en-US" w:eastAsia="zh-CN"/>
        </w:rPr>
      </w:pPr>
    </w:p>
    <w:p w14:paraId="74BBC64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品牌保有量统计</w:t>
      </w:r>
    </w:p>
    <w:p w14:paraId="7A689FDF">
      <w:pPr>
        <w:ind w:firstLine="640" w:firstLineChars="200"/>
        <w:jc w:val="left"/>
        <w:rPr>
          <w:rFonts w:hint="eastAsia" w:ascii="宋体" w:hAnsi="宋体" w:eastAsia="宋体" w:cs="宋体"/>
          <w:sz w:val="32"/>
          <w:szCs w:val="32"/>
          <w:lang w:val="en-US" w:eastAsia="zh-CN"/>
        </w:rPr>
      </w:pP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全</w:t>
      </w:r>
      <w:r>
        <w:rPr>
          <w:rFonts w:hint="eastAsia" w:ascii="宋体" w:hAnsi="宋体" w:eastAsia="宋体" w:cs="宋体"/>
          <w:sz w:val="32"/>
          <w:szCs w:val="32"/>
        </w:rPr>
        <w:t>市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在用电梯涉及的品牌多达</w:t>
      </w:r>
      <w:r>
        <w:rPr>
          <w:rFonts w:hint="eastAsia" w:ascii="宋体" w:hAnsi="宋体" w:cs="宋体"/>
          <w:sz w:val="32"/>
          <w:szCs w:val="32"/>
          <w:lang w:val="en-US" w:eastAsia="zh-CN"/>
        </w:rPr>
        <w:t>413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余家，其中保有量在10台以下的品牌占比高达</w:t>
      </w:r>
      <w:r>
        <w:rPr>
          <w:rFonts w:hint="eastAsia" w:ascii="宋体" w:hAnsi="宋体" w:cs="宋体"/>
          <w:sz w:val="32"/>
          <w:szCs w:val="32"/>
          <w:lang w:val="en-US" w:eastAsia="zh-CN"/>
        </w:rPr>
        <w:t>59%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。市场保有量排名的前</w:t>
      </w:r>
      <w:r>
        <w:rPr>
          <w:rFonts w:hint="eastAsia" w:ascii="宋体" w:hAnsi="宋体" w:cs="宋体"/>
          <w:sz w:val="32"/>
          <w:szCs w:val="32"/>
          <w:lang w:val="en-US" w:eastAsia="zh-CN"/>
        </w:rPr>
        <w:t>5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家电梯品牌分别是</w:t>
      </w:r>
      <w:r>
        <w:rPr>
          <w:rFonts w:hint="eastAsia" w:ascii="宋体" w:hAnsi="宋体" w:cs="宋体"/>
          <w:sz w:val="32"/>
          <w:szCs w:val="32"/>
          <w:lang w:val="en-US" w:eastAsia="zh-CN"/>
        </w:rPr>
        <w:t>巨人通力,东芝,西继迅达,通力电梯,西奥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，占全市电梯总数</w:t>
      </w:r>
      <w:r>
        <w:rPr>
          <w:rFonts w:hint="eastAsia" w:ascii="宋体" w:hAnsi="宋体" w:cs="宋体"/>
          <w:sz w:val="32"/>
          <w:szCs w:val="32"/>
          <w:lang w:val="en-US" w:eastAsia="zh-CN"/>
        </w:rPr>
        <w:t>24.3</w:t>
      </w:r>
      <w:r>
        <w:rPr>
          <w:rFonts w:hint="eastAsia" w:ascii="宋体" w:hAnsi="宋体" w:eastAsia="宋体" w:cs="宋体"/>
          <w:sz w:val="32"/>
          <w:szCs w:val="32"/>
          <w:lang w:val="en-US" w:eastAsia="zh-CN"/>
        </w:rPr>
        <w:t>%。</w:t>
      </w:r>
    </w:p>
    <w:p w14:paraId="0A6EE9A4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在用品牌电梯故障率的统计情况</w:t>
      </w:r>
    </w:p>
    <w:p w14:paraId="79C53A7F">
      <w:pPr>
        <w:numPr>
          <w:ilvl w:val="0"/>
          <w:numId w:val="0"/>
        </w:numPr>
        <w:spacing w:line="10" w:lineRule="atLeast"/>
        <w:ind w:firstLine="420" w:firstLineChars="0"/>
        <w:rPr>
          <w:rFonts w:hint="default" w:ascii="宋体" w:hAnsi="宋体" w:cs="宋体"/>
          <w:b/>
          <w:sz w:val="32"/>
          <w:szCs w:val="32"/>
          <w:lang w:val="en-US" w:eastAsia="zh-CN"/>
        </w:rPr>
      </w:pPr>
      <w:r>
        <w:rPr>
          <w:rFonts w:hint="eastAsia" w:ascii="宋体" w:hAnsi="宋体" w:cs="宋体"/>
          <w:sz w:val="32"/>
          <w:szCs w:val="32"/>
          <w:lang w:val="en-US" w:eastAsia="zh-CN"/>
        </w:rPr>
        <w:t>全市故障率超过50%的电梯品牌暂无。</w:t>
      </w:r>
    </w:p>
    <w:p w14:paraId="3CF2F64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同一电梯发生</w:t>
      </w:r>
      <w:r>
        <w:rPr>
          <w:rFonts w:hint="eastAsia" w:ascii="宋体" w:hAnsi="宋体" w:cs="宋体"/>
          <w:b/>
          <w:sz w:val="32"/>
          <w:szCs w:val="32"/>
          <w:lang w:val="en-US" w:eastAsia="zh-CN"/>
        </w:rPr>
        <w:t>四</w:t>
      </w:r>
      <w:r>
        <w:rPr>
          <w:rFonts w:hint="eastAsia" w:ascii="宋体" w:hAnsi="宋体" w:eastAsia="宋体" w:cs="宋体"/>
          <w:b/>
          <w:sz w:val="32"/>
          <w:szCs w:val="32"/>
          <w:lang w:val="en-US" w:eastAsia="zh-CN"/>
        </w:rPr>
        <w:t>次以上故障统计</w:t>
      </w:r>
    </w:p>
    <w:p w14:paraId="5318A869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各月份实施救援平均用时</w:t>
      </w:r>
    </w:p>
    <w:p w14:paraId="2C30550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monthAVGTIme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003AC87">
      <w:pPr>
        <w:numPr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0AE1C39D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电梯故障统计情况</w:t>
      </w:r>
    </w:p>
    <w:p w14:paraId="2BF289CB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（一）维保单位电梯故障率情况</w:t>
      </w:r>
    </w:p>
    <w:p w14:paraId="75E9489A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${MaintenanceUnitFaultRate}</w:t>
      </w:r>
    </w:p>
    <w:p w14:paraId="339D6870">
      <w:pPr>
        <w:numPr>
          <w:ilvl w:val="0"/>
          <w:numId w:val="0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p w14:paraId="68916526">
      <w:pPr>
        <w:numPr>
          <w:ilvl w:val="0"/>
          <w:numId w:val="2"/>
        </w:numPr>
        <w:ind w:leftChars="0"/>
        <w:rPr>
          <w:rFonts w:hint="eastAsia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highlight w:val="yellow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lang w:val="en-US" w:eastAsia="zh-CN"/>
        </w:rPr>
        <w:t>使用单位电梯故障率情况</w:t>
      </w:r>
      <w: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  <w:t>（这个统计有区域导入怎么分别）</w:t>
      </w:r>
    </w:p>
    <w:p w14:paraId="5011F597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  <w:t>如果一个物业两个区域需要分别导出注意区域划分</w:t>
      </w:r>
    </w:p>
    <w:p w14:paraId="4776783F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todo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3D2CF3F5">
      <w:pPr>
        <w:numPr>
          <w:ilvl w:val="0"/>
          <w:numId w:val="0"/>
        </w:numPr>
        <w:rPr>
          <w:rFonts w:hint="eastAsia" w:asciiTheme="minorEastAsia" w:hAnsiTheme="minorEastAsia" w:eastAsiaTheme="minorEastAsia" w:cstheme="minorEastAsia"/>
          <w:sz w:val="30"/>
          <w:szCs w:val="30"/>
          <w:highlight w:val="yellow"/>
          <w:lang w:val="en-US" w:eastAsia="zh-CN"/>
        </w:rPr>
      </w:pPr>
    </w:p>
    <w:p w14:paraId="5CD50DF4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</w:p>
    <w:tbl>
      <w:tblPr>
        <w:tblStyle w:val="5"/>
        <w:tblW w:w="686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"/>
        <w:gridCol w:w="575"/>
        <w:gridCol w:w="1078"/>
        <w:gridCol w:w="2427"/>
        <w:gridCol w:w="750"/>
        <w:gridCol w:w="750"/>
        <w:gridCol w:w="750"/>
      </w:tblGrid>
      <w:tr w14:paraId="6D1001D2">
        <w:trPr>
          <w:tblHeader/>
          <w:jc w:val="center"/>
        </w:trPr>
        <w:tc>
          <w:tcPr>
            <w:tcW w:w="53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95452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序号</w:t>
            </w:r>
          </w:p>
        </w:tc>
        <w:tc>
          <w:tcPr>
            <w:tcW w:w="5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A6B4A3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类型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03402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故障代码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F4CB738">
            <w:pPr>
              <w:pStyle w:val="8"/>
              <w:ind w:firstLine="422"/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故障分析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1BCE71A7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szCs w:val="21"/>
                <w:lang w:val="en-US" w:eastAsia="zh-CN"/>
              </w:rPr>
              <w:t>故障数</w:t>
            </w: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（起）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DC01CDA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占比（%）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5DA83F1C">
            <w:pPr>
              <w:jc w:val="center"/>
              <w:rPr>
                <w:rFonts w:hint="eastAsia" w:ascii="宋体" w:hAnsi="宋体" w:eastAsia="宋体" w:cs="宋体"/>
                <w:b/>
                <w:bCs/>
                <w:szCs w:val="21"/>
              </w:rPr>
            </w:pPr>
            <w:r>
              <w:rPr>
                <w:rFonts w:hint="eastAsia" w:ascii="宋体" w:hAnsi="宋体" w:eastAsia="宋体" w:cs="宋体"/>
                <w:b/>
                <w:bCs/>
                <w:szCs w:val="21"/>
              </w:rPr>
              <w:t>小计（%）</w:t>
            </w:r>
          </w:p>
        </w:tc>
      </w:tr>
      <w:tr w14:paraId="623B15E9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501F0B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1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3EE14B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人为原因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5DD82AB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6168CCC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生活垃圾导致开关门受阻，电梯停止运行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94227A6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9D295D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4228C4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52AD249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2A6BE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C9C2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E6DB4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E61F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野蛮搬运导致门变形，电梯无法运行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EA1E9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CF5A4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40BF76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FCE5A4D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4A943D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BDEA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F1785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049A8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装修垃圾导致开关门受阻，电梯停止运行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C96E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1109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84C758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AC3B3B7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E98C5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196B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BC76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19D96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超载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3D08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731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A2C12E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211765A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F09C2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1DD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48351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61B6F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阻挡关门时间过长，电梯无法运行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3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D63CC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DCC2D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55532B9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9D54F4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C427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DD132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0106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6FE3E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82BD0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3B760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01061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47AF75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393F0F5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AE0773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2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61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外部原因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65B1D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A93E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电梯在运行过程中出现的停电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8C5C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14B338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115A56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39F4B71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4AB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903A3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F15CC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2143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电气部件进水导致的短路故障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F6343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0D01D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56AC02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3A3A963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AE67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156F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E5707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0B3F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机房温度过高，电气控制系统自动保护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1BEAF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E816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4BF5D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C5CBE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D8852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799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F4177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EEF22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故障后自动恢复运行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2093C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48B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2889E1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747E76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63F0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6617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14ACF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0205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1DD9C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1D382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1CC1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02051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2C207B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88FAD5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1DD4CE6">
            <w:pPr>
              <w:widowControl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3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07D04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6AA79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8E48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CC71B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94C6F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5AF491A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BFFC2D1">
        <w:trPr>
          <w:jc w:val="center"/>
        </w:trPr>
        <w:tc>
          <w:tcPr>
            <w:tcW w:w="539" w:type="dxa"/>
            <w:vMerge w:val="continue"/>
            <w:vAlign w:val="center"/>
          </w:tcPr>
          <w:p w14:paraId="4450295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864B96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6E64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FFC7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厅门锁失效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D7AD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FFBCA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77D924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610E93A">
        <w:trPr>
          <w:jc w:val="center"/>
        </w:trPr>
        <w:tc>
          <w:tcPr>
            <w:tcW w:w="539" w:type="dxa"/>
            <w:vMerge w:val="continue"/>
            <w:vAlign w:val="center"/>
          </w:tcPr>
          <w:p w14:paraId="2F04117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720D0C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0FEAC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9097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门机故障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3A22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0E1F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885DC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CDB05C">
        <w:trPr>
          <w:jc w:val="center"/>
        </w:trPr>
        <w:tc>
          <w:tcPr>
            <w:tcW w:w="539" w:type="dxa"/>
            <w:vMerge w:val="continue"/>
            <w:vAlign w:val="center"/>
          </w:tcPr>
          <w:p w14:paraId="0F8199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099CC4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A2F8A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E2A72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门刀与滚轮（球）间距调整不良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3C47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4438E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1B7D84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4CAC455">
        <w:trPr>
          <w:jc w:val="center"/>
        </w:trPr>
        <w:tc>
          <w:tcPr>
            <w:tcW w:w="539" w:type="dxa"/>
            <w:vMerge w:val="continue"/>
            <w:vAlign w:val="center"/>
          </w:tcPr>
          <w:p w14:paraId="44CBC9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A35BF8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DC08C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B4C94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安全触板、光幕等防夹人保护装置无效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2728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3AE3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43E2B7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0F414A">
        <w:trPr>
          <w:jc w:val="center"/>
        </w:trPr>
        <w:tc>
          <w:tcPr>
            <w:tcW w:w="539" w:type="dxa"/>
            <w:vMerge w:val="continue"/>
            <w:vAlign w:val="center"/>
          </w:tcPr>
          <w:p w14:paraId="0C1A32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9BD2D0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98DA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4DEE6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主动门与从动门之间的联动失效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EBB10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45C59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952C5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BA3DC6">
        <w:trPr>
          <w:jc w:val="center"/>
        </w:trPr>
        <w:tc>
          <w:tcPr>
            <w:tcW w:w="539" w:type="dxa"/>
            <w:vMerge w:val="continue"/>
            <w:vAlign w:val="center"/>
          </w:tcPr>
          <w:p w14:paraId="0D42C00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EB7087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8E8B0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58C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门触点失效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F74B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7F383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2EDECB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4D05D398">
        <w:trPr>
          <w:jc w:val="center"/>
        </w:trPr>
        <w:tc>
          <w:tcPr>
            <w:tcW w:w="539" w:type="dxa"/>
            <w:vMerge w:val="continue"/>
            <w:vAlign w:val="center"/>
          </w:tcPr>
          <w:p w14:paraId="203992A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AFBD47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B1377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6B96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门挂轮破损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7C6AF5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B855A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4EEDFE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</w:p>
        </w:tc>
      </w:tr>
      <w:tr w14:paraId="60269F3B">
        <w:trPr>
          <w:jc w:val="center"/>
        </w:trPr>
        <w:tc>
          <w:tcPr>
            <w:tcW w:w="539" w:type="dxa"/>
            <w:vMerge w:val="continue"/>
            <w:vAlign w:val="center"/>
          </w:tcPr>
          <w:p w14:paraId="204E7F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140C4C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063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B3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门导向系统失效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7557B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1DF4F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334E78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8F6E14F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17B179E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1E7058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24316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0310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8834B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2AA6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0FE70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03101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3943475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37A01C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427D385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4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C498482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EE95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E0BCD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平衡系数不在标准范围内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EA97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9F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6FC605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43C7584">
        <w:trPr>
          <w:jc w:val="center"/>
        </w:trPr>
        <w:tc>
          <w:tcPr>
            <w:tcW w:w="539" w:type="dxa"/>
            <w:vMerge w:val="continue"/>
            <w:vAlign w:val="center"/>
          </w:tcPr>
          <w:p w14:paraId="3B933B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1EBEF0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E7491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B4932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曳引轮（轴）磨损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6A7D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23CC6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CCAD18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B31A64F">
        <w:trPr>
          <w:jc w:val="center"/>
        </w:trPr>
        <w:tc>
          <w:tcPr>
            <w:tcW w:w="539" w:type="dxa"/>
            <w:vMerge w:val="continue"/>
            <w:vAlign w:val="center"/>
          </w:tcPr>
          <w:p w14:paraId="0BEEC65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28EA7EF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95E2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288F8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曳引机缺油或油量过多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C786D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65AE5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3CE4E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A07A14C">
        <w:trPr>
          <w:jc w:val="center"/>
        </w:trPr>
        <w:tc>
          <w:tcPr>
            <w:tcW w:w="539" w:type="dxa"/>
            <w:vMerge w:val="continue"/>
            <w:vAlign w:val="center"/>
          </w:tcPr>
          <w:p w14:paraId="5AF5186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B32991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18BA26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DFD0D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传动皮带过松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3D66D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81FE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31336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30E2E5">
        <w:trPr>
          <w:jc w:val="center"/>
        </w:trPr>
        <w:tc>
          <w:tcPr>
            <w:tcW w:w="539" w:type="dxa"/>
            <w:vMerge w:val="continue"/>
            <w:vAlign w:val="center"/>
          </w:tcPr>
          <w:p w14:paraId="257653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BC2197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202B2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EFE6F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钢丝绳卡阻或跳槽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6CA0E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C023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85494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1D661F5">
        <w:trPr>
          <w:jc w:val="center"/>
        </w:trPr>
        <w:tc>
          <w:tcPr>
            <w:tcW w:w="539" w:type="dxa"/>
            <w:vMerge w:val="continue"/>
            <w:vAlign w:val="center"/>
          </w:tcPr>
          <w:p w14:paraId="2B789C3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E1800C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B8C06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033C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钢丝绳磨损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6A6FD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CBAF8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2C4E847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EEEFDAD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0675311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C98ED1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33C74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040</w:t>
            </w:r>
            <w:r>
              <w:rPr>
                <w:rFonts w:hint="eastAsia" w:ascii="宋体" w:hAnsi="宋体" w:eastAsia="宋体" w:cs="宋体"/>
                <w:kern w:val="0"/>
                <w:szCs w:val="21"/>
                <w:lang w:val="en-US" w:eastAsia="zh-CN"/>
              </w:rPr>
              <w:t>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FE8CA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72F1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44B5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04071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63ED11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2D00B87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7A841DD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5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2A2C1E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导向系统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A55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5DBD8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导靴磨损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941AF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E91F7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04E1130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79370CD9">
        <w:trPr>
          <w:jc w:val="center"/>
        </w:trPr>
        <w:tc>
          <w:tcPr>
            <w:tcW w:w="539" w:type="dxa"/>
            <w:vMerge w:val="continue"/>
            <w:vAlign w:val="center"/>
          </w:tcPr>
          <w:p w14:paraId="6F36D8B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7042B3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C9C7C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FC0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导轨润滑欠缺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448EF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7F642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701844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283D2D2">
        <w:trPr>
          <w:trHeight w:val="315" w:hRule="atLeast"/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2DF7FEC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089186D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5E0B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0503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B368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3F24C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307A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05031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1F4389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59AA9064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1EE7E65F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6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3A6D90B9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17430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C94B7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轿厢壁变形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A6AC14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08023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354863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289E700">
        <w:trPr>
          <w:jc w:val="center"/>
        </w:trPr>
        <w:tc>
          <w:tcPr>
            <w:tcW w:w="539" w:type="dxa"/>
            <w:vMerge w:val="continue"/>
            <w:vAlign w:val="center"/>
          </w:tcPr>
          <w:p w14:paraId="73BED1F6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3D843B4D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932F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71FD7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照明失效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CD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25A7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AEE89C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E04444">
        <w:trPr>
          <w:jc w:val="center"/>
        </w:trPr>
        <w:tc>
          <w:tcPr>
            <w:tcW w:w="539" w:type="dxa"/>
            <w:vMerge w:val="continue"/>
            <w:vAlign w:val="center"/>
          </w:tcPr>
          <w:p w14:paraId="62198071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08D8E4FE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6A6D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971CD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紧急报警失效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6B100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EDCE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143DC8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F101F8">
        <w:trPr>
          <w:jc w:val="center"/>
        </w:trPr>
        <w:tc>
          <w:tcPr>
            <w:tcW w:w="539" w:type="dxa"/>
            <w:vMerge w:val="continue"/>
            <w:tcBorders>
              <w:bottom w:val="single" w:color="auto" w:sz="8" w:space="0"/>
            </w:tcBorders>
            <w:vAlign w:val="center"/>
          </w:tcPr>
          <w:p w14:paraId="0596AE3C">
            <w:pPr>
              <w:pStyle w:val="8"/>
              <w:ind w:firstLine="21" w:firstLineChars="1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8" w:space="0"/>
            </w:tcBorders>
            <w:vAlign w:val="center"/>
          </w:tcPr>
          <w:p w14:paraId="10BC2794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0C8A64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0604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BC7C14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69FA679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7A15CBE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06041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8" w:space="0"/>
            </w:tcBorders>
            <w:vAlign w:val="center"/>
          </w:tcPr>
          <w:p w14:paraId="575FD0B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2AFDB58">
        <w:trPr>
          <w:jc w:val="center"/>
        </w:trPr>
        <w:tc>
          <w:tcPr>
            <w:tcW w:w="539" w:type="dxa"/>
            <w:vMerge w:val="restart"/>
            <w:tcBorders>
              <w:top w:val="single" w:color="auto" w:sz="8" w:space="0"/>
            </w:tcBorders>
            <w:vAlign w:val="center"/>
          </w:tcPr>
          <w:p w14:paraId="53D7EA2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7</w:t>
            </w:r>
          </w:p>
        </w:tc>
        <w:tc>
          <w:tcPr>
            <w:tcW w:w="575" w:type="dxa"/>
            <w:vMerge w:val="restart"/>
            <w:tcBorders>
              <w:top w:val="single" w:color="auto" w:sz="8" w:space="0"/>
            </w:tcBorders>
            <w:vAlign w:val="center"/>
          </w:tcPr>
          <w:p w14:paraId="68354CB0">
            <w:pPr>
              <w:pStyle w:val="8"/>
              <w:ind w:left="-107" w:leftChars="-51"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控制系统</w:t>
            </w:r>
          </w:p>
        </w:tc>
        <w:tc>
          <w:tcPr>
            <w:tcW w:w="1078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41D7AFF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0701</w:t>
            </w:r>
          </w:p>
        </w:tc>
        <w:tc>
          <w:tcPr>
            <w:tcW w:w="242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F8F9C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控制主板失效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827B2C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7F7A09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8" w:space="0"/>
            </w:tcBorders>
            <w:vAlign w:val="center"/>
          </w:tcPr>
          <w:p w14:paraId="32A864F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62AA058C">
        <w:trPr>
          <w:jc w:val="center"/>
        </w:trPr>
        <w:tc>
          <w:tcPr>
            <w:tcW w:w="539" w:type="dxa"/>
            <w:vMerge w:val="continue"/>
            <w:vAlign w:val="center"/>
          </w:tcPr>
          <w:p w14:paraId="0C89B6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9B9EE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47665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D87A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电气元器件（接触器、继电器、驱动器件等）失效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693F8D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65C7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36F763F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4D9816">
        <w:trPr>
          <w:jc w:val="center"/>
        </w:trPr>
        <w:tc>
          <w:tcPr>
            <w:tcW w:w="539" w:type="dxa"/>
            <w:vMerge w:val="continue"/>
            <w:vAlign w:val="center"/>
          </w:tcPr>
          <w:p w14:paraId="1BD49DC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4EEAA8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61106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961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平层感应器失效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508F8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6319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151029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544060E">
        <w:trPr>
          <w:jc w:val="center"/>
        </w:trPr>
        <w:tc>
          <w:tcPr>
            <w:tcW w:w="539" w:type="dxa"/>
            <w:vMerge w:val="continue"/>
            <w:vAlign w:val="center"/>
          </w:tcPr>
          <w:p w14:paraId="4E64A46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76AB9E5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E11B2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54C57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极限开关、急停开关、维修开关等传感器失效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68F7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E4A1C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02D704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78AC510">
        <w:trPr>
          <w:jc w:val="center"/>
        </w:trPr>
        <w:tc>
          <w:tcPr>
            <w:tcW w:w="539" w:type="dxa"/>
            <w:vMerge w:val="continue"/>
            <w:vAlign w:val="center"/>
          </w:tcPr>
          <w:p w14:paraId="347D878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8ECAFE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3FB7A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65831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电气连接不可靠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31737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9D63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EC4D5A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D37FC7">
        <w:trPr>
          <w:jc w:val="center"/>
        </w:trPr>
        <w:tc>
          <w:tcPr>
            <w:tcW w:w="539" w:type="dxa"/>
            <w:vMerge w:val="continue"/>
            <w:vAlign w:val="center"/>
          </w:tcPr>
          <w:p w14:paraId="757A3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E2939E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6E2623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E3CB9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编码器失效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BAB4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60E8B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7B4DD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B4DC4AA">
        <w:trPr>
          <w:jc w:val="center"/>
        </w:trPr>
        <w:tc>
          <w:tcPr>
            <w:tcW w:w="539" w:type="dxa"/>
            <w:vMerge w:val="continue"/>
            <w:vAlign w:val="center"/>
          </w:tcPr>
          <w:p w14:paraId="2584BB5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184A4E1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4086B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EFD26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2413C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EB202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EB1420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6C8C4CF">
        <w:trPr>
          <w:jc w:val="center"/>
        </w:trPr>
        <w:tc>
          <w:tcPr>
            <w:tcW w:w="539" w:type="dxa"/>
            <w:vMerge w:val="continue"/>
            <w:vAlign w:val="center"/>
          </w:tcPr>
          <w:p w14:paraId="782FA4D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45DC103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08AD32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D45E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召唤失效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57CF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FAF90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897FE7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0D5E004">
        <w:trPr>
          <w:jc w:val="center"/>
        </w:trPr>
        <w:tc>
          <w:tcPr>
            <w:tcW w:w="539" w:type="dxa"/>
            <w:vMerge w:val="continue"/>
            <w:vAlign w:val="center"/>
          </w:tcPr>
          <w:p w14:paraId="505DD69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53A32DE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D5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0709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8F7066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电梯重启故障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8D321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226E5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07091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78B935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3592D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3B927B4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503CFF1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0BA55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0710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B5193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633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C5F8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07101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505631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4DDD2B0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</w:tcBorders>
            <w:vAlign w:val="center"/>
          </w:tcPr>
          <w:p w14:paraId="2E07CB1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8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</w:tcBorders>
            <w:vAlign w:val="center"/>
          </w:tcPr>
          <w:p w14:paraId="1D9AD82D">
            <w:pPr>
              <w:pStyle w:val="8"/>
              <w:ind w:left="-105" w:leftChars="-51" w:hanging="2" w:hangingChars="1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电气系统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26B2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85141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变频器失效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990D6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9A32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16E583E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342C0496">
        <w:trPr>
          <w:jc w:val="center"/>
        </w:trPr>
        <w:tc>
          <w:tcPr>
            <w:tcW w:w="539" w:type="dxa"/>
            <w:vMerge w:val="continue"/>
            <w:vAlign w:val="center"/>
          </w:tcPr>
          <w:p w14:paraId="509C6C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9B5FB49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1366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6E8AF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电动机失效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0E7FC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DD6F1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0A60EB1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FC53C49">
        <w:trPr>
          <w:jc w:val="center"/>
        </w:trPr>
        <w:tc>
          <w:tcPr>
            <w:tcW w:w="539" w:type="dxa"/>
            <w:vMerge w:val="continue"/>
            <w:vAlign w:val="center"/>
          </w:tcPr>
          <w:p w14:paraId="5D51BBE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0DCB31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E1E7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163EA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制动器故障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C890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DD35E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FF827A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2E11AB60">
        <w:trPr>
          <w:jc w:val="center"/>
        </w:trPr>
        <w:tc>
          <w:tcPr>
            <w:tcW w:w="539" w:type="dxa"/>
            <w:vMerge w:val="continue"/>
            <w:vAlign w:val="center"/>
          </w:tcPr>
          <w:p w14:paraId="19D2BBF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vAlign w:val="center"/>
          </w:tcPr>
          <w:p w14:paraId="6F52AC8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0AD09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73C8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主电源断开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D7C2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CE16B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FEF5C5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9DFE99">
        <w:trPr>
          <w:jc w:val="center"/>
        </w:trPr>
        <w:tc>
          <w:tcPr>
            <w:tcW w:w="539" w:type="dxa"/>
            <w:vMerge w:val="continue"/>
            <w:tcBorders>
              <w:bottom w:val="single" w:color="auto" w:sz="4" w:space="0"/>
            </w:tcBorders>
            <w:vAlign w:val="center"/>
          </w:tcPr>
          <w:p w14:paraId="561F1544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bottom w:val="single" w:color="auto" w:sz="4" w:space="0"/>
            </w:tcBorders>
            <w:vAlign w:val="center"/>
          </w:tcPr>
          <w:p w14:paraId="27212B0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DBAED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0805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DE6B7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2D9E1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E8D9D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08051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tcBorders>
              <w:bottom w:val="single" w:color="auto" w:sz="4" w:space="0"/>
            </w:tcBorders>
            <w:vAlign w:val="center"/>
          </w:tcPr>
          <w:p w14:paraId="7E4032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0C3027F3">
        <w:trPr>
          <w:jc w:val="center"/>
        </w:trPr>
        <w:tc>
          <w:tcPr>
            <w:tcW w:w="539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DC047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9</w:t>
            </w:r>
          </w:p>
        </w:tc>
        <w:tc>
          <w:tcPr>
            <w:tcW w:w="5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0176">
            <w:pPr>
              <w:pStyle w:val="8"/>
              <w:ind w:left="-106" w:leftChars="-51" w:hanging="1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安全保护装置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D04FB8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6C290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安全回路断开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A31F3E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9B338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restart"/>
            <w:tcBorders>
              <w:top w:val="single" w:color="auto" w:sz="4" w:space="0"/>
            </w:tcBorders>
            <w:vAlign w:val="center"/>
          </w:tcPr>
          <w:p w14:paraId="42DFDD5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17D0633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20C4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C3AF3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456D1E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0902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CE629C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消防开关失效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B02D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AA6DA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09021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894CE3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92BC51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D9EF5E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BDA0C7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89EAF0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0903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F1649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限速器开关动作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63EC5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18EE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09031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00B1FD8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4729675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3B0ECC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C2CB76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E4DB8A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0904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0657F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安全钳开关动作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0E1A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7140BB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09041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46BDFB3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77D08CC9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2DF0A0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1DF3EA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4D955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0905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2DA2C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缓冲器开关动作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025E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17F5F4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09051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54916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9DE35CA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8107F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6832F2F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DFD8F1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0906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E2672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张紧轮开关动作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64FBFE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77E15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09061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6867AB6F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6A7F052B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8513D5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FEB0D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A3DE4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0907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C6DF80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上行超速保护开关动作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CA3AC9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DB1E5B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09071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79923E87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35BE0ECE">
        <w:trPr>
          <w:jc w:val="center"/>
        </w:trPr>
        <w:tc>
          <w:tcPr>
            <w:tcW w:w="539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60CEB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5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E3927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53901D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0908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7EA413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其他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6079A6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58D210A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09081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Merge w:val="continue"/>
            <w:vAlign w:val="center"/>
          </w:tcPr>
          <w:p w14:paraId="5642E6BD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</w:p>
        </w:tc>
      </w:tr>
      <w:tr w14:paraId="1FEAF386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06EE0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21AA68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误报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38B427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1001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D2843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误报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C31DCE4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E51FC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5B9E6F01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10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91D37A3">
        <w:trPr>
          <w:jc w:val="center"/>
        </w:trPr>
        <w:tc>
          <w:tcPr>
            <w:tcW w:w="53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722451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11</w:t>
            </w:r>
          </w:p>
        </w:tc>
        <w:tc>
          <w:tcPr>
            <w:tcW w:w="5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DA6512">
            <w:pPr>
              <w:pStyle w:val="8"/>
              <w:ind w:firstLine="0" w:firstLineChars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Cs w:val="21"/>
                <w:lang w:val="en-US" w:eastAsia="zh-CN"/>
              </w:rPr>
              <w:t>自行脱困</w:t>
            </w:r>
          </w:p>
        </w:tc>
        <w:tc>
          <w:tcPr>
            <w:tcW w:w="107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4BA3DB">
            <w:pPr>
              <w:jc w:val="center"/>
              <w:rPr>
                <w:rFonts w:hint="eastAsia" w:ascii="宋体" w:hAnsi="宋体" w:eastAsia="宋体" w:cs="宋体"/>
                <w:kern w:val="0"/>
                <w:szCs w:val="21"/>
              </w:rPr>
            </w:pPr>
            <w:r>
              <w:rPr>
                <w:rFonts w:hint="eastAsia" w:ascii="宋体" w:hAnsi="宋体" w:eastAsia="宋体" w:cs="宋体"/>
                <w:kern w:val="0"/>
                <w:szCs w:val="21"/>
              </w:rPr>
              <w:t>1101</w:t>
            </w:r>
          </w:p>
        </w:tc>
        <w:tc>
          <w:tcPr>
            <w:tcW w:w="242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17CD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eastAsia" w:ascii="宋体" w:hAnsi="宋体" w:eastAsia="宋体" w:cs="宋体"/>
                <w:szCs w:val="21"/>
              </w:rPr>
              <w:t>自行脱困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E092E9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3B24F1">
            <w:pPr>
              <w:jc w:val="center"/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11011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  <w:tc>
          <w:tcPr>
            <w:tcW w:w="750" w:type="dxa"/>
            <w:vAlign w:val="center"/>
          </w:tcPr>
          <w:p w14:paraId="13A957A2">
            <w:pPr>
              <w:jc w:val="center"/>
              <w:rPr>
                <w:rFonts w:hint="eastAsia" w:ascii="宋体" w:hAnsi="宋体" w:eastAsia="宋体" w:cs="宋体"/>
                <w:szCs w:val="21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11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  <w:r>
              <w:rPr>
                <w:rFonts w:hint="eastAsia" w:ascii="宋体" w:hAnsi="宋体" w:eastAsia="宋体" w:cs="宋体"/>
                <w:vertAlign w:val="baseline"/>
                <w:lang w:val="en-US" w:eastAsia="zh-CN"/>
              </w:rPr>
              <w:t>%</w:t>
            </w:r>
          </w:p>
        </w:tc>
      </w:tr>
      <w:tr w14:paraId="4DCB8A57">
        <w:trPr>
          <w:jc w:val="center"/>
        </w:trPr>
        <w:tc>
          <w:tcPr>
            <w:tcW w:w="4619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72DB2E">
            <w:pPr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合计</w:t>
            </w:r>
          </w:p>
        </w:tc>
        <w:tc>
          <w:tcPr>
            <w:tcW w:w="750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AE02D5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${</w:t>
            </w: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total</w:t>
            </w:r>
            <w:r>
              <w:rPr>
                <w:rFonts w:hint="default" w:ascii="宋体" w:hAnsi="宋体" w:eastAsia="宋体" w:cs="宋体"/>
                <w:b w:val="0"/>
                <w:bCs w:val="0"/>
                <w:sz w:val="16"/>
                <w:szCs w:val="16"/>
              </w:rPr>
              <w:t>}</w:t>
            </w:r>
          </w:p>
        </w:tc>
        <w:tc>
          <w:tcPr>
            <w:tcW w:w="15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EEE493">
            <w:pPr>
              <w:jc w:val="center"/>
              <w:rPr>
                <w:rFonts w:hint="default" w:ascii="宋体" w:hAnsi="宋体" w:eastAsia="宋体" w:cs="宋体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16"/>
                <w:szCs w:val="16"/>
                <w:lang w:val="en-US" w:eastAsia="zh-CN"/>
              </w:rPr>
              <w:t>${percent}%</w:t>
            </w:r>
          </w:p>
        </w:tc>
      </w:tr>
    </w:tbl>
    <w:p w14:paraId="74C40BC3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00C1EF6E">
      <w:pPr>
        <w:numPr>
          <w:ilvl w:val="0"/>
          <w:numId w:val="0"/>
        </w:numPr>
        <w:spacing w:line="10" w:lineRule="atLeast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p w14:paraId="6EC4CF44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八、各行政区域的电梯故障统计表</w:t>
      </w:r>
    </w:p>
    <w:p w14:paraId="1BFD6990">
      <w:pPr>
        <w:numPr>
          <w:ilvl w:val="0"/>
          <w:numId w:val="0"/>
        </w:numPr>
        <w:spacing w:line="10" w:lineRule="atLeast"/>
        <w:jc w:val="center"/>
        <w:rPr>
          <w:rFonts w:hint="default" w:ascii="宋体" w:hAnsi="宋体" w:eastAsia="宋体" w:cs="宋体"/>
          <w:b/>
          <w:bCs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DistrictFault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7D16012">
      <w:pPr>
        <w:numPr>
          <w:ilvl w:val="0"/>
          <w:numId w:val="0"/>
        </w:numPr>
        <w:spacing w:line="10" w:lineRule="atLeast"/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</w:p>
    <w:p w14:paraId="4C29163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九、按时段发生故障统计</w:t>
      </w:r>
    </w:p>
    <w:p w14:paraId="407F0021">
      <w:pPr>
        <w:jc w:val="center"/>
        <w:rPr>
          <w:rFonts w:hint="default" w:ascii="宋体" w:hAnsi="宋体" w:eastAsia="宋体" w:cs="宋体"/>
          <w:b/>
          <w:bCs/>
          <w:sz w:val="18"/>
          <w:szCs w:val="18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T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ime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SlotStats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2172177C">
      <w:pPr>
        <w:jc w:val="center"/>
        <w:rPr>
          <w:rFonts w:hint="eastAsia" w:ascii="宋体" w:hAnsi="宋体" w:eastAsia="宋体" w:cs="宋体"/>
          <w:b/>
          <w:bCs/>
          <w:sz w:val="18"/>
          <w:szCs w:val="18"/>
        </w:rPr>
      </w:pPr>
    </w:p>
    <w:p w14:paraId="4953E9D0">
      <w:pPr>
        <w:pStyle w:val="2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按电梯使用年限发生故障统计</w:t>
      </w:r>
    </w:p>
    <w:p w14:paraId="0B66B336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todo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4F22FC55">
      <w:pPr>
        <w:numPr>
          <w:numId w:val="0"/>
        </w:numPr>
        <w:spacing w:line="10" w:lineRule="atLeast"/>
        <w:rPr>
          <w:rFonts w:hint="default" w:ascii="宋体" w:hAnsi="宋体" w:cs="宋体"/>
          <w:b/>
          <w:sz w:val="32"/>
          <w:szCs w:val="32"/>
          <w:lang w:val="en-US" w:eastAsia="zh-CN"/>
        </w:rPr>
      </w:pPr>
    </w:p>
    <w:p w14:paraId="731DE26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十一、按电梯品牌发生故障统计</w:t>
      </w:r>
    </w:p>
    <w:p w14:paraId="485E7AD8">
      <w:pPr>
        <w:jc w:val="center"/>
        <w:rPr>
          <w:rFonts w:hint="eastAsia" w:ascii="宋体" w:hAnsi="宋体" w:eastAsia="宋体" w:cs="宋体"/>
          <w:b/>
          <w:bCs/>
          <w:sz w:val="16"/>
          <w:szCs w:val="16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todo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6E806C56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4C5F351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十二、</w:t>
      </w:r>
      <w:r>
        <w:rPr>
          <w:rFonts w:hint="eastAsia"/>
        </w:rPr>
        <w:t>到耗时分析统计</w:t>
      </w:r>
    </w:p>
    <w:p w14:paraId="537F66DD">
      <w:pPr>
        <w:jc w:val="center"/>
        <w:rPr>
          <w:rFonts w:hint="eastAsia" w:ascii="宋体" w:hAnsi="宋体" w:eastAsia="宋体" w:cs="宋体"/>
          <w:sz w:val="18"/>
          <w:szCs w:val="18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7B1BDE82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08D3CA25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1954DA11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p w14:paraId="3613C9DD">
      <w:pPr>
        <w:pStyle w:val="2"/>
        <w:bidi w:val="0"/>
      </w:pPr>
      <w:r>
        <w:rPr>
          <w:rFonts w:hint="eastAsia"/>
          <w:lang w:val="en-US" w:eastAsia="zh-CN"/>
        </w:rPr>
        <w:t>十三、</w:t>
      </w:r>
      <w:r>
        <w:rPr>
          <w:rFonts w:hint="eastAsia"/>
        </w:rPr>
        <w:t>救援到达时间超过国家规定时间30分钟的单位</w:t>
      </w:r>
    </w:p>
    <w:p w14:paraId="34F77DD0">
      <w:pPr>
        <w:jc w:val="center"/>
        <w:rPr>
          <w:rFonts w:hint="eastAsia" w:ascii="宋体" w:hAnsi="宋体" w:eastAsia="宋体" w:cs="宋体"/>
          <w:sz w:val="16"/>
          <w:szCs w:val="16"/>
        </w:rPr>
      </w:pPr>
      <w:r>
        <w:rPr>
          <w:rFonts w:hint="default" w:ascii="宋体" w:hAnsi="宋体" w:eastAsia="宋体" w:cs="宋体"/>
          <w:b/>
          <w:bCs/>
          <w:sz w:val="16"/>
          <w:szCs w:val="16"/>
        </w:rPr>
        <w:t>${</w:t>
      </w:r>
      <w:r>
        <w:rPr>
          <w:rFonts w:hint="eastAsia" w:ascii="宋体" w:hAnsi="宋体" w:cs="宋体"/>
          <w:b/>
          <w:bCs/>
          <w:sz w:val="16"/>
          <w:szCs w:val="16"/>
          <w:lang w:val="en-US" w:eastAsia="zh-CN"/>
        </w:rPr>
        <w:t>OvertimeWorkOrder</w:t>
      </w:r>
      <w:r>
        <w:rPr>
          <w:rFonts w:hint="default" w:ascii="宋体" w:hAnsi="宋体" w:eastAsia="宋体" w:cs="宋体"/>
          <w:b/>
          <w:bCs/>
          <w:sz w:val="16"/>
          <w:szCs w:val="16"/>
        </w:rPr>
        <w:t>}</w:t>
      </w:r>
    </w:p>
    <w:p w14:paraId="50A7FD58">
      <w:pPr>
        <w:numPr>
          <w:ilvl w:val="0"/>
          <w:numId w:val="0"/>
        </w:numPr>
        <w:ind w:leftChars="0"/>
        <w:rPr>
          <w:rFonts w:hint="default" w:asciiTheme="minorEastAsia" w:hAnsiTheme="minorEastAsia" w:eastAsiaTheme="minorEastAsia" w:cstheme="minorEastAsia"/>
          <w:b w:val="0"/>
          <w:color w:val="000000" w:themeColor="text1"/>
          <w:position w:val="0"/>
          <w:sz w:val="30"/>
          <w:szCs w:val="30"/>
          <w:lang w:val="en-US" w:eastAsia="zh-CN"/>
          <w14:textFill>
            <w14:solidFill>
              <w14:schemeClr w14:val="tx1"/>
            </w14:solidFill>
          </w14:textFill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FD4D6F"/>
    <w:multiLevelType w:val="singleLevel"/>
    <w:tmpl w:val="F7FD4D6F"/>
    <w:lvl w:ilvl="0" w:tentative="0">
      <w:start w:val="10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036A04C7"/>
    <w:multiLevelType w:val="singleLevel"/>
    <w:tmpl w:val="036A04C7"/>
    <w:lvl w:ilvl="0" w:tentative="0">
      <w:start w:val="2"/>
      <w:numFmt w:val="chineseCounting"/>
      <w:suff w:val="nothing"/>
      <w:lvlText w:val="（%1）"/>
      <w:lvlJc w:val="left"/>
      <w:rPr>
        <w:rFonts w:hint="eastAsia"/>
      </w:rPr>
    </w:lvl>
  </w:abstractNum>
  <w:abstractNum w:abstractNumId="2">
    <w:nsid w:val="5977874D"/>
    <w:multiLevelType w:val="singleLevel"/>
    <w:tmpl w:val="5977874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cxNzRlMTU4OTkwNzllMzZhZjkyNWZjNTVmZjhjNGUifQ=="/>
  </w:docVars>
  <w:rsids>
    <w:rsidRoot w:val="47264548"/>
    <w:rsid w:val="004975CB"/>
    <w:rsid w:val="00C528D4"/>
    <w:rsid w:val="00EF7950"/>
    <w:rsid w:val="014A102B"/>
    <w:rsid w:val="01543C57"/>
    <w:rsid w:val="01582C8E"/>
    <w:rsid w:val="01993D60"/>
    <w:rsid w:val="01AF5332"/>
    <w:rsid w:val="01B464A4"/>
    <w:rsid w:val="01BB3CD7"/>
    <w:rsid w:val="01E74ACC"/>
    <w:rsid w:val="02186A33"/>
    <w:rsid w:val="02902A6D"/>
    <w:rsid w:val="02B524D4"/>
    <w:rsid w:val="02D50DC8"/>
    <w:rsid w:val="03031491"/>
    <w:rsid w:val="03681C3C"/>
    <w:rsid w:val="03724869"/>
    <w:rsid w:val="03D60954"/>
    <w:rsid w:val="04025BED"/>
    <w:rsid w:val="0405748B"/>
    <w:rsid w:val="04194CE4"/>
    <w:rsid w:val="043B10FF"/>
    <w:rsid w:val="04463D2B"/>
    <w:rsid w:val="04575CAA"/>
    <w:rsid w:val="04575F38"/>
    <w:rsid w:val="045C354F"/>
    <w:rsid w:val="05015EA4"/>
    <w:rsid w:val="0502520E"/>
    <w:rsid w:val="050A402A"/>
    <w:rsid w:val="0563090D"/>
    <w:rsid w:val="058D6DA2"/>
    <w:rsid w:val="05AB5E10"/>
    <w:rsid w:val="05C07B0D"/>
    <w:rsid w:val="05D00626"/>
    <w:rsid w:val="060914B4"/>
    <w:rsid w:val="06253E14"/>
    <w:rsid w:val="06426774"/>
    <w:rsid w:val="067C415F"/>
    <w:rsid w:val="06936FD0"/>
    <w:rsid w:val="06C66D57"/>
    <w:rsid w:val="06C716C9"/>
    <w:rsid w:val="06D01FD2"/>
    <w:rsid w:val="06DD649D"/>
    <w:rsid w:val="07043A2A"/>
    <w:rsid w:val="07267E44"/>
    <w:rsid w:val="074D20C1"/>
    <w:rsid w:val="07726BE5"/>
    <w:rsid w:val="077B0190"/>
    <w:rsid w:val="07AF083F"/>
    <w:rsid w:val="08031F33"/>
    <w:rsid w:val="0808579C"/>
    <w:rsid w:val="08381BDD"/>
    <w:rsid w:val="08713341"/>
    <w:rsid w:val="08AF1E1F"/>
    <w:rsid w:val="08BB45BC"/>
    <w:rsid w:val="08C6368D"/>
    <w:rsid w:val="091A5787"/>
    <w:rsid w:val="093920B1"/>
    <w:rsid w:val="098D5F59"/>
    <w:rsid w:val="099077F7"/>
    <w:rsid w:val="09911702"/>
    <w:rsid w:val="09A6701A"/>
    <w:rsid w:val="09BC05EC"/>
    <w:rsid w:val="0A300EF6"/>
    <w:rsid w:val="0A424F95"/>
    <w:rsid w:val="0A864510"/>
    <w:rsid w:val="0A892BC4"/>
    <w:rsid w:val="0A9A6B7F"/>
    <w:rsid w:val="0AB063A2"/>
    <w:rsid w:val="0AFB3396"/>
    <w:rsid w:val="0B316DB7"/>
    <w:rsid w:val="0B41524D"/>
    <w:rsid w:val="0B70168E"/>
    <w:rsid w:val="0C006C23"/>
    <w:rsid w:val="0C2506CA"/>
    <w:rsid w:val="0C4F5747"/>
    <w:rsid w:val="0CDB347F"/>
    <w:rsid w:val="0CE71E24"/>
    <w:rsid w:val="0D602D35"/>
    <w:rsid w:val="0D963A61"/>
    <w:rsid w:val="0E1C3D4F"/>
    <w:rsid w:val="0E2772E2"/>
    <w:rsid w:val="0E2F5830"/>
    <w:rsid w:val="0E4D215A"/>
    <w:rsid w:val="0E8B67DF"/>
    <w:rsid w:val="0EA37FCC"/>
    <w:rsid w:val="0EAE0E4B"/>
    <w:rsid w:val="0EDD5923"/>
    <w:rsid w:val="0EF645A0"/>
    <w:rsid w:val="0EF80318"/>
    <w:rsid w:val="0F2C7FC2"/>
    <w:rsid w:val="0F7A2ADB"/>
    <w:rsid w:val="0F9D2C6D"/>
    <w:rsid w:val="0FBA55CD"/>
    <w:rsid w:val="101F18D4"/>
    <w:rsid w:val="10790FE5"/>
    <w:rsid w:val="107C2883"/>
    <w:rsid w:val="10A4638E"/>
    <w:rsid w:val="110273FB"/>
    <w:rsid w:val="11545111"/>
    <w:rsid w:val="1185656A"/>
    <w:rsid w:val="11D24E50"/>
    <w:rsid w:val="11FF551A"/>
    <w:rsid w:val="12144E0B"/>
    <w:rsid w:val="12280F14"/>
    <w:rsid w:val="12331667"/>
    <w:rsid w:val="12A762DD"/>
    <w:rsid w:val="12F9465F"/>
    <w:rsid w:val="12FB03D7"/>
    <w:rsid w:val="13916645"/>
    <w:rsid w:val="139F5206"/>
    <w:rsid w:val="13B14F39"/>
    <w:rsid w:val="13B80076"/>
    <w:rsid w:val="13C74BBE"/>
    <w:rsid w:val="13CB5FFB"/>
    <w:rsid w:val="1452626B"/>
    <w:rsid w:val="14531B4D"/>
    <w:rsid w:val="148F7029"/>
    <w:rsid w:val="14A14FAE"/>
    <w:rsid w:val="150712B5"/>
    <w:rsid w:val="152F25BA"/>
    <w:rsid w:val="15347BD0"/>
    <w:rsid w:val="153E0A4F"/>
    <w:rsid w:val="15744470"/>
    <w:rsid w:val="15EF3AF7"/>
    <w:rsid w:val="15F81224"/>
    <w:rsid w:val="15FA6724"/>
    <w:rsid w:val="1602382A"/>
    <w:rsid w:val="16225AAB"/>
    <w:rsid w:val="16337E88"/>
    <w:rsid w:val="166F2D53"/>
    <w:rsid w:val="167C182F"/>
    <w:rsid w:val="16CB00C0"/>
    <w:rsid w:val="16FC471D"/>
    <w:rsid w:val="17013AE2"/>
    <w:rsid w:val="173E4D36"/>
    <w:rsid w:val="17AC6144"/>
    <w:rsid w:val="17B44FF8"/>
    <w:rsid w:val="187A7FF0"/>
    <w:rsid w:val="18A62B93"/>
    <w:rsid w:val="18E611E1"/>
    <w:rsid w:val="18EE28C8"/>
    <w:rsid w:val="18FF04F5"/>
    <w:rsid w:val="19061883"/>
    <w:rsid w:val="1945415A"/>
    <w:rsid w:val="19481E9C"/>
    <w:rsid w:val="198A4263"/>
    <w:rsid w:val="1A8C400A"/>
    <w:rsid w:val="1A9A04D5"/>
    <w:rsid w:val="1B3A5814"/>
    <w:rsid w:val="1B5378B2"/>
    <w:rsid w:val="1B737CAD"/>
    <w:rsid w:val="1B8076CB"/>
    <w:rsid w:val="1B925650"/>
    <w:rsid w:val="1C6E39C8"/>
    <w:rsid w:val="1CDF6673"/>
    <w:rsid w:val="1D0B56BA"/>
    <w:rsid w:val="1D65301C"/>
    <w:rsid w:val="1D7D8704"/>
    <w:rsid w:val="1D8B2357"/>
    <w:rsid w:val="1DFA6CCA"/>
    <w:rsid w:val="1E0839A8"/>
    <w:rsid w:val="1E861BDD"/>
    <w:rsid w:val="1EB50AD5"/>
    <w:rsid w:val="1EFF4963"/>
    <w:rsid w:val="1F25667B"/>
    <w:rsid w:val="1F2C36C6"/>
    <w:rsid w:val="1F3802BD"/>
    <w:rsid w:val="1FD44489"/>
    <w:rsid w:val="20286583"/>
    <w:rsid w:val="2097158A"/>
    <w:rsid w:val="21130FE1"/>
    <w:rsid w:val="212136FE"/>
    <w:rsid w:val="21787096"/>
    <w:rsid w:val="219263AA"/>
    <w:rsid w:val="21937A2C"/>
    <w:rsid w:val="21C4408A"/>
    <w:rsid w:val="21CB71C6"/>
    <w:rsid w:val="21F7620D"/>
    <w:rsid w:val="222A0391"/>
    <w:rsid w:val="22364F87"/>
    <w:rsid w:val="22631AF5"/>
    <w:rsid w:val="22877591"/>
    <w:rsid w:val="228A0E2F"/>
    <w:rsid w:val="22C95DFC"/>
    <w:rsid w:val="22D76A47"/>
    <w:rsid w:val="22E542B8"/>
    <w:rsid w:val="2358717F"/>
    <w:rsid w:val="237A5348"/>
    <w:rsid w:val="237A70F6"/>
    <w:rsid w:val="23B343B6"/>
    <w:rsid w:val="23C30A9D"/>
    <w:rsid w:val="23C40371"/>
    <w:rsid w:val="23D5432C"/>
    <w:rsid w:val="24125580"/>
    <w:rsid w:val="241A2687"/>
    <w:rsid w:val="24561911"/>
    <w:rsid w:val="24D9609E"/>
    <w:rsid w:val="24DC16EA"/>
    <w:rsid w:val="2566688E"/>
    <w:rsid w:val="25B6018D"/>
    <w:rsid w:val="25DF1492"/>
    <w:rsid w:val="25F3318F"/>
    <w:rsid w:val="260158AC"/>
    <w:rsid w:val="261435D5"/>
    <w:rsid w:val="262D044F"/>
    <w:rsid w:val="268A58A2"/>
    <w:rsid w:val="26924756"/>
    <w:rsid w:val="26C262DC"/>
    <w:rsid w:val="26E40FE0"/>
    <w:rsid w:val="275B1C1D"/>
    <w:rsid w:val="27675BE3"/>
    <w:rsid w:val="2769195B"/>
    <w:rsid w:val="27870033"/>
    <w:rsid w:val="27AD128C"/>
    <w:rsid w:val="27B34984"/>
    <w:rsid w:val="27F136FF"/>
    <w:rsid w:val="281D44F4"/>
    <w:rsid w:val="2879797C"/>
    <w:rsid w:val="287B7B98"/>
    <w:rsid w:val="28A644E9"/>
    <w:rsid w:val="28DD0422"/>
    <w:rsid w:val="290118BA"/>
    <w:rsid w:val="294837F2"/>
    <w:rsid w:val="295126A7"/>
    <w:rsid w:val="29752839"/>
    <w:rsid w:val="2976035F"/>
    <w:rsid w:val="29A749BD"/>
    <w:rsid w:val="2A063491"/>
    <w:rsid w:val="2A102562"/>
    <w:rsid w:val="2A2462BF"/>
    <w:rsid w:val="2A41096D"/>
    <w:rsid w:val="2A83791C"/>
    <w:rsid w:val="2A9F5694"/>
    <w:rsid w:val="2AAA6513"/>
    <w:rsid w:val="2AB23619"/>
    <w:rsid w:val="2AB820D0"/>
    <w:rsid w:val="2ABF2DDB"/>
    <w:rsid w:val="2B2A1401"/>
    <w:rsid w:val="2B4514FB"/>
    <w:rsid w:val="2B501027"/>
    <w:rsid w:val="2B5841C1"/>
    <w:rsid w:val="2BA2368E"/>
    <w:rsid w:val="2BF24D6A"/>
    <w:rsid w:val="2C412EA7"/>
    <w:rsid w:val="2C5030EA"/>
    <w:rsid w:val="2C602C01"/>
    <w:rsid w:val="2C6E17C2"/>
    <w:rsid w:val="2C7F577D"/>
    <w:rsid w:val="2C8D1C48"/>
    <w:rsid w:val="2CED26E7"/>
    <w:rsid w:val="2D6055AE"/>
    <w:rsid w:val="2D8017AD"/>
    <w:rsid w:val="2D8D2A73"/>
    <w:rsid w:val="2E1D524D"/>
    <w:rsid w:val="2E1F0FC6"/>
    <w:rsid w:val="2E20089A"/>
    <w:rsid w:val="2E954DE4"/>
    <w:rsid w:val="2E9D638E"/>
    <w:rsid w:val="2EA80FBB"/>
    <w:rsid w:val="2ECD6C74"/>
    <w:rsid w:val="2F013793"/>
    <w:rsid w:val="2F070963"/>
    <w:rsid w:val="2F133754"/>
    <w:rsid w:val="2F236894"/>
    <w:rsid w:val="2F364819"/>
    <w:rsid w:val="2F715851"/>
    <w:rsid w:val="2F784776"/>
    <w:rsid w:val="2F7E7F6E"/>
    <w:rsid w:val="2F807842"/>
    <w:rsid w:val="2FF63FA8"/>
    <w:rsid w:val="30297EDA"/>
    <w:rsid w:val="304940D8"/>
    <w:rsid w:val="30E16A06"/>
    <w:rsid w:val="31132938"/>
    <w:rsid w:val="31374878"/>
    <w:rsid w:val="314F1BC2"/>
    <w:rsid w:val="319E1FE2"/>
    <w:rsid w:val="31C75BFC"/>
    <w:rsid w:val="321F28BE"/>
    <w:rsid w:val="3244724D"/>
    <w:rsid w:val="32870EE7"/>
    <w:rsid w:val="3287538B"/>
    <w:rsid w:val="32981347"/>
    <w:rsid w:val="338F3D31"/>
    <w:rsid w:val="33DB598F"/>
    <w:rsid w:val="34473024"/>
    <w:rsid w:val="346516FC"/>
    <w:rsid w:val="34BB756E"/>
    <w:rsid w:val="351729F7"/>
    <w:rsid w:val="35213A16"/>
    <w:rsid w:val="35447564"/>
    <w:rsid w:val="35683252"/>
    <w:rsid w:val="35773495"/>
    <w:rsid w:val="359C114E"/>
    <w:rsid w:val="36070CBD"/>
    <w:rsid w:val="360A4309"/>
    <w:rsid w:val="36DF5796"/>
    <w:rsid w:val="36EB413B"/>
    <w:rsid w:val="375C6DE7"/>
    <w:rsid w:val="379245B6"/>
    <w:rsid w:val="379C71E3"/>
    <w:rsid w:val="37A47ED7"/>
    <w:rsid w:val="37AA28A6"/>
    <w:rsid w:val="38084878"/>
    <w:rsid w:val="38213B8C"/>
    <w:rsid w:val="38392C84"/>
    <w:rsid w:val="386D0B7F"/>
    <w:rsid w:val="3894435E"/>
    <w:rsid w:val="38A8605B"/>
    <w:rsid w:val="38B22A36"/>
    <w:rsid w:val="39700E79"/>
    <w:rsid w:val="397228F1"/>
    <w:rsid w:val="39755F3E"/>
    <w:rsid w:val="397A17A6"/>
    <w:rsid w:val="39D215E2"/>
    <w:rsid w:val="39D37108"/>
    <w:rsid w:val="39E82BB3"/>
    <w:rsid w:val="3A30455A"/>
    <w:rsid w:val="3A4122C4"/>
    <w:rsid w:val="3A873B61"/>
    <w:rsid w:val="3A9B5E78"/>
    <w:rsid w:val="3AA50AA5"/>
    <w:rsid w:val="3AEF3ACE"/>
    <w:rsid w:val="3B4E2EEA"/>
    <w:rsid w:val="3BA96372"/>
    <w:rsid w:val="3BAE5737"/>
    <w:rsid w:val="3BC35686"/>
    <w:rsid w:val="3BD57167"/>
    <w:rsid w:val="3C6127A9"/>
    <w:rsid w:val="3C666012"/>
    <w:rsid w:val="3CE27D8E"/>
    <w:rsid w:val="3CEF24AB"/>
    <w:rsid w:val="3D216703"/>
    <w:rsid w:val="3D314871"/>
    <w:rsid w:val="3D46663A"/>
    <w:rsid w:val="3D4F6AA6"/>
    <w:rsid w:val="3DBD6105"/>
    <w:rsid w:val="3DD35929"/>
    <w:rsid w:val="3DE74F30"/>
    <w:rsid w:val="3E1A1166"/>
    <w:rsid w:val="3E416D36"/>
    <w:rsid w:val="3E646581"/>
    <w:rsid w:val="3E6F5651"/>
    <w:rsid w:val="3ECF4342"/>
    <w:rsid w:val="3ED20560"/>
    <w:rsid w:val="3EF913BF"/>
    <w:rsid w:val="3F067638"/>
    <w:rsid w:val="3F1C50AD"/>
    <w:rsid w:val="3F4149D1"/>
    <w:rsid w:val="3F88629F"/>
    <w:rsid w:val="3F8D6344"/>
    <w:rsid w:val="3FAFD993"/>
    <w:rsid w:val="3FCA4B09"/>
    <w:rsid w:val="3FCC6AD3"/>
    <w:rsid w:val="3FD414E4"/>
    <w:rsid w:val="3FD85478"/>
    <w:rsid w:val="3FDF478C"/>
    <w:rsid w:val="3FFA0F4B"/>
    <w:rsid w:val="4004626D"/>
    <w:rsid w:val="406665E0"/>
    <w:rsid w:val="40D55514"/>
    <w:rsid w:val="40D75730"/>
    <w:rsid w:val="40F167F2"/>
    <w:rsid w:val="410F4ECA"/>
    <w:rsid w:val="41232F96"/>
    <w:rsid w:val="415C79E3"/>
    <w:rsid w:val="41720FB5"/>
    <w:rsid w:val="419158DF"/>
    <w:rsid w:val="41D96208"/>
    <w:rsid w:val="420267DC"/>
    <w:rsid w:val="4257228B"/>
    <w:rsid w:val="42852DDD"/>
    <w:rsid w:val="429C278D"/>
    <w:rsid w:val="42A53432"/>
    <w:rsid w:val="42B75819"/>
    <w:rsid w:val="42C57F36"/>
    <w:rsid w:val="42C65A5C"/>
    <w:rsid w:val="43217136"/>
    <w:rsid w:val="434370AD"/>
    <w:rsid w:val="43792ACE"/>
    <w:rsid w:val="437E00E5"/>
    <w:rsid w:val="43AC4C52"/>
    <w:rsid w:val="43B27D8E"/>
    <w:rsid w:val="43EA577A"/>
    <w:rsid w:val="44466E54"/>
    <w:rsid w:val="445F7F16"/>
    <w:rsid w:val="4475773A"/>
    <w:rsid w:val="449000D0"/>
    <w:rsid w:val="44A1408B"/>
    <w:rsid w:val="44A678F3"/>
    <w:rsid w:val="44BA6EFA"/>
    <w:rsid w:val="44E328F5"/>
    <w:rsid w:val="44FFD4FD"/>
    <w:rsid w:val="453C0257"/>
    <w:rsid w:val="454113CA"/>
    <w:rsid w:val="45442C68"/>
    <w:rsid w:val="459B6413"/>
    <w:rsid w:val="45AA3413"/>
    <w:rsid w:val="45AD4CB1"/>
    <w:rsid w:val="46492C2C"/>
    <w:rsid w:val="46753A21"/>
    <w:rsid w:val="4689127A"/>
    <w:rsid w:val="46E71BA5"/>
    <w:rsid w:val="47264548"/>
    <w:rsid w:val="47392CA0"/>
    <w:rsid w:val="476B4E24"/>
    <w:rsid w:val="47CB141F"/>
    <w:rsid w:val="48141018"/>
    <w:rsid w:val="482254E2"/>
    <w:rsid w:val="48345216"/>
    <w:rsid w:val="483B65A4"/>
    <w:rsid w:val="484F02A2"/>
    <w:rsid w:val="48AE6D76"/>
    <w:rsid w:val="490B5F77"/>
    <w:rsid w:val="49746212"/>
    <w:rsid w:val="49B74350"/>
    <w:rsid w:val="49BB5BEF"/>
    <w:rsid w:val="49BE56DF"/>
    <w:rsid w:val="49D877D4"/>
    <w:rsid w:val="49DE18DD"/>
    <w:rsid w:val="49E8450A"/>
    <w:rsid w:val="49EB7B56"/>
    <w:rsid w:val="4A232B42"/>
    <w:rsid w:val="4A987CDE"/>
    <w:rsid w:val="4ABF0574"/>
    <w:rsid w:val="4AC86689"/>
    <w:rsid w:val="4AF15640"/>
    <w:rsid w:val="4B0215FB"/>
    <w:rsid w:val="4B045373"/>
    <w:rsid w:val="4B29148F"/>
    <w:rsid w:val="4B9510D0"/>
    <w:rsid w:val="4BFE0F3B"/>
    <w:rsid w:val="4C716A38"/>
    <w:rsid w:val="4CA50490"/>
    <w:rsid w:val="4CB608EF"/>
    <w:rsid w:val="4CC72AFC"/>
    <w:rsid w:val="4D0258E3"/>
    <w:rsid w:val="4D891B60"/>
    <w:rsid w:val="4E21448E"/>
    <w:rsid w:val="4E255D2C"/>
    <w:rsid w:val="4E516B22"/>
    <w:rsid w:val="4E636855"/>
    <w:rsid w:val="4E6600F3"/>
    <w:rsid w:val="4E802F63"/>
    <w:rsid w:val="4F1E5158"/>
    <w:rsid w:val="4F2002A2"/>
    <w:rsid w:val="4F29184C"/>
    <w:rsid w:val="4F7B6AD7"/>
    <w:rsid w:val="4FF57394"/>
    <w:rsid w:val="501222E0"/>
    <w:rsid w:val="50A62A29"/>
    <w:rsid w:val="511D2CEB"/>
    <w:rsid w:val="514B3CFC"/>
    <w:rsid w:val="51B3564D"/>
    <w:rsid w:val="51ED4DB3"/>
    <w:rsid w:val="520E0886"/>
    <w:rsid w:val="52397FF8"/>
    <w:rsid w:val="526F3A1A"/>
    <w:rsid w:val="52B70F1D"/>
    <w:rsid w:val="52D65847"/>
    <w:rsid w:val="52EF06B7"/>
    <w:rsid w:val="52F12681"/>
    <w:rsid w:val="53081779"/>
    <w:rsid w:val="532E7431"/>
    <w:rsid w:val="539179C0"/>
    <w:rsid w:val="53A448DC"/>
    <w:rsid w:val="53A771E4"/>
    <w:rsid w:val="540E1011"/>
    <w:rsid w:val="541D3002"/>
    <w:rsid w:val="543547EF"/>
    <w:rsid w:val="54422A68"/>
    <w:rsid w:val="547F1F0F"/>
    <w:rsid w:val="548F2152"/>
    <w:rsid w:val="54A5399A"/>
    <w:rsid w:val="54B03E76"/>
    <w:rsid w:val="54B25E40"/>
    <w:rsid w:val="54BE2A37"/>
    <w:rsid w:val="54F54B48"/>
    <w:rsid w:val="55102B67"/>
    <w:rsid w:val="5523289A"/>
    <w:rsid w:val="5540169E"/>
    <w:rsid w:val="55C4407D"/>
    <w:rsid w:val="55E069DD"/>
    <w:rsid w:val="55E22755"/>
    <w:rsid w:val="55E9277A"/>
    <w:rsid w:val="55F83D27"/>
    <w:rsid w:val="56187F25"/>
    <w:rsid w:val="562B5EAA"/>
    <w:rsid w:val="5630526E"/>
    <w:rsid w:val="56570A4D"/>
    <w:rsid w:val="568B2FF9"/>
    <w:rsid w:val="56C105BC"/>
    <w:rsid w:val="56E85B49"/>
    <w:rsid w:val="570D3802"/>
    <w:rsid w:val="577613A7"/>
    <w:rsid w:val="5783325F"/>
    <w:rsid w:val="57AE5B48"/>
    <w:rsid w:val="57CF6D09"/>
    <w:rsid w:val="57DA7B88"/>
    <w:rsid w:val="582C5F09"/>
    <w:rsid w:val="58C16652"/>
    <w:rsid w:val="58D42829"/>
    <w:rsid w:val="58F44C79"/>
    <w:rsid w:val="590B5351"/>
    <w:rsid w:val="59284923"/>
    <w:rsid w:val="59396B30"/>
    <w:rsid w:val="59486D73"/>
    <w:rsid w:val="5966375D"/>
    <w:rsid w:val="59C4289D"/>
    <w:rsid w:val="59D07BE5"/>
    <w:rsid w:val="5A3410A5"/>
    <w:rsid w:val="5AE467E4"/>
    <w:rsid w:val="5B180234"/>
    <w:rsid w:val="5B3E21DC"/>
    <w:rsid w:val="5B4377F2"/>
    <w:rsid w:val="5B490B80"/>
    <w:rsid w:val="5B6F6839"/>
    <w:rsid w:val="5B85605C"/>
    <w:rsid w:val="5BA04C44"/>
    <w:rsid w:val="5C0F5926"/>
    <w:rsid w:val="5CC52489"/>
    <w:rsid w:val="5CEE091A"/>
    <w:rsid w:val="5CFF1508"/>
    <w:rsid w:val="5D017965"/>
    <w:rsid w:val="5D541E21"/>
    <w:rsid w:val="5DB76275"/>
    <w:rsid w:val="5DC56BE4"/>
    <w:rsid w:val="5DE51034"/>
    <w:rsid w:val="5DEC23C3"/>
    <w:rsid w:val="5E190CDE"/>
    <w:rsid w:val="5E227B93"/>
    <w:rsid w:val="5EFA466C"/>
    <w:rsid w:val="5F88611B"/>
    <w:rsid w:val="5FB962D5"/>
    <w:rsid w:val="5FCC08C5"/>
    <w:rsid w:val="5FED5F7E"/>
    <w:rsid w:val="600B4656"/>
    <w:rsid w:val="606721D5"/>
    <w:rsid w:val="60964868"/>
    <w:rsid w:val="60B475FD"/>
    <w:rsid w:val="60B82A30"/>
    <w:rsid w:val="61461DEA"/>
    <w:rsid w:val="61532759"/>
    <w:rsid w:val="61565DA5"/>
    <w:rsid w:val="615838CB"/>
    <w:rsid w:val="61697D3D"/>
    <w:rsid w:val="617C3A5E"/>
    <w:rsid w:val="61880654"/>
    <w:rsid w:val="6232236E"/>
    <w:rsid w:val="62570027"/>
    <w:rsid w:val="626D15F8"/>
    <w:rsid w:val="62724CA0"/>
    <w:rsid w:val="62A3326C"/>
    <w:rsid w:val="62AD0E10"/>
    <w:rsid w:val="62C507C9"/>
    <w:rsid w:val="62CA25A7"/>
    <w:rsid w:val="632717A7"/>
    <w:rsid w:val="63860BC4"/>
    <w:rsid w:val="63B76FCF"/>
    <w:rsid w:val="6488096B"/>
    <w:rsid w:val="64CA0F84"/>
    <w:rsid w:val="655A5E64"/>
    <w:rsid w:val="65B8702E"/>
    <w:rsid w:val="65E87914"/>
    <w:rsid w:val="663568D1"/>
    <w:rsid w:val="664D7777"/>
    <w:rsid w:val="667C62AE"/>
    <w:rsid w:val="66F83B86"/>
    <w:rsid w:val="67065B78"/>
    <w:rsid w:val="675114E9"/>
    <w:rsid w:val="67B51A77"/>
    <w:rsid w:val="686D2352"/>
    <w:rsid w:val="68703BF0"/>
    <w:rsid w:val="68A6308C"/>
    <w:rsid w:val="691D5B26"/>
    <w:rsid w:val="694C01BA"/>
    <w:rsid w:val="69561038"/>
    <w:rsid w:val="695B664F"/>
    <w:rsid w:val="695D23C7"/>
    <w:rsid w:val="698A2A90"/>
    <w:rsid w:val="6995419E"/>
    <w:rsid w:val="69A2427D"/>
    <w:rsid w:val="69CB5582"/>
    <w:rsid w:val="6A242EE4"/>
    <w:rsid w:val="6A70677A"/>
    <w:rsid w:val="6A813E93"/>
    <w:rsid w:val="6AAE44C5"/>
    <w:rsid w:val="6B6D2669"/>
    <w:rsid w:val="6BE95E36"/>
    <w:rsid w:val="6C7F08A6"/>
    <w:rsid w:val="6CB57E24"/>
    <w:rsid w:val="6CFA59CE"/>
    <w:rsid w:val="6D1E00BF"/>
    <w:rsid w:val="6D5768F6"/>
    <w:rsid w:val="6D855A48"/>
    <w:rsid w:val="6DAC56CB"/>
    <w:rsid w:val="6DBB590E"/>
    <w:rsid w:val="6DD33A34"/>
    <w:rsid w:val="6DE57DCF"/>
    <w:rsid w:val="6DEB098B"/>
    <w:rsid w:val="6DF17581"/>
    <w:rsid w:val="6E14501E"/>
    <w:rsid w:val="6E313E22"/>
    <w:rsid w:val="6E647D53"/>
    <w:rsid w:val="6E734F8F"/>
    <w:rsid w:val="6EB1286D"/>
    <w:rsid w:val="6F1352D6"/>
    <w:rsid w:val="6F7C10CD"/>
    <w:rsid w:val="6F912DCA"/>
    <w:rsid w:val="6FE0340A"/>
    <w:rsid w:val="70357BF9"/>
    <w:rsid w:val="70492654"/>
    <w:rsid w:val="70585696"/>
    <w:rsid w:val="70AB0323"/>
    <w:rsid w:val="70D80585"/>
    <w:rsid w:val="70E84C6C"/>
    <w:rsid w:val="70F27898"/>
    <w:rsid w:val="710E21F8"/>
    <w:rsid w:val="7130216F"/>
    <w:rsid w:val="71775FF0"/>
    <w:rsid w:val="71C1726B"/>
    <w:rsid w:val="72181581"/>
    <w:rsid w:val="725620A9"/>
    <w:rsid w:val="7275252F"/>
    <w:rsid w:val="72907369"/>
    <w:rsid w:val="72A40D26"/>
    <w:rsid w:val="72B017B9"/>
    <w:rsid w:val="72D134DE"/>
    <w:rsid w:val="72E2393D"/>
    <w:rsid w:val="73102258"/>
    <w:rsid w:val="73145287"/>
    <w:rsid w:val="732301DD"/>
    <w:rsid w:val="73FA49BA"/>
    <w:rsid w:val="74510D7A"/>
    <w:rsid w:val="74870180"/>
    <w:rsid w:val="749173C8"/>
    <w:rsid w:val="74B35591"/>
    <w:rsid w:val="74BA691F"/>
    <w:rsid w:val="74F02341"/>
    <w:rsid w:val="74F82FA3"/>
    <w:rsid w:val="74FA86AA"/>
    <w:rsid w:val="754E0E15"/>
    <w:rsid w:val="759E1D9D"/>
    <w:rsid w:val="75A05A09"/>
    <w:rsid w:val="75A35605"/>
    <w:rsid w:val="75FC4D15"/>
    <w:rsid w:val="76171B4F"/>
    <w:rsid w:val="762A53DF"/>
    <w:rsid w:val="76D96E05"/>
    <w:rsid w:val="77521091"/>
    <w:rsid w:val="775F37AE"/>
    <w:rsid w:val="77784870"/>
    <w:rsid w:val="77B05DB7"/>
    <w:rsid w:val="77BE04D4"/>
    <w:rsid w:val="77E7F8CC"/>
    <w:rsid w:val="77FF6BDC"/>
    <w:rsid w:val="782F3180"/>
    <w:rsid w:val="78A0407E"/>
    <w:rsid w:val="79004B1D"/>
    <w:rsid w:val="79062AD2"/>
    <w:rsid w:val="793B3DA7"/>
    <w:rsid w:val="797FAC84"/>
    <w:rsid w:val="79975481"/>
    <w:rsid w:val="79DF4732"/>
    <w:rsid w:val="79EC2CE6"/>
    <w:rsid w:val="79EF706B"/>
    <w:rsid w:val="7A0258FE"/>
    <w:rsid w:val="7A281CB3"/>
    <w:rsid w:val="7A4153ED"/>
    <w:rsid w:val="7AA16381"/>
    <w:rsid w:val="7AE04C06"/>
    <w:rsid w:val="7AE364A4"/>
    <w:rsid w:val="7BAB5214"/>
    <w:rsid w:val="7C463C0A"/>
    <w:rsid w:val="7C613B24"/>
    <w:rsid w:val="7CCF4F32"/>
    <w:rsid w:val="7D11554A"/>
    <w:rsid w:val="7D252DA4"/>
    <w:rsid w:val="7D503ED8"/>
    <w:rsid w:val="7D5D253D"/>
    <w:rsid w:val="7D955052"/>
    <w:rsid w:val="7DFBC5F4"/>
    <w:rsid w:val="7DFC63F8"/>
    <w:rsid w:val="7E093A68"/>
    <w:rsid w:val="7E470AF8"/>
    <w:rsid w:val="7E7E09BD"/>
    <w:rsid w:val="7EAD3051"/>
    <w:rsid w:val="7EC02D84"/>
    <w:rsid w:val="7F0F5AB9"/>
    <w:rsid w:val="7F2A28F3"/>
    <w:rsid w:val="7F3E3DFE"/>
    <w:rsid w:val="7F4D0390"/>
    <w:rsid w:val="7F9E2999"/>
    <w:rsid w:val="7FD12D6F"/>
    <w:rsid w:val="7FFD1DB6"/>
    <w:rsid w:val="ABF3B60F"/>
    <w:rsid w:val="C9B93A78"/>
    <w:rsid w:val="DBF9E71E"/>
    <w:rsid w:val="E5418FA4"/>
    <w:rsid w:val="EEFFB4DA"/>
    <w:rsid w:val="F6EFF9AB"/>
    <w:rsid w:val="F9FF647B"/>
    <w:rsid w:val="FABF05FA"/>
    <w:rsid w:val="FDDF245B"/>
    <w:rsid w:val="FEF793BF"/>
    <w:rsid w:val="FEFDDA39"/>
    <w:rsid w:val="FF471800"/>
    <w:rsid w:val="FFBE766D"/>
    <w:rsid w:val="FF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rFonts w:asciiTheme="minorHAnsi" w:hAnsiTheme="minorHAnsi"/>
      <w:b/>
      <w:kern w:val="44"/>
      <w:sz w:val="32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qFormat/>
    <w:uiPriority w:val="0"/>
    <w:pPr>
      <w:jc w:val="left"/>
    </w:pPr>
  </w:style>
  <w:style w:type="paragraph" w:styleId="4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1761</Words>
  <Characters>5070</Characters>
  <Lines>0</Lines>
  <Paragraphs>0</Paragraphs>
  <TotalTime>31</TotalTime>
  <ScaleCrop>false</ScaleCrop>
  <LinksUpToDate>false</LinksUpToDate>
  <CharactersWithSpaces>5078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2023-02-24T01:26:00Z</dcterms:created>
  <dc:creator>醉。</dc:creator>
  <cp:lastModifiedBy>小虎哥</cp:lastModifiedBy>
  <dcterms:modified xsi:type="dcterms:W3CDTF">2026-01-20T18:46:16Z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490463FB3FA47C6754226F6932FCE22B_43</vt:lpwstr>
  </property>
</Properties>
</file>