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86013">
      <w:pPr>
        <w:pStyle w:val="11"/>
        <w:keepNext w:val="0"/>
        <w:keepLines w:val="0"/>
        <w:widowControl/>
        <w:suppressLineNumbers w:val="0"/>
        <w:shd w:val="clear" w:fill="FFFFFF"/>
        <w:jc w:val="center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bCs/>
          <w:w w:val="90"/>
          <w:kern w:val="2"/>
          <w:sz w:val="44"/>
          <w:szCs w:val="44"/>
          <w:lang w:val="en-US" w:eastAsia="zh-CN" w:bidi="ar-SA"/>
        </w:rPr>
        <w:t>承德市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${</w:t>
      </w:r>
      <w:r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DistrictS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月份运行数据分析概括</w:t>
      </w:r>
    </w:p>
    <w:p w14:paraId="227A02B0">
      <w:pPr>
        <w:pStyle w:val="11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</w:p>
    <w:p w14:paraId="7D1D30FD">
      <w:pPr>
        <w:jc w:val="both"/>
        <w:rPr>
          <w:rFonts w:hint="default" w:ascii="仿宋" w:hAnsi="仿宋" w:eastAsia="仿宋" w:cs="仿宋"/>
          <w:b/>
          <w:bCs/>
          <w:sz w:val="18"/>
          <w:szCs w:val="18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18"/>
          <w:szCs w:val="18"/>
          <w:lang w:val="en-US" w:eastAsia="zh-CN"/>
        </w:rPr>
        <w:t xml:space="preserve">                                                                        </w:t>
      </w:r>
    </w:p>
    <w:p w14:paraId="53DE6660">
      <w:pPr>
        <w:ind w:firstLine="360" w:firstLineChars="200"/>
        <w:jc w:val="right"/>
        <w:rPr>
          <w:rFonts w:hint="eastAsia" w:ascii="仿宋" w:hAnsi="仿宋" w:eastAsia="仿宋" w:cs="仿宋"/>
          <w:sz w:val="18"/>
          <w:szCs w:val="18"/>
          <w:lang w:eastAsia="zh-CN"/>
        </w:rPr>
      </w:pPr>
      <w:r>
        <w:rPr>
          <w:rFonts w:hint="eastAsia" w:ascii="仿宋" w:hAnsi="仿宋" w:eastAsia="仿宋" w:cs="仿宋"/>
          <w:sz w:val="18"/>
          <w:szCs w:val="18"/>
          <w:lang w:eastAsia="zh-CN"/>
        </w:rPr>
        <w:t>承德市电梯安全应急处置服务中心</w:t>
      </w:r>
    </w:p>
    <w:p w14:paraId="32B37487">
      <w:pP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1"/>
          <w:szCs w:val="21"/>
          <w:u w:val="single"/>
          <w:lang w:val="en-US" w:eastAsia="zh-CN"/>
        </w:rPr>
        <w:t xml:space="preserve">                                                                            </w:t>
      </w:r>
      <w: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  <w:t xml:space="preserve">     </w:t>
      </w:r>
    </w:p>
    <w:p w14:paraId="158469C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CB94EC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“96365”平台${StartTime}到${EndTime}电梯按照电梯类型统计如下：</w:t>
      </w:r>
    </w:p>
    <w:p w14:paraId="34BD1742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FBB5168">
      <w:pPr>
        <w:pStyle w:val="2"/>
        <w:bidi w:val="0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各行政区域的电梯故障统计表</w:t>
      </w:r>
    </w:p>
    <w:p w14:paraId="0F0F3019">
      <w:pPr>
        <w:numPr>
          <w:ilvl w:val="0"/>
          <w:numId w:val="0"/>
        </w:numPr>
        <w:spacing w:line="10" w:lineRule="atLeast"/>
        <w:jc w:val="center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E44A6F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418E2C96">
      <w:pPr>
        <w:jc w:val="center"/>
        <w:rPr>
          <w:rFonts w:hint="eastAsia" w:ascii="仿宋" w:hAnsi="仿宋" w:eastAsia="仿宋" w:cs="仿宋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4CBEC2D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电梯故障情况分析</w:t>
      </w:r>
    </w:p>
    <w:p w14:paraId="01D498B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电梯维保单位故障统计</w:t>
      </w:r>
    </w:p>
    <w:p w14:paraId="682A5DA3">
      <w:pP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2289A4F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电梯品牌故障统计</w:t>
      </w:r>
    </w:p>
    <w:p w14:paraId="4942A8F0">
      <w:pP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31EB34A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使用单位故障统计</w:t>
      </w:r>
    </w:p>
    <w:p w14:paraId="2C5D9A2D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b w:val="0"/>
          <w:bCs w:val="0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${UsingUnitFaultRate}</w:t>
      </w:r>
      <w:bookmarkStart w:id="0" w:name="_GoBack"/>
      <w:bookmarkEnd w:id="0"/>
    </w:p>
    <w:p w14:paraId="7A884C4D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263ACA5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电梯应急处置情况</w:t>
      </w:r>
    </w:p>
    <w:p w14:paraId="6005C2B9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tbl>
      <w:tblPr>
        <w:tblStyle w:val="13"/>
        <w:tblW w:w="108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850"/>
        <w:gridCol w:w="956"/>
        <w:gridCol w:w="995"/>
        <w:gridCol w:w="1270"/>
        <w:gridCol w:w="1314"/>
        <w:gridCol w:w="1301"/>
        <w:gridCol w:w="1527"/>
        <w:gridCol w:w="1553"/>
      </w:tblGrid>
      <w:tr w14:paraId="001D178E">
        <w:trPr>
          <w:trHeight w:val="23" w:hRule="atLeast"/>
          <w:jc w:val="center"/>
        </w:trPr>
        <w:tc>
          <w:tcPr>
            <w:tcW w:w="1057" w:type="dxa"/>
            <w:vAlign w:val="top"/>
          </w:tcPr>
          <w:p w14:paraId="739360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处置事件总数（起）</w:t>
            </w:r>
          </w:p>
        </w:tc>
        <w:tc>
          <w:tcPr>
            <w:tcW w:w="850" w:type="dxa"/>
            <w:vAlign w:val="top"/>
          </w:tcPr>
          <w:p w14:paraId="68C3DD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困人（起）</w:t>
            </w:r>
          </w:p>
        </w:tc>
        <w:tc>
          <w:tcPr>
            <w:tcW w:w="956" w:type="dxa"/>
            <w:vAlign w:val="top"/>
          </w:tcPr>
          <w:p w14:paraId="6A49F9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非困人（起）</w:t>
            </w:r>
          </w:p>
        </w:tc>
        <w:tc>
          <w:tcPr>
            <w:tcW w:w="995" w:type="dxa"/>
            <w:vAlign w:val="top"/>
          </w:tcPr>
          <w:p w14:paraId="6254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其他（起）</w:t>
            </w:r>
          </w:p>
        </w:tc>
        <w:tc>
          <w:tcPr>
            <w:tcW w:w="1270" w:type="dxa"/>
            <w:vAlign w:val="top"/>
          </w:tcPr>
          <w:p w14:paraId="4C7DFA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困人救援到达现场平均用时（分钟）</w:t>
            </w:r>
          </w:p>
        </w:tc>
        <w:tc>
          <w:tcPr>
            <w:tcW w:w="1314" w:type="dxa"/>
            <w:vAlign w:val="top"/>
          </w:tcPr>
          <w:p w14:paraId="60B063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非困人救援到达现场平均用时（分钟）</w:t>
            </w:r>
          </w:p>
        </w:tc>
        <w:tc>
          <w:tcPr>
            <w:tcW w:w="1301" w:type="dxa"/>
            <w:vAlign w:val="top"/>
          </w:tcPr>
          <w:p w14:paraId="6BDC42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解救被困人数（人）</w:t>
            </w:r>
          </w:p>
        </w:tc>
        <w:tc>
          <w:tcPr>
            <w:tcW w:w="1527" w:type="dxa"/>
            <w:vAlign w:val="top"/>
          </w:tcPr>
          <w:p w14:paraId="142283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实施救援平均用时（分钟）</w:t>
            </w:r>
          </w:p>
        </w:tc>
        <w:tc>
          <w:tcPr>
            <w:tcW w:w="1553" w:type="dxa"/>
            <w:vAlign w:val="top"/>
          </w:tcPr>
          <w:p w14:paraId="2E9B26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故障维修平均用时</w:t>
            </w:r>
          </w:p>
          <w:p w14:paraId="227BD6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（分钟）</w:t>
            </w:r>
          </w:p>
        </w:tc>
      </w:tr>
      <w:tr w14:paraId="72B071E0">
        <w:trPr>
          <w:trHeight w:val="23" w:hRule="atLeast"/>
          <w:jc w:val="center"/>
        </w:trPr>
        <w:tc>
          <w:tcPr>
            <w:tcW w:w="1057" w:type="dxa"/>
            <w:vAlign w:val="top"/>
          </w:tcPr>
          <w:p w14:paraId="45F9F4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36</w:t>
            </w:r>
          </w:p>
        </w:tc>
        <w:tc>
          <w:tcPr>
            <w:tcW w:w="850" w:type="dxa"/>
            <w:vAlign w:val="top"/>
          </w:tcPr>
          <w:p w14:paraId="700AAA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13</w:t>
            </w:r>
          </w:p>
        </w:tc>
        <w:tc>
          <w:tcPr>
            <w:tcW w:w="956" w:type="dxa"/>
            <w:vAlign w:val="top"/>
          </w:tcPr>
          <w:p w14:paraId="61496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</w:t>
            </w:r>
          </w:p>
        </w:tc>
        <w:tc>
          <w:tcPr>
            <w:tcW w:w="995" w:type="dxa"/>
            <w:vAlign w:val="top"/>
          </w:tcPr>
          <w:p w14:paraId="1D893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270" w:type="dxa"/>
            <w:vAlign w:val="top"/>
          </w:tcPr>
          <w:p w14:paraId="14427A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8.54</w:t>
            </w:r>
          </w:p>
        </w:tc>
        <w:tc>
          <w:tcPr>
            <w:tcW w:w="1314" w:type="dxa"/>
            <w:vAlign w:val="top"/>
          </w:tcPr>
          <w:p w14:paraId="2B876C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6.46</w:t>
            </w:r>
          </w:p>
        </w:tc>
        <w:tc>
          <w:tcPr>
            <w:tcW w:w="1301" w:type="dxa"/>
            <w:vAlign w:val="top"/>
          </w:tcPr>
          <w:p w14:paraId="1967A6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</w:t>
            </w:r>
          </w:p>
        </w:tc>
        <w:tc>
          <w:tcPr>
            <w:tcW w:w="1527" w:type="dxa"/>
            <w:vAlign w:val="top"/>
          </w:tcPr>
          <w:p w14:paraId="049546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2.31</w:t>
            </w:r>
          </w:p>
        </w:tc>
        <w:tc>
          <w:tcPr>
            <w:tcW w:w="1553" w:type="dxa"/>
            <w:vAlign w:val="top"/>
          </w:tcPr>
          <w:p w14:paraId="0137B2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7.27</w:t>
            </w:r>
          </w:p>
        </w:tc>
      </w:tr>
    </w:tbl>
    <w:p w14:paraId="1BC29B60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D57E87C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2BA39BB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12"/>
        <w:tblW w:w="7941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821"/>
        <w:gridCol w:w="929"/>
        <w:gridCol w:w="2405"/>
        <w:gridCol w:w="1057"/>
        <w:gridCol w:w="1086"/>
        <w:gridCol w:w="868"/>
      </w:tblGrid>
      <w:tr w14:paraId="37FCAB7B">
        <w:trPr>
          <w:tblHeader/>
          <w:jc w:val="center"/>
        </w:trPr>
        <w:tc>
          <w:tcPr>
            <w:tcW w:w="7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5A17B0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序号</w:t>
            </w:r>
          </w:p>
        </w:tc>
        <w:tc>
          <w:tcPr>
            <w:tcW w:w="821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ADC5FA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类型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05094D7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故障代码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31003AD">
            <w:pPr>
              <w:pStyle w:val="36"/>
              <w:ind w:firstLine="422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故障分析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43665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故障数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（起）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9120D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占比（%）</w:t>
            </w:r>
          </w:p>
        </w:tc>
        <w:tc>
          <w:tcPr>
            <w:tcW w:w="86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08550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小计（%）</w:t>
            </w:r>
          </w:p>
        </w:tc>
      </w:tr>
      <w:tr w14:paraId="6CD553DA">
        <w:trPr>
          <w:jc w:val="center"/>
        </w:trPr>
        <w:tc>
          <w:tcPr>
            <w:tcW w:w="7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5A41F4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821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1667F1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人为原因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BAEA6B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0101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E6207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生活垃圾导致开关门受阻，电梯停止运行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EAA44D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05979D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8" w:space="0"/>
            </w:tcBorders>
            <w:vAlign w:val="center"/>
          </w:tcPr>
          <w:p w14:paraId="2A937B3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25B571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6DB80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1B36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CFB99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A4626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野蛮搬运导致门变形，电梯无法运行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E1F4EA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27297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AAC8F1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62943C3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592D2F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3C336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1A0CF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F1A8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装修垃圾导致开关门受阻，电梯停止运行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B0F6E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3B031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34C886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9A92DAC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425535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7F58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702DA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512C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超载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9983D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F5260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DECDDE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BD1F537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7CA472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7F59B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198B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4E660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阻挡关门时间过长，电梯无法运行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4E2E5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E405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6BA112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00B5B39A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224ADE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EC3C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9C3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C10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4305D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05CA2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4BF674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7E12D1E8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76EC4C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BBE7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外部原因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2F3BF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BEB7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电梯在运行过程中出现的停电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D8386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7157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14FC886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7C107CD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A5AE8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7A5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DAF0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7F08A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电气部件进水导致的短路故障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383E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F2F09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FC9EC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C00A7F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80B0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7DE97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38BEF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8F4FA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机房温度过高，电气控制系统自动保护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08C3F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4B4DA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71E53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4C6F853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1A80F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AF99D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A6E5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9FC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故障后自动恢复运行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260B6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DA611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1C7CA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78B5A1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1E2FD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DDC27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BBF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4D8B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E101B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8753F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BF21D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9B9AA69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42135C3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41C5902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A17C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6EE41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轿门锁失效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108F7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97A15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4C9775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95AEF7D">
        <w:trPr>
          <w:jc w:val="center"/>
        </w:trPr>
        <w:tc>
          <w:tcPr>
            <w:tcW w:w="775" w:type="dxa"/>
            <w:vMerge w:val="continue"/>
            <w:vAlign w:val="center"/>
          </w:tcPr>
          <w:p w14:paraId="38B9CD6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117608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840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4BBF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厅门锁失效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65739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6F309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A49B3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558E08F">
        <w:trPr>
          <w:jc w:val="center"/>
        </w:trPr>
        <w:tc>
          <w:tcPr>
            <w:tcW w:w="775" w:type="dxa"/>
            <w:vMerge w:val="continue"/>
            <w:vAlign w:val="center"/>
          </w:tcPr>
          <w:p w14:paraId="66A1105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14D289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E20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517C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门机故障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35B13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8C5AD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75C3D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0188535">
        <w:trPr>
          <w:jc w:val="center"/>
        </w:trPr>
        <w:tc>
          <w:tcPr>
            <w:tcW w:w="775" w:type="dxa"/>
            <w:vMerge w:val="continue"/>
            <w:vAlign w:val="center"/>
          </w:tcPr>
          <w:p w14:paraId="007C94B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7D48B52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0C74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1CA44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门刀与滚轮（球）间距调整不良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0803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DBB11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D8AD57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B338380">
        <w:trPr>
          <w:jc w:val="center"/>
        </w:trPr>
        <w:tc>
          <w:tcPr>
            <w:tcW w:w="775" w:type="dxa"/>
            <w:vMerge w:val="continue"/>
            <w:vAlign w:val="center"/>
          </w:tcPr>
          <w:p w14:paraId="48FE9F0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78DAC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ABE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9A03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安全触板、光幕等防夹人保护装置无效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60365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13894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7F3F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5957E5C">
        <w:trPr>
          <w:jc w:val="center"/>
        </w:trPr>
        <w:tc>
          <w:tcPr>
            <w:tcW w:w="775" w:type="dxa"/>
            <w:vMerge w:val="continue"/>
            <w:vAlign w:val="center"/>
          </w:tcPr>
          <w:p w14:paraId="34C7D24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2327E5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75A3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14E3E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主动门与从动门之间的联动失效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AFB4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DEBCA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FAE5E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A71C62">
        <w:trPr>
          <w:jc w:val="center"/>
        </w:trPr>
        <w:tc>
          <w:tcPr>
            <w:tcW w:w="775" w:type="dxa"/>
            <w:vMerge w:val="continue"/>
            <w:vAlign w:val="center"/>
          </w:tcPr>
          <w:p w14:paraId="734E19C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78BFFF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6403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83C46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门触点失效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FAEB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42FF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A096C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7B221880">
        <w:trPr>
          <w:jc w:val="center"/>
        </w:trPr>
        <w:tc>
          <w:tcPr>
            <w:tcW w:w="775" w:type="dxa"/>
            <w:vMerge w:val="continue"/>
            <w:vAlign w:val="center"/>
          </w:tcPr>
          <w:p w14:paraId="01E4CED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6F0C68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0D4B3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5DE5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门挂轮破损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C034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FF2AA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CF40F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A6AF68F">
        <w:trPr>
          <w:jc w:val="center"/>
        </w:trPr>
        <w:tc>
          <w:tcPr>
            <w:tcW w:w="775" w:type="dxa"/>
            <w:vMerge w:val="continue"/>
            <w:vAlign w:val="center"/>
          </w:tcPr>
          <w:p w14:paraId="2F86DC6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D0EA92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CD09D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0309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BAA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门导向系统失效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C42AD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6E715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B1D5AC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0714D96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36FE282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2362BB1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4251A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0310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1B0C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48E78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D8E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7BE1005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439A2E3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17DD7A1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58AFEC9D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154F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A654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平衡系数不在标准范围内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011D0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FBFF4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14707DF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5A4659CA">
        <w:trPr>
          <w:jc w:val="center"/>
        </w:trPr>
        <w:tc>
          <w:tcPr>
            <w:tcW w:w="775" w:type="dxa"/>
            <w:vMerge w:val="continue"/>
            <w:vAlign w:val="center"/>
          </w:tcPr>
          <w:p w14:paraId="423E80C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8C7E3D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AFC8A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BB20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曳引轮（轴）磨损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8A1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D8B51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3EC8E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304ACAA">
        <w:trPr>
          <w:jc w:val="center"/>
        </w:trPr>
        <w:tc>
          <w:tcPr>
            <w:tcW w:w="775" w:type="dxa"/>
            <w:vMerge w:val="continue"/>
            <w:vAlign w:val="center"/>
          </w:tcPr>
          <w:p w14:paraId="42F4737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CA9198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81774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3B5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曳引机缺油或油量过多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24277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49E5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7DA9D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D74E79B">
        <w:trPr>
          <w:jc w:val="center"/>
        </w:trPr>
        <w:tc>
          <w:tcPr>
            <w:tcW w:w="775" w:type="dxa"/>
            <w:vMerge w:val="continue"/>
            <w:vAlign w:val="center"/>
          </w:tcPr>
          <w:p w14:paraId="3ECD71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9C293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30A2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68C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传动皮带过松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2FD77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D10EF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B36D7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C98090F">
        <w:trPr>
          <w:jc w:val="center"/>
        </w:trPr>
        <w:tc>
          <w:tcPr>
            <w:tcW w:w="775" w:type="dxa"/>
            <w:vMerge w:val="continue"/>
            <w:vAlign w:val="center"/>
          </w:tcPr>
          <w:p w14:paraId="63A9FA2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671C34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CA5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1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钢丝绳卡阻或跳槽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67403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6B783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58A6F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1BF94A2">
        <w:trPr>
          <w:jc w:val="center"/>
        </w:trPr>
        <w:tc>
          <w:tcPr>
            <w:tcW w:w="775" w:type="dxa"/>
            <w:vMerge w:val="continue"/>
            <w:vAlign w:val="center"/>
          </w:tcPr>
          <w:p w14:paraId="1E83E04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ABAE35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DA80B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25CB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0E1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885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A14E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9125B7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2647F00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4734D82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8D03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</w:t>
            </w: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93FF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4C04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EA48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7DBBFE7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30933FB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1AB4C1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191E247C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导向系统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22CAE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9C80C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导靴磨损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E742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E79A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48AF68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174B375">
        <w:trPr>
          <w:jc w:val="center"/>
        </w:trPr>
        <w:tc>
          <w:tcPr>
            <w:tcW w:w="775" w:type="dxa"/>
            <w:vMerge w:val="continue"/>
            <w:vAlign w:val="center"/>
          </w:tcPr>
          <w:p w14:paraId="659714B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53F281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ED3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CE96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导轨润滑欠缺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B33D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53D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57DD9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1B49B2D">
        <w:trPr>
          <w:trHeight w:val="315" w:hRule="atLeast"/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4CB47DE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6C717D2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EE94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8D79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342F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6426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C7526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5F15A62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73D0307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166C1115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8106D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A3AE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轿厢壁变形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2C68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F4E2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07C849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2FCCF3A">
        <w:trPr>
          <w:jc w:val="center"/>
        </w:trPr>
        <w:tc>
          <w:tcPr>
            <w:tcW w:w="775" w:type="dxa"/>
            <w:vMerge w:val="continue"/>
            <w:vAlign w:val="center"/>
          </w:tcPr>
          <w:p w14:paraId="3CD5560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78BB8A5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FB8D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6E17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照明失效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724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FB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34895B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D228876">
        <w:trPr>
          <w:jc w:val="center"/>
        </w:trPr>
        <w:tc>
          <w:tcPr>
            <w:tcW w:w="775" w:type="dxa"/>
            <w:vMerge w:val="continue"/>
            <w:vAlign w:val="center"/>
          </w:tcPr>
          <w:p w14:paraId="49935CA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530493C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9A6A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B322A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紧急报警失效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A624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FCEB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593CA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612DE4E">
        <w:trPr>
          <w:jc w:val="center"/>
        </w:trPr>
        <w:tc>
          <w:tcPr>
            <w:tcW w:w="775" w:type="dxa"/>
            <w:vMerge w:val="continue"/>
            <w:tcBorders>
              <w:bottom w:val="single" w:color="auto" w:sz="8" w:space="0"/>
            </w:tcBorders>
            <w:vAlign w:val="center"/>
          </w:tcPr>
          <w:p w14:paraId="55491F2C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8" w:space="0"/>
            </w:tcBorders>
            <w:vAlign w:val="center"/>
          </w:tcPr>
          <w:p w14:paraId="2BBA4E32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339EC0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2A3FB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BE6FBE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4C3AB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8" w:space="0"/>
            </w:tcBorders>
            <w:vAlign w:val="center"/>
          </w:tcPr>
          <w:p w14:paraId="10EFCCD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B35F9A2">
        <w:trPr>
          <w:jc w:val="center"/>
        </w:trPr>
        <w:tc>
          <w:tcPr>
            <w:tcW w:w="775" w:type="dxa"/>
            <w:vMerge w:val="restart"/>
            <w:tcBorders>
              <w:top w:val="single" w:color="auto" w:sz="8" w:space="0"/>
            </w:tcBorders>
            <w:vAlign w:val="center"/>
          </w:tcPr>
          <w:p w14:paraId="3AC2B7C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7</w:t>
            </w:r>
          </w:p>
        </w:tc>
        <w:tc>
          <w:tcPr>
            <w:tcW w:w="821" w:type="dxa"/>
            <w:vMerge w:val="restart"/>
            <w:tcBorders>
              <w:top w:val="single" w:color="auto" w:sz="8" w:space="0"/>
            </w:tcBorders>
            <w:vAlign w:val="center"/>
          </w:tcPr>
          <w:p w14:paraId="4F86B9CE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控制系统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167A53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0701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4CBCD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控制主板失效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F98B07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512316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8" w:space="0"/>
            </w:tcBorders>
            <w:vAlign w:val="center"/>
          </w:tcPr>
          <w:p w14:paraId="2742FC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AB72C98">
        <w:trPr>
          <w:jc w:val="center"/>
        </w:trPr>
        <w:tc>
          <w:tcPr>
            <w:tcW w:w="775" w:type="dxa"/>
            <w:vMerge w:val="continue"/>
            <w:vAlign w:val="center"/>
          </w:tcPr>
          <w:p w14:paraId="7EFD8C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4507F3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6A0D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5C1E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电气元器件（接触器、继电器、驱动器件等）失效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5C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4696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0A536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EF6052B">
        <w:trPr>
          <w:jc w:val="center"/>
        </w:trPr>
        <w:tc>
          <w:tcPr>
            <w:tcW w:w="775" w:type="dxa"/>
            <w:vMerge w:val="continue"/>
            <w:vAlign w:val="center"/>
          </w:tcPr>
          <w:p w14:paraId="253E819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4DFC31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527B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B62D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平层感应器失效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1350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DE0F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663B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E64ECCB">
        <w:trPr>
          <w:jc w:val="center"/>
        </w:trPr>
        <w:tc>
          <w:tcPr>
            <w:tcW w:w="775" w:type="dxa"/>
            <w:vMerge w:val="continue"/>
            <w:vAlign w:val="center"/>
          </w:tcPr>
          <w:p w14:paraId="18EF3C71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662FDE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6860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0B4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极限开关、急停开关、维修开关等传感器失效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9A29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FB929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DC7B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A653FDF">
        <w:trPr>
          <w:jc w:val="center"/>
        </w:trPr>
        <w:tc>
          <w:tcPr>
            <w:tcW w:w="775" w:type="dxa"/>
            <w:vMerge w:val="continue"/>
            <w:vAlign w:val="center"/>
          </w:tcPr>
          <w:p w14:paraId="4377D65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12B0F0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7155F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43D5B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电气连接不可靠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652C9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FA6B3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218602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9ECCEDF">
        <w:trPr>
          <w:jc w:val="center"/>
        </w:trPr>
        <w:tc>
          <w:tcPr>
            <w:tcW w:w="775" w:type="dxa"/>
            <w:vMerge w:val="continue"/>
            <w:vAlign w:val="center"/>
          </w:tcPr>
          <w:p w14:paraId="5883363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0820C6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34C2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AA6A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编码器失效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0B50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C0EC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07F2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2EDBCC6">
        <w:trPr>
          <w:jc w:val="center"/>
        </w:trPr>
        <w:tc>
          <w:tcPr>
            <w:tcW w:w="775" w:type="dxa"/>
            <w:vMerge w:val="continue"/>
            <w:vAlign w:val="center"/>
          </w:tcPr>
          <w:p w14:paraId="3EE125B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FAD949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ECB1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3679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主电源开关失效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5138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BAD4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98BC1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04B6A9A">
        <w:trPr>
          <w:jc w:val="center"/>
        </w:trPr>
        <w:tc>
          <w:tcPr>
            <w:tcW w:w="775" w:type="dxa"/>
            <w:vMerge w:val="continue"/>
            <w:vAlign w:val="center"/>
          </w:tcPr>
          <w:p w14:paraId="659DAB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46ABCB3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A2C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7F0B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召唤失效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D7E6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DD391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AA08D8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8575444">
        <w:trPr>
          <w:jc w:val="center"/>
        </w:trPr>
        <w:tc>
          <w:tcPr>
            <w:tcW w:w="775" w:type="dxa"/>
            <w:vMerge w:val="continue"/>
            <w:vAlign w:val="center"/>
          </w:tcPr>
          <w:p w14:paraId="454C4E8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6CB5E1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4FB9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0709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CAE1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电梯重启故障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E8664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E795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54675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AE2565A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2EBF58A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049B4C4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036D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0710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90700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C944E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0A11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5F2CF1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F858C1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6914FC7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8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38D4AE2C">
            <w:pPr>
              <w:pStyle w:val="36"/>
              <w:ind w:left="-105" w:leftChars="-51" w:hanging="2" w:hangingChars="1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AD4A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C0A9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变频器失效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ABF0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31B5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2E9346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2C20119">
        <w:trPr>
          <w:jc w:val="center"/>
        </w:trPr>
        <w:tc>
          <w:tcPr>
            <w:tcW w:w="775" w:type="dxa"/>
            <w:vMerge w:val="continue"/>
            <w:vAlign w:val="center"/>
          </w:tcPr>
          <w:p w14:paraId="054A853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D942E8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4368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3A08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电动机失效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4C5A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797F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F6072E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7272AF5">
        <w:trPr>
          <w:jc w:val="center"/>
        </w:trPr>
        <w:tc>
          <w:tcPr>
            <w:tcW w:w="775" w:type="dxa"/>
            <w:vMerge w:val="continue"/>
            <w:vAlign w:val="center"/>
          </w:tcPr>
          <w:p w14:paraId="22730C0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C8F544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5050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3A84B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制动器故障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A230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E6B3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49B45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F41B031">
        <w:trPr>
          <w:jc w:val="center"/>
        </w:trPr>
        <w:tc>
          <w:tcPr>
            <w:tcW w:w="775" w:type="dxa"/>
            <w:vMerge w:val="continue"/>
            <w:vAlign w:val="center"/>
          </w:tcPr>
          <w:p w14:paraId="6819636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7627F7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22DBC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3A71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主电源断开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9D8B5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C08B5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E41CB1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BD35240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7AF64C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08D0910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4E9EB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26C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78B02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DB09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E4475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7DAE4D6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FCBD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9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3871DD">
            <w:pPr>
              <w:pStyle w:val="36"/>
              <w:ind w:left="-106" w:leftChars="-51" w:hanging="1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安全保护装置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A07E0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306B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安全回路断开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1671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0825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027DA5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6D09B28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204B41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28185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09A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6ABFF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消防开关失效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F2D2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8B9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99F372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445E6AC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C313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7106F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FBEB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36AA6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限速器开关动作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9B22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81A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77226B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29D38D8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B1620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710E3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7A755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BA1E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安全钳开关动作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ECA22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FBE5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92E6C8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0D492E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93699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2C676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6A009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6A99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缓冲器开关动作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1C4CC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5146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F05235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DE2176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8A813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B652C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A5336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51829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张紧轮开关动作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A7F89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B90A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94B57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51C27C4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51FF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38830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4375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5597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上行超速保护开关动作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DC25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555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6E034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A6F05EF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E7FA1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BBA99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80E4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01298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117B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273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58C900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AF28D0B">
        <w:trPr>
          <w:jc w:val="center"/>
        </w:trPr>
        <w:tc>
          <w:tcPr>
            <w:tcW w:w="7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E013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82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D9861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误报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D0F8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1001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1DEC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误报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CF54D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38B5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Align w:val="center"/>
          </w:tcPr>
          <w:p w14:paraId="74C244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5CD0C2C">
        <w:trPr>
          <w:jc w:val="center"/>
        </w:trPr>
        <w:tc>
          <w:tcPr>
            <w:tcW w:w="7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7024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82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B42F1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自行脱困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48DF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1101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06D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自行脱困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7D27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F80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Align w:val="center"/>
          </w:tcPr>
          <w:p w14:paraId="662C59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0D4D8EDE">
        <w:trPr>
          <w:jc w:val="center"/>
        </w:trPr>
        <w:tc>
          <w:tcPr>
            <w:tcW w:w="4930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BE29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1D48F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total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95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B64C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${percent}%</w:t>
            </w:r>
          </w:p>
        </w:tc>
      </w:tr>
    </w:tbl>
    <w:p w14:paraId="512E2F44">
      <w:pPr>
        <w:rPr>
          <w:rFonts w:hint="eastAsia"/>
          <w:lang w:val="en-US" w:eastAsia="zh-CN"/>
        </w:rPr>
      </w:pPr>
    </w:p>
    <w:p w14:paraId="29E74D1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677E127F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613C9D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救援到达时间超过国家规定时间30分钟的单位</w:t>
      </w:r>
    </w:p>
    <w:p w14:paraId="54077471">
      <w:pPr>
        <w:jc w:val="center"/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5CCB772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43991F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1BA038F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579CF88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86AF3B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CDE714E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8D5AB4D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4E837B6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0EFF739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53BF9A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40" w:lineRule="exact"/>
        <w:ind w:left="0" w:right="0" w:firstLine="0"/>
        <w:jc w:val="center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onsolas">
    <w:altName w:val="苹方-简"/>
    <w:panose1 w:val="020B0609020204030204"/>
    <w:charset w:val="00"/>
    <w:family w:val="auto"/>
    <w:pitch w:val="default"/>
    <w:sig w:usb0="00000000" w:usb1="00000000" w:usb2="00000009" w:usb3="00000000" w:csb0="600001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TFang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ACED1"/>
    <w:multiLevelType w:val="multilevel"/>
    <w:tmpl w:val="D7DACED1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972044"/>
    <w:rsid w:val="021E7E81"/>
    <w:rsid w:val="028E76DA"/>
    <w:rsid w:val="033F1F4F"/>
    <w:rsid w:val="076E06B4"/>
    <w:rsid w:val="0A847536"/>
    <w:rsid w:val="0A981059"/>
    <w:rsid w:val="0B5E084D"/>
    <w:rsid w:val="0D3EA7A8"/>
    <w:rsid w:val="0E472BCA"/>
    <w:rsid w:val="10005B3A"/>
    <w:rsid w:val="127111A0"/>
    <w:rsid w:val="158D7054"/>
    <w:rsid w:val="17F725B2"/>
    <w:rsid w:val="1BE60A6F"/>
    <w:rsid w:val="1CE41E06"/>
    <w:rsid w:val="211F79D7"/>
    <w:rsid w:val="21E250A8"/>
    <w:rsid w:val="22037FE8"/>
    <w:rsid w:val="282429F3"/>
    <w:rsid w:val="28661A69"/>
    <w:rsid w:val="2EFE3CEF"/>
    <w:rsid w:val="30660C18"/>
    <w:rsid w:val="30F96EFE"/>
    <w:rsid w:val="31A9192D"/>
    <w:rsid w:val="32171FCD"/>
    <w:rsid w:val="3540121C"/>
    <w:rsid w:val="36EF4008"/>
    <w:rsid w:val="37311606"/>
    <w:rsid w:val="37B73569"/>
    <w:rsid w:val="38A11647"/>
    <w:rsid w:val="3B4A3E2D"/>
    <w:rsid w:val="3DCA68C5"/>
    <w:rsid w:val="3FEF30F1"/>
    <w:rsid w:val="40EA062A"/>
    <w:rsid w:val="489150E1"/>
    <w:rsid w:val="49266812"/>
    <w:rsid w:val="49377BA7"/>
    <w:rsid w:val="4B1B7449"/>
    <w:rsid w:val="4C324CB6"/>
    <w:rsid w:val="4D0230B9"/>
    <w:rsid w:val="4F536455"/>
    <w:rsid w:val="4FB869AD"/>
    <w:rsid w:val="50942CF5"/>
    <w:rsid w:val="59095DC7"/>
    <w:rsid w:val="59583EF7"/>
    <w:rsid w:val="5C3E7C3A"/>
    <w:rsid w:val="5DF225AD"/>
    <w:rsid w:val="5EF761F5"/>
    <w:rsid w:val="623F739E"/>
    <w:rsid w:val="66004F06"/>
    <w:rsid w:val="661E135D"/>
    <w:rsid w:val="691E728C"/>
    <w:rsid w:val="693B9754"/>
    <w:rsid w:val="6A291F0A"/>
    <w:rsid w:val="6C6903D4"/>
    <w:rsid w:val="6F505322"/>
    <w:rsid w:val="704E2716"/>
    <w:rsid w:val="737661BF"/>
    <w:rsid w:val="75E31E82"/>
    <w:rsid w:val="7677729C"/>
    <w:rsid w:val="77B5517C"/>
    <w:rsid w:val="7CC5664C"/>
    <w:rsid w:val="7EFC4746"/>
    <w:rsid w:val="7FE71B67"/>
    <w:rsid w:val="9EAFB2B9"/>
    <w:rsid w:val="B17F60C7"/>
    <w:rsid w:val="CEBF0C83"/>
    <w:rsid w:val="FCD7D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outlineLvl w:val="0"/>
    </w:pPr>
    <w:rPr>
      <w:rFonts w:eastAsia="STFangsong" w:asciiTheme="minorAscii" w:hAnsiTheme="minorAscii"/>
      <w:kern w:val="44"/>
      <w:sz w:val="2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TFangsong"/>
      <w:sz w:val="24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firstLine="40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firstLine="402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firstLine="402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firstLine="402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firstLine="402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firstLine="402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firstLine="402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  <w:bCs/>
      <w:color w:val="FFFFFF"/>
      <w:sz w:val="17"/>
      <w:szCs w:val="17"/>
      <w:shd w:val="clear" w:fill="999999"/>
      <w:vertAlign w:val="baseline"/>
    </w:rPr>
  </w:style>
  <w:style w:type="character" w:styleId="16">
    <w:name w:val="FollowedHyperlink"/>
    <w:basedOn w:val="14"/>
    <w:qFormat/>
    <w:uiPriority w:val="0"/>
    <w:rPr>
      <w:color w:val="3BB4F4"/>
      <w:u w:val="single"/>
    </w:rPr>
  </w:style>
  <w:style w:type="character" w:styleId="17">
    <w:name w:val="Emphasis"/>
    <w:basedOn w:val="14"/>
    <w:qFormat/>
    <w:uiPriority w:val="0"/>
    <w:rPr>
      <w:i/>
      <w:iCs/>
    </w:rPr>
  </w:style>
  <w:style w:type="character" w:styleId="18">
    <w:name w:val="Hyperlink"/>
    <w:basedOn w:val="14"/>
    <w:qFormat/>
    <w:uiPriority w:val="0"/>
    <w:rPr>
      <w:color w:val="3BB4F4"/>
      <w:u w:val="single"/>
    </w:rPr>
  </w:style>
  <w:style w:type="character" w:styleId="19">
    <w:name w:val="HTML Code"/>
    <w:basedOn w:val="14"/>
    <w:qFormat/>
    <w:uiPriority w:val="0"/>
    <w:rPr>
      <w:rFonts w:ascii="Consolas" w:hAnsi="Consolas" w:eastAsia="Consolas" w:cs="Consolas"/>
      <w:color w:val="DD1144"/>
      <w:sz w:val="18"/>
      <w:szCs w:val="18"/>
      <w:bdr w:val="single" w:color="E1E1E8" w:sz="6" w:space="0"/>
      <w:shd w:val="clear" w:fill="F7F7F9"/>
    </w:rPr>
  </w:style>
  <w:style w:type="character" w:styleId="20">
    <w:name w:val="HTML Cite"/>
    <w:basedOn w:val="14"/>
    <w:qFormat/>
    <w:uiPriority w:val="0"/>
  </w:style>
  <w:style w:type="character" w:customStyle="1" w:styleId="21">
    <w:name w:val="标题 1 Char"/>
    <w:link w:val="2"/>
    <w:qFormat/>
    <w:uiPriority w:val="0"/>
    <w:rPr>
      <w:rFonts w:eastAsia="STFangsong" w:asciiTheme="minorAscii" w:hAnsiTheme="minorAscii"/>
      <w:kern w:val="44"/>
      <w:sz w:val="24"/>
    </w:rPr>
  </w:style>
  <w:style w:type="character" w:customStyle="1" w:styleId="22">
    <w:name w:val="import"/>
    <w:basedOn w:val="14"/>
    <w:qFormat/>
    <w:uiPriority w:val="0"/>
  </w:style>
  <w:style w:type="character" w:customStyle="1" w:styleId="23">
    <w:name w:val="paginate_button6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4">
    <w:name w:val="paginate_active4"/>
    <w:basedOn w:val="14"/>
    <w:qFormat/>
    <w:uiPriority w:val="0"/>
    <w:rPr>
      <w:color w:val="999999"/>
      <w:shd w:val="clear" w:fill="F5F5F5"/>
    </w:rPr>
  </w:style>
  <w:style w:type="character" w:customStyle="1" w:styleId="25">
    <w:name w:val="paginate_button2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6">
    <w:name w:val="paginate_active"/>
    <w:basedOn w:val="14"/>
    <w:qFormat/>
    <w:uiPriority w:val="0"/>
    <w:rPr>
      <w:color w:val="999999"/>
      <w:shd w:val="clear" w:fill="F5F5F5"/>
    </w:rPr>
  </w:style>
  <w:style w:type="character" w:customStyle="1" w:styleId="27">
    <w:name w:val="paginate_active1"/>
    <w:basedOn w:val="14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8">
    <w:name w:val="paginate_active2"/>
    <w:basedOn w:val="14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9">
    <w:name w:val="paginate_active5"/>
    <w:basedOn w:val="14"/>
    <w:qFormat/>
    <w:uiPriority w:val="0"/>
    <w:rPr>
      <w:color w:val="999999"/>
      <w:shd w:val="clear" w:fill="F5F5F5"/>
    </w:rPr>
  </w:style>
  <w:style w:type="character" w:customStyle="1" w:styleId="30">
    <w:name w:val="paginate_active6"/>
    <w:basedOn w:val="14"/>
    <w:qFormat/>
    <w:uiPriority w:val="0"/>
    <w:rPr>
      <w:color w:val="999999"/>
      <w:shd w:val="clear" w:fill="F5F5F5"/>
    </w:rPr>
  </w:style>
  <w:style w:type="character" w:customStyle="1" w:styleId="31">
    <w:name w:val="paginate_button4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2">
    <w:name w:val="paginate_button5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3">
    <w:name w:val="paginate_button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4">
    <w:name w:val="paginate_active3"/>
    <w:basedOn w:val="14"/>
    <w:qFormat/>
    <w:uiPriority w:val="0"/>
    <w:rPr>
      <w:color w:val="999999"/>
      <w:shd w:val="clear" w:fill="F5F5F5"/>
    </w:rPr>
  </w:style>
  <w:style w:type="character" w:customStyle="1" w:styleId="35">
    <w:name w:val="paginate_button1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paragraph" w:customStyle="1" w:styleId="36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2021-03-31T17:31:00Z</dcterms:created>
  <dc:creator>admin</dc:creator>
  <cp:lastModifiedBy>小虎哥</cp:lastModifiedBy>
  <cp:lastPrinted>2026-01-20T20:18:00Z</cp:lastPrinted>
  <dcterms:modified xsi:type="dcterms:W3CDTF">2026-03-28T15:09:13Z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DB4C56AD5901B98E0020C269B85A2335_43</vt:lpwstr>
  </property>
</Properties>
</file>