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1C05F4D">
      <w:pPr>
        <w:jc w:val="center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24"/>
          <w:szCs w:val="24"/>
        </w:rPr>
        <w:t>${</w:t>
      </w: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DistrictS</w:t>
      </w:r>
      <w:r>
        <w:rPr>
          <w:rFonts w:hint="default" w:ascii="宋体" w:hAnsi="宋体" w:eastAsia="宋体" w:cs="宋体"/>
          <w:b/>
          <w:bCs/>
          <w:sz w:val="24"/>
          <w:szCs w:val="24"/>
        </w:rPr>
        <w:t>}</w:t>
      </w:r>
    </w:p>
    <w:p w14:paraId="02874A55">
      <w:pPr>
        <w:pStyle w:val="4"/>
        <w:keepNext w:val="0"/>
        <w:keepLines w:val="0"/>
        <w:widowControl/>
        <w:suppressLineNumbers w:val="0"/>
        <w:shd w:val="clear" w:fill="FFFFFF"/>
        <w:rPr>
          <w:rFonts w:hint="default" w:ascii="宋体" w:hAnsi="宋体" w:eastAsia="宋体" w:cs="宋体"/>
          <w:b/>
          <w:bCs/>
          <w:w w:val="90"/>
          <w:sz w:val="44"/>
          <w:szCs w:val="44"/>
          <w:lang w:val="en-US"/>
        </w:rPr>
      </w:pPr>
      <w:r>
        <w:rPr>
          <w:rFonts w:hint="eastAsia" w:ascii="宋体" w:hAnsi="宋体" w:eastAsia="宋体" w:cs="宋体"/>
          <w:b/>
          <w:bCs/>
          <w:w w:val="90"/>
          <w:sz w:val="44"/>
          <w:szCs w:val="44"/>
        </w:rPr>
        <w:t>“96365”平台</w:t>
      </w:r>
      <w:r>
        <w:rPr>
          <w:rFonts w:hint="eastAsia" w:cs="宋体"/>
          <w:b/>
          <w:bCs/>
          <w:w w:val="90"/>
          <w:sz w:val="44"/>
          <w:szCs w:val="44"/>
          <w:lang w:val="en-US" w:eastAsia="zh-CN"/>
        </w:rPr>
        <w:t>${StartTime}到</w:t>
      </w:r>
      <w:r>
        <w:rPr>
          <w:rFonts w:hint="eastAsia" w:cs="宋体"/>
          <w:b/>
          <w:bCs/>
          <w:w w:val="90"/>
          <w:kern w:val="2"/>
          <w:sz w:val="44"/>
          <w:szCs w:val="44"/>
          <w:lang w:val="en-US" w:eastAsia="zh-CN" w:bidi="ar-SA"/>
        </w:rPr>
        <w:t>${EndTime}</w:t>
      </w:r>
      <w:r>
        <w:rPr>
          <w:rFonts w:hint="eastAsia" w:cs="宋体"/>
          <w:b/>
          <w:bCs/>
          <w:w w:val="90"/>
          <w:sz w:val="44"/>
          <w:szCs w:val="44"/>
          <w:lang w:val="en-US" w:eastAsia="zh-CN"/>
        </w:rPr>
        <w:t>电梯安全状况及应急处置工作分析报告</w:t>
      </w:r>
    </w:p>
    <w:p w14:paraId="20CF9DA7">
      <w:pPr>
        <w:pStyle w:val="2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录入电梯类型统计</w:t>
      </w:r>
    </w:p>
    <w:p w14:paraId="359461A3">
      <w:pPr>
        <w:jc w:val="center"/>
        <w:rPr>
          <w:rFonts w:hint="eastAsia" w:ascii="宋体" w:hAnsi="宋体" w:eastAsia="宋体" w:cs="宋体"/>
          <w:b/>
          <w:bCs/>
          <w:sz w:val="16"/>
          <w:szCs w:val="16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16"/>
          <w:szCs w:val="16"/>
        </w:rPr>
        <w:t>${</w:t>
      </w:r>
      <w:r>
        <w:rPr>
          <w:rFonts w:hint="eastAsia" w:ascii="宋体" w:hAnsi="宋体" w:cs="宋体"/>
          <w:b/>
          <w:bCs/>
          <w:sz w:val="16"/>
          <w:szCs w:val="16"/>
          <w:lang w:val="en-US" w:eastAsia="zh-CN"/>
        </w:rPr>
        <w:t>ElevatorTypeStats</w:t>
      </w:r>
      <w:r>
        <w:rPr>
          <w:rFonts w:hint="default" w:ascii="宋体" w:hAnsi="宋体" w:eastAsia="宋体" w:cs="宋体"/>
          <w:b/>
          <w:bCs/>
          <w:sz w:val="16"/>
          <w:szCs w:val="16"/>
        </w:rPr>
        <w:t>}</w:t>
      </w:r>
    </w:p>
    <w:p w14:paraId="02F87F9B">
      <w:pPr>
        <w:numPr>
          <w:ilvl w:val="0"/>
          <w:numId w:val="0"/>
        </w:numPr>
        <w:spacing w:line="10" w:lineRule="atLeast"/>
        <w:rPr>
          <w:rFonts w:hint="eastAsia" w:ascii="宋体" w:hAnsi="宋体" w:eastAsia="宋体" w:cs="宋体"/>
          <w:b/>
          <w:sz w:val="32"/>
          <w:szCs w:val="32"/>
          <w:lang w:val="en-US" w:eastAsia="zh-CN"/>
        </w:rPr>
      </w:pPr>
    </w:p>
    <w:p w14:paraId="74BBC648">
      <w:pPr>
        <w:pStyle w:val="2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品牌保有量统计</w:t>
      </w:r>
    </w:p>
    <w:p w14:paraId="7A689FDF">
      <w:pPr>
        <w:ind w:firstLine="640" w:firstLineChars="200"/>
        <w:jc w:val="left"/>
        <w:rPr>
          <w:rFonts w:hint="eastAsia" w:ascii="宋体" w:hAnsi="宋体" w:eastAsia="宋体" w:cs="宋体"/>
          <w:sz w:val="32"/>
          <w:szCs w:val="32"/>
          <w:lang w:val="en-US" w:eastAsia="zh-CN"/>
        </w:rPr>
      </w:pPr>
      <w:r>
        <w:rPr>
          <w:rFonts w:hint="eastAsia" w:ascii="宋体" w:hAnsi="宋体" w:eastAsia="宋体" w:cs="宋体"/>
          <w:sz w:val="32"/>
          <w:szCs w:val="32"/>
          <w:lang w:val="en-US" w:eastAsia="zh-CN"/>
        </w:rPr>
        <w:t>全</w:t>
      </w:r>
      <w:r>
        <w:rPr>
          <w:rFonts w:hint="eastAsia" w:ascii="宋体" w:hAnsi="宋体" w:eastAsia="宋体" w:cs="宋体"/>
          <w:sz w:val="32"/>
          <w:szCs w:val="32"/>
        </w:rPr>
        <w:t>市</w:t>
      </w:r>
      <w:r>
        <w:rPr>
          <w:rFonts w:hint="eastAsia" w:ascii="宋体" w:hAnsi="宋体" w:eastAsia="宋体" w:cs="宋体"/>
          <w:sz w:val="32"/>
          <w:szCs w:val="32"/>
          <w:lang w:val="en-US" w:eastAsia="zh-CN"/>
        </w:rPr>
        <w:t>在用电梯涉及的品牌多达</w:t>
      </w:r>
      <w:r>
        <w:rPr>
          <w:rFonts w:hint="eastAsia" w:ascii="宋体" w:hAnsi="宋体" w:cs="宋体"/>
          <w:sz w:val="32"/>
          <w:szCs w:val="32"/>
          <w:lang w:val="en-US" w:eastAsia="zh-CN"/>
        </w:rPr>
        <w:t>413</w:t>
      </w:r>
      <w:r>
        <w:rPr>
          <w:rFonts w:hint="eastAsia" w:ascii="宋体" w:hAnsi="宋体" w:eastAsia="宋体" w:cs="宋体"/>
          <w:sz w:val="32"/>
          <w:szCs w:val="32"/>
          <w:lang w:val="en-US" w:eastAsia="zh-CN"/>
        </w:rPr>
        <w:t>余家，其中保有量在10台以下的品牌占比高达</w:t>
      </w:r>
      <w:r>
        <w:rPr>
          <w:rFonts w:hint="eastAsia" w:ascii="宋体" w:hAnsi="宋体" w:cs="宋体"/>
          <w:sz w:val="32"/>
          <w:szCs w:val="32"/>
          <w:lang w:val="en-US" w:eastAsia="zh-CN"/>
        </w:rPr>
        <w:t>59%</w:t>
      </w:r>
      <w:r>
        <w:rPr>
          <w:rFonts w:hint="eastAsia" w:ascii="宋体" w:hAnsi="宋体" w:eastAsia="宋体" w:cs="宋体"/>
          <w:sz w:val="32"/>
          <w:szCs w:val="32"/>
          <w:lang w:val="en-US" w:eastAsia="zh-CN"/>
        </w:rPr>
        <w:t>。市场保有量排名的前</w:t>
      </w:r>
      <w:r>
        <w:rPr>
          <w:rFonts w:hint="eastAsia" w:ascii="宋体" w:hAnsi="宋体" w:cs="宋体"/>
          <w:sz w:val="32"/>
          <w:szCs w:val="32"/>
          <w:lang w:val="en-US" w:eastAsia="zh-CN"/>
        </w:rPr>
        <w:t>5</w:t>
      </w:r>
      <w:r>
        <w:rPr>
          <w:rFonts w:hint="eastAsia" w:ascii="宋体" w:hAnsi="宋体" w:eastAsia="宋体" w:cs="宋体"/>
          <w:sz w:val="32"/>
          <w:szCs w:val="32"/>
          <w:lang w:val="en-US" w:eastAsia="zh-CN"/>
        </w:rPr>
        <w:t>家电梯品牌分别是</w:t>
      </w:r>
      <w:r>
        <w:rPr>
          <w:rFonts w:hint="eastAsia" w:ascii="宋体" w:hAnsi="宋体" w:cs="宋体"/>
          <w:sz w:val="32"/>
          <w:szCs w:val="32"/>
          <w:lang w:val="en-US" w:eastAsia="zh-CN"/>
        </w:rPr>
        <w:t>巨人通力,东芝,西继迅达,通力电梯,西奥</w:t>
      </w:r>
      <w:r>
        <w:rPr>
          <w:rFonts w:hint="eastAsia" w:ascii="宋体" w:hAnsi="宋体" w:eastAsia="宋体" w:cs="宋体"/>
          <w:sz w:val="32"/>
          <w:szCs w:val="32"/>
          <w:lang w:val="en-US" w:eastAsia="zh-CN"/>
        </w:rPr>
        <w:t>，占全市电梯总数</w:t>
      </w:r>
      <w:r>
        <w:rPr>
          <w:rFonts w:hint="eastAsia" w:ascii="宋体" w:hAnsi="宋体" w:cs="宋体"/>
          <w:sz w:val="32"/>
          <w:szCs w:val="32"/>
          <w:lang w:val="en-US" w:eastAsia="zh-CN"/>
        </w:rPr>
        <w:t>24.3</w:t>
      </w:r>
      <w:r>
        <w:rPr>
          <w:rFonts w:hint="eastAsia" w:ascii="宋体" w:hAnsi="宋体" w:eastAsia="宋体" w:cs="宋体"/>
          <w:sz w:val="32"/>
          <w:szCs w:val="32"/>
          <w:lang w:val="en-US" w:eastAsia="zh-CN"/>
        </w:rPr>
        <w:t>%。</w:t>
      </w:r>
    </w:p>
    <w:p w14:paraId="0A6EE9A4">
      <w:pPr>
        <w:pStyle w:val="2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在用品牌电梯故障率的统计情况</w:t>
      </w:r>
    </w:p>
    <w:p w14:paraId="79C53A7F">
      <w:pPr>
        <w:numPr>
          <w:ilvl w:val="0"/>
          <w:numId w:val="0"/>
        </w:numPr>
        <w:spacing w:line="10" w:lineRule="atLeast"/>
        <w:ind w:firstLine="420" w:firstLineChars="0"/>
        <w:rPr>
          <w:rFonts w:hint="default" w:ascii="宋体" w:hAnsi="宋体" w:cs="宋体"/>
          <w:b/>
          <w:sz w:val="32"/>
          <w:szCs w:val="32"/>
          <w:lang w:val="en-US" w:eastAsia="zh-CN"/>
        </w:rPr>
      </w:pPr>
      <w:r>
        <w:rPr>
          <w:rFonts w:hint="eastAsia" w:ascii="宋体" w:hAnsi="宋体" w:cs="宋体"/>
          <w:sz w:val="32"/>
          <w:szCs w:val="32"/>
          <w:lang w:val="en-US" w:eastAsia="zh-CN"/>
        </w:rPr>
        <w:t>全市故障率超过50%的电梯品牌暂无。</w:t>
      </w:r>
    </w:p>
    <w:p w14:paraId="3CF2F647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sz w:val="32"/>
          <w:szCs w:val="32"/>
          <w:lang w:val="en-US" w:eastAsia="zh-CN"/>
        </w:rPr>
        <w:t>同一电梯发生</w:t>
      </w:r>
      <w:r>
        <w:rPr>
          <w:rFonts w:hint="eastAsia" w:ascii="宋体" w:hAnsi="宋体" w:cs="宋体"/>
          <w:b/>
          <w:sz w:val="32"/>
          <w:szCs w:val="32"/>
          <w:lang w:val="en-US" w:eastAsia="zh-CN"/>
        </w:rPr>
        <w:t>四</w:t>
      </w:r>
      <w:r>
        <w:rPr>
          <w:rFonts w:hint="eastAsia" w:ascii="宋体" w:hAnsi="宋体" w:eastAsia="宋体" w:cs="宋体"/>
          <w:b/>
          <w:sz w:val="32"/>
          <w:szCs w:val="32"/>
          <w:lang w:val="en-US" w:eastAsia="zh-CN"/>
        </w:rPr>
        <w:t>次以上故障统计</w:t>
      </w:r>
    </w:p>
    <w:p w14:paraId="5318A869">
      <w:pPr>
        <w:pStyle w:val="2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各月份实施救援平均用时</w:t>
      </w:r>
    </w:p>
    <w:p w14:paraId="2C30550F">
      <w:pPr>
        <w:jc w:val="center"/>
        <w:rPr>
          <w:rFonts w:hint="eastAsia" w:ascii="宋体" w:hAnsi="宋体" w:eastAsia="宋体" w:cs="宋体"/>
          <w:b/>
          <w:bCs/>
          <w:sz w:val="16"/>
          <w:szCs w:val="16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16"/>
          <w:szCs w:val="16"/>
        </w:rPr>
        <w:t>${</w:t>
      </w:r>
      <w:r>
        <w:rPr>
          <w:rFonts w:hint="eastAsia" w:ascii="宋体" w:hAnsi="宋体" w:cs="宋体"/>
          <w:b/>
          <w:bCs/>
          <w:sz w:val="16"/>
          <w:szCs w:val="16"/>
          <w:lang w:val="en-US" w:eastAsia="zh-CN"/>
        </w:rPr>
        <w:t>monthAVGTIme</w:t>
      </w:r>
      <w:r>
        <w:rPr>
          <w:rFonts w:hint="default" w:ascii="宋体" w:hAnsi="宋体" w:eastAsia="宋体" w:cs="宋体"/>
          <w:b/>
          <w:bCs/>
          <w:sz w:val="16"/>
          <w:szCs w:val="16"/>
        </w:rPr>
        <w:t>}</w:t>
      </w:r>
    </w:p>
    <w:p w14:paraId="6003AC87">
      <w:pPr>
        <w:numPr>
          <w:numId w:val="0"/>
        </w:numPr>
        <w:spacing w:line="10" w:lineRule="atLeast"/>
        <w:rPr>
          <w:rFonts w:hint="default" w:ascii="宋体" w:hAnsi="宋体" w:cs="宋体"/>
          <w:b/>
          <w:sz w:val="32"/>
          <w:szCs w:val="32"/>
          <w:lang w:val="en-US" w:eastAsia="zh-CN"/>
        </w:rPr>
      </w:pPr>
    </w:p>
    <w:p w14:paraId="0AE1C39D">
      <w:pPr>
        <w:pStyle w:val="2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电梯故障统计情况</w:t>
      </w:r>
    </w:p>
    <w:p w14:paraId="2BF289CB">
      <w:pPr>
        <w:numPr>
          <w:ilvl w:val="0"/>
          <w:numId w:val="0"/>
        </w:numPr>
        <w:ind w:leftChars="0"/>
        <w:rPr>
          <w:rFonts w:hint="eastAsia" w:asciiTheme="minorEastAsia" w:hAnsiTheme="minorEastAsia" w:eastAsiaTheme="minorEastAsia" w:cstheme="minorEastAsia"/>
          <w:b w:val="0"/>
          <w:color w:val="000000" w:themeColor="text1"/>
          <w:position w:val="0"/>
          <w:sz w:val="30"/>
          <w:szCs w:val="30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Theme="minorEastAsia" w:hAnsiTheme="minorEastAsia" w:eastAsiaTheme="minorEastAsia" w:cstheme="minorEastAsia"/>
          <w:sz w:val="30"/>
          <w:szCs w:val="30"/>
          <w:lang w:val="en-US" w:eastAsia="zh-CN"/>
        </w:rPr>
        <w:t>（一）维保单位电梯故障率情况</w:t>
      </w:r>
    </w:p>
    <w:p w14:paraId="75E9489A">
      <w:pPr>
        <w:jc w:val="center"/>
        <w:rPr>
          <w:rFonts w:hint="eastAsia" w:ascii="宋体" w:hAnsi="宋体" w:eastAsia="宋体" w:cs="宋体"/>
          <w:b/>
          <w:bCs/>
          <w:sz w:val="16"/>
          <w:szCs w:val="16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16"/>
          <w:szCs w:val="16"/>
        </w:rPr>
        <w:t>${MaintenanceUnitFaultRate}</w:t>
      </w:r>
    </w:p>
    <w:p w14:paraId="339D6870">
      <w:pPr>
        <w:numPr>
          <w:ilvl w:val="0"/>
          <w:numId w:val="0"/>
        </w:numPr>
        <w:ind w:leftChars="0"/>
        <w:rPr>
          <w:rFonts w:hint="eastAsia" w:asciiTheme="minorEastAsia" w:hAnsiTheme="minorEastAsia" w:eastAsiaTheme="minorEastAsia" w:cstheme="minorEastAsia"/>
          <w:b w:val="0"/>
          <w:color w:val="000000" w:themeColor="text1"/>
          <w:position w:val="0"/>
          <w:sz w:val="30"/>
          <w:szCs w:val="30"/>
          <w:lang w:val="en-US" w:eastAsia="zh-CN"/>
          <w14:textFill>
            <w14:solidFill>
              <w14:schemeClr w14:val="tx1"/>
            </w14:solidFill>
          </w14:textFill>
        </w:rPr>
      </w:pPr>
    </w:p>
    <w:p w14:paraId="68916526">
      <w:pPr>
        <w:numPr>
          <w:ilvl w:val="0"/>
          <w:numId w:val="2"/>
        </w:numPr>
        <w:ind w:leftChars="0"/>
        <w:rPr>
          <w:rFonts w:hint="eastAsia" w:asciiTheme="minorEastAsia" w:hAnsiTheme="minorEastAsia" w:eastAsiaTheme="minorEastAsia" w:cstheme="minorEastAsia"/>
          <w:b w:val="0"/>
          <w:color w:val="000000" w:themeColor="text1"/>
          <w:position w:val="0"/>
          <w:sz w:val="30"/>
          <w:szCs w:val="30"/>
          <w:highlight w:val="yellow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Theme="minorEastAsia" w:hAnsiTheme="minorEastAsia" w:eastAsiaTheme="minorEastAsia" w:cstheme="minorEastAsia"/>
          <w:sz w:val="30"/>
          <w:szCs w:val="30"/>
          <w:lang w:val="en-US" w:eastAsia="zh-CN"/>
        </w:rPr>
        <w:t>使用单位电梯故障率情况</w:t>
      </w:r>
      <w:r>
        <w:rPr>
          <w:rFonts w:hint="eastAsia" w:asciiTheme="minorEastAsia" w:hAnsiTheme="minorEastAsia" w:eastAsiaTheme="minorEastAsia" w:cstheme="minorEastAsia"/>
          <w:sz w:val="30"/>
          <w:szCs w:val="30"/>
          <w:highlight w:val="yellow"/>
          <w:lang w:val="en-US" w:eastAsia="zh-CN"/>
        </w:rPr>
        <w:t>（这个统计有区域导入怎么分别）</w:t>
      </w:r>
    </w:p>
    <w:p w14:paraId="5011F597"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30"/>
          <w:szCs w:val="30"/>
          <w:highlight w:val="yellow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sz w:val="30"/>
          <w:szCs w:val="30"/>
          <w:highlight w:val="yellow"/>
          <w:lang w:val="en-US" w:eastAsia="zh-CN"/>
        </w:rPr>
        <w:t>如果一个物业两个区域需要分别导出注意区域划分</w:t>
      </w:r>
    </w:p>
    <w:p w14:paraId="4776783F">
      <w:pPr>
        <w:jc w:val="center"/>
        <w:rPr>
          <w:rFonts w:hint="eastAsia" w:ascii="宋体" w:hAnsi="宋体" w:eastAsia="宋体" w:cs="宋体"/>
          <w:b/>
          <w:bCs/>
          <w:sz w:val="16"/>
          <w:szCs w:val="16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16"/>
          <w:szCs w:val="16"/>
        </w:rPr>
        <w:t>${UsingUnitFaultRate</w:t>
      </w:r>
      <w:r>
        <w:rPr>
          <w:rFonts w:hint="default" w:ascii="宋体" w:hAnsi="宋体" w:eastAsia="宋体" w:cs="宋体"/>
          <w:b/>
          <w:bCs/>
          <w:sz w:val="16"/>
          <w:szCs w:val="16"/>
        </w:rPr>
        <w:t>}</w:t>
      </w:r>
    </w:p>
    <w:p w14:paraId="3D2CF3F5"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30"/>
          <w:szCs w:val="30"/>
          <w:highlight w:val="yellow"/>
          <w:lang w:val="en-US" w:eastAsia="zh-CN"/>
        </w:rPr>
      </w:pPr>
    </w:p>
    <w:p w14:paraId="5CD50DF4">
      <w:pPr>
        <w:pStyle w:val="2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电梯故障原因统计</w:t>
      </w:r>
    </w:p>
    <w:tbl>
      <w:tblPr>
        <w:tblStyle w:val="5"/>
        <w:tblW w:w="6869" w:type="dxa"/>
        <w:jc w:val="center"/>
        <w:tblBorders>
          <w:top w:val="single" w:color="auto" w:sz="8" w:space="0"/>
          <w:left w:val="single" w:color="auto" w:sz="8" w:space="0"/>
          <w:bottom w:val="single" w:color="auto" w:sz="8" w:space="0"/>
          <w:right w:val="single" w:color="auto" w:sz="8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9"/>
        <w:gridCol w:w="575"/>
        <w:gridCol w:w="1078"/>
        <w:gridCol w:w="2427"/>
        <w:gridCol w:w="750"/>
        <w:gridCol w:w="750"/>
        <w:gridCol w:w="750"/>
      </w:tblGrid>
      <w:tr w14:paraId="6D1001D2">
        <w:trPr>
          <w:tblHeader/>
          <w:jc w:val="center"/>
        </w:trPr>
        <w:tc>
          <w:tcPr>
            <w:tcW w:w="539" w:type="dxa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19545290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zCs w:val="21"/>
              </w:rPr>
              <w:t>序号</w:t>
            </w:r>
          </w:p>
        </w:tc>
        <w:tc>
          <w:tcPr>
            <w:tcW w:w="575" w:type="dxa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1A6B4A32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zCs w:val="21"/>
              </w:rPr>
              <w:t>类型</w:t>
            </w:r>
          </w:p>
        </w:tc>
        <w:tc>
          <w:tcPr>
            <w:tcW w:w="1078" w:type="dxa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303402FC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zCs w:val="21"/>
              </w:rPr>
              <w:t>故障代码</w:t>
            </w:r>
          </w:p>
        </w:tc>
        <w:tc>
          <w:tcPr>
            <w:tcW w:w="2427" w:type="dxa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1F4CB738">
            <w:pPr>
              <w:pStyle w:val="8"/>
              <w:ind w:firstLine="422"/>
              <w:jc w:val="center"/>
              <w:rPr>
                <w:rFonts w:hint="eastAsia" w:ascii="宋体" w:hAnsi="宋体" w:eastAsia="宋体" w:cs="宋体"/>
                <w:b/>
                <w:bCs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zCs w:val="21"/>
              </w:rPr>
              <w:t>故障分析</w:t>
            </w:r>
          </w:p>
        </w:tc>
        <w:tc>
          <w:tcPr>
            <w:tcW w:w="750" w:type="dxa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1BCE71A7">
            <w:pPr>
              <w:jc w:val="center"/>
              <w:rPr>
                <w:rFonts w:hint="eastAsia" w:ascii="宋体" w:hAnsi="宋体" w:eastAsia="宋体" w:cs="宋体"/>
                <w:b/>
                <w:bCs/>
                <w:szCs w:val="21"/>
              </w:rPr>
            </w:pPr>
            <w:r>
              <w:rPr>
                <w:rFonts w:hint="eastAsia" w:ascii="宋体" w:hAnsi="宋体" w:cs="宋体"/>
                <w:b/>
                <w:bCs/>
                <w:szCs w:val="21"/>
                <w:lang w:val="en-US" w:eastAsia="zh-CN"/>
              </w:rPr>
              <w:t>故障数</w:t>
            </w:r>
            <w:r>
              <w:rPr>
                <w:rFonts w:hint="eastAsia" w:ascii="宋体" w:hAnsi="宋体" w:eastAsia="宋体" w:cs="宋体"/>
                <w:b/>
                <w:bCs/>
                <w:szCs w:val="21"/>
              </w:rPr>
              <w:t>（起）</w:t>
            </w:r>
          </w:p>
        </w:tc>
        <w:tc>
          <w:tcPr>
            <w:tcW w:w="750" w:type="dxa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6DC01CDA">
            <w:pPr>
              <w:jc w:val="center"/>
              <w:rPr>
                <w:rFonts w:hint="eastAsia" w:ascii="宋体" w:hAnsi="宋体" w:eastAsia="宋体" w:cs="宋体"/>
                <w:b/>
                <w:bCs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zCs w:val="21"/>
              </w:rPr>
              <w:t>占比（%）</w:t>
            </w:r>
          </w:p>
        </w:tc>
        <w:tc>
          <w:tcPr>
            <w:tcW w:w="750" w:type="dxa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5DA83F1C">
            <w:pPr>
              <w:jc w:val="center"/>
              <w:rPr>
                <w:rFonts w:hint="eastAsia" w:ascii="宋体" w:hAnsi="宋体" w:eastAsia="宋体" w:cs="宋体"/>
                <w:b/>
                <w:bCs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zCs w:val="21"/>
              </w:rPr>
              <w:t>小计（%）</w:t>
            </w:r>
          </w:p>
        </w:tc>
      </w:tr>
      <w:tr w14:paraId="623B15E9">
        <w:trPr>
          <w:jc w:val="center"/>
        </w:trPr>
        <w:tc>
          <w:tcPr>
            <w:tcW w:w="539" w:type="dxa"/>
            <w:vMerge w:val="restar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6501F0BD">
            <w:pPr>
              <w:widowControl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1</w:t>
            </w:r>
          </w:p>
        </w:tc>
        <w:tc>
          <w:tcPr>
            <w:tcW w:w="575" w:type="dxa"/>
            <w:vMerge w:val="restar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03EE14B5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人为原因</w:t>
            </w:r>
          </w:p>
        </w:tc>
        <w:tc>
          <w:tcPr>
            <w:tcW w:w="1078" w:type="dxa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5DD82ABF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0101</w:t>
            </w:r>
          </w:p>
        </w:tc>
        <w:tc>
          <w:tcPr>
            <w:tcW w:w="2427" w:type="dxa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6168CCC3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生活垃圾导致开关门受阻，电梯停止运行</w:t>
            </w:r>
          </w:p>
        </w:tc>
        <w:tc>
          <w:tcPr>
            <w:tcW w:w="750" w:type="dxa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394227A6">
            <w:pPr>
              <w:numPr>
                <w:ilvl w:val="0"/>
                <w:numId w:val="0"/>
              </w:numPr>
              <w:spacing w:line="10" w:lineRule="atLeast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0101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29D295DB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01011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restart"/>
            <w:tcBorders>
              <w:top w:val="single" w:color="auto" w:sz="8" w:space="0"/>
            </w:tcBorders>
            <w:vAlign w:val="center"/>
          </w:tcPr>
          <w:p w14:paraId="4228C4D1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</w:tr>
      <w:tr w14:paraId="52AD249A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882A6BE">
            <w:pPr>
              <w:widowControl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3C9C2E6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1E6DB4F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0102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1E61F23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野蛮搬运导致门变形，电梯无法运行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4EA1E98">
            <w:pPr>
              <w:numPr>
                <w:ilvl w:val="0"/>
                <w:numId w:val="0"/>
              </w:numPr>
              <w:spacing w:line="10" w:lineRule="atLeast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0102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2CF5A4E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01021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640BF760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</w:p>
        </w:tc>
      </w:tr>
      <w:tr w14:paraId="6FCE5A4D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E4A943D">
            <w:pPr>
              <w:widowControl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FBDEAB1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DF17859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0103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5049A8F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装修垃圾导致开关门受阻，电梯停止运行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0DC96E1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0103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811093D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01031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284C7585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</w:p>
        </w:tc>
      </w:tr>
      <w:tr w14:paraId="5AC3B3B7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2E98C56">
            <w:pPr>
              <w:widowControl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9196B2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F4BC76E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0104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D19D96D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超载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53D080F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0104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3731018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01041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5A2C12E0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</w:p>
        </w:tc>
      </w:tr>
      <w:tr w14:paraId="211765AA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1F09C26">
            <w:pPr>
              <w:widowControl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491DD7B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8483511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0105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161B6F2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阻挡关门时间过长，电梯无法运行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65FA30F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0105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FD63CC3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01051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2DCC2D2B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</w:p>
        </w:tc>
      </w:tr>
      <w:tr w14:paraId="55532B93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09D54F4">
            <w:pPr>
              <w:widowControl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9C42740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0DD1320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0106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26FE3E6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其他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A82BD03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0106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53B760F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01061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tcBorders>
              <w:bottom w:val="single" w:color="auto" w:sz="4" w:space="0"/>
            </w:tcBorders>
            <w:vAlign w:val="center"/>
          </w:tcPr>
          <w:p w14:paraId="547AF754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</w:p>
        </w:tc>
      </w:tr>
      <w:tr w14:paraId="393F0F57">
        <w:trPr>
          <w:jc w:val="center"/>
        </w:trPr>
        <w:tc>
          <w:tcPr>
            <w:tcW w:w="539" w:type="dxa"/>
            <w:vMerge w:val="restar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3AE0773">
            <w:pPr>
              <w:widowControl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2</w:t>
            </w:r>
          </w:p>
        </w:tc>
        <w:tc>
          <w:tcPr>
            <w:tcW w:w="575" w:type="dxa"/>
            <w:vMerge w:val="restar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2861F8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外部原因</w:t>
            </w: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565B1D6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0201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EAA93EE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电梯在运行过程中出现的停电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58C5CFF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0201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14B3382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02011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restart"/>
            <w:tcBorders>
              <w:top w:val="single" w:color="auto" w:sz="4" w:space="0"/>
            </w:tcBorders>
            <w:vAlign w:val="center"/>
          </w:tcPr>
          <w:p w14:paraId="1115A56E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02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</w:tr>
      <w:tr w14:paraId="439F4B71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4004AB6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6903A3B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5F15CCA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0202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C21433C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电气部件进水导致的短路故障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CF6343F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0202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10D01D2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02021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256AC025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63A3A963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BAE676C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9E156F7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AE57076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0203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60B3F1A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机房温度过高，电气控制系统自动保护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31BEAFF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0203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F1E8165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02031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44BF5D78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26C5CBEA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9D8852E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001799A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3F4177A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0204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5EEF22C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故障后自动恢复运行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A2093C2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0204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3A348B7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02041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62889E1D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2747E76A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763F0D6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2B66170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A14ACF5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0205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C1DD9C0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其他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B1D3823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0205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FE1CC17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02051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tcBorders>
              <w:bottom w:val="single" w:color="auto" w:sz="4" w:space="0"/>
            </w:tcBorders>
            <w:vAlign w:val="center"/>
          </w:tcPr>
          <w:p w14:paraId="2C207BA0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288FAD54">
        <w:trPr>
          <w:jc w:val="center"/>
        </w:trPr>
        <w:tc>
          <w:tcPr>
            <w:tcW w:w="539" w:type="dxa"/>
            <w:vMerge w:val="restart"/>
            <w:tcBorders>
              <w:top w:val="single" w:color="auto" w:sz="4" w:space="0"/>
            </w:tcBorders>
            <w:vAlign w:val="center"/>
          </w:tcPr>
          <w:p w14:paraId="21DD4CE6">
            <w:pPr>
              <w:widowControl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3</w:t>
            </w:r>
          </w:p>
        </w:tc>
        <w:tc>
          <w:tcPr>
            <w:tcW w:w="575" w:type="dxa"/>
            <w:vMerge w:val="restart"/>
            <w:tcBorders>
              <w:top w:val="single" w:color="auto" w:sz="4" w:space="0"/>
            </w:tcBorders>
            <w:vAlign w:val="center"/>
          </w:tcPr>
          <w:p w14:paraId="1C07D042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门系统</w:t>
            </w: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86AA790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0301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B8E489C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轿门锁失效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9CC71BE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994C6F2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03011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restart"/>
            <w:tcBorders>
              <w:top w:val="single" w:color="auto" w:sz="4" w:space="0"/>
            </w:tcBorders>
            <w:vAlign w:val="center"/>
          </w:tcPr>
          <w:p w14:paraId="5AF491A9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</w:tr>
      <w:tr w14:paraId="7BFFC2D1">
        <w:trPr>
          <w:jc w:val="center"/>
        </w:trPr>
        <w:tc>
          <w:tcPr>
            <w:tcW w:w="539" w:type="dxa"/>
            <w:vMerge w:val="continue"/>
            <w:vAlign w:val="center"/>
          </w:tcPr>
          <w:p w14:paraId="44502955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7864B964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B36E64E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0302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6FFC7A6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厅门锁失效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BAD7ADC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0302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5FFBCA9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03021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477D9245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2610E93A">
        <w:trPr>
          <w:jc w:val="center"/>
        </w:trPr>
        <w:tc>
          <w:tcPr>
            <w:tcW w:w="539" w:type="dxa"/>
            <w:vMerge w:val="continue"/>
            <w:vAlign w:val="center"/>
          </w:tcPr>
          <w:p w14:paraId="2F041175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1720D0C3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10FEAC4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0303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59097D0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门机故障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63A2261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0303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5F0E1FD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03031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1885DC7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5BCDB05C">
        <w:trPr>
          <w:jc w:val="center"/>
        </w:trPr>
        <w:tc>
          <w:tcPr>
            <w:tcW w:w="539" w:type="dxa"/>
            <w:vMerge w:val="continue"/>
            <w:vAlign w:val="center"/>
          </w:tcPr>
          <w:p w14:paraId="0F8199CC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1099CC4A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CA2F8AF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0304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9E2A721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门刀与滚轮（球）间距调整不良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E03C47D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0304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A4438E6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03041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11B7D840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04CAC455">
        <w:trPr>
          <w:jc w:val="center"/>
        </w:trPr>
        <w:tc>
          <w:tcPr>
            <w:tcW w:w="539" w:type="dxa"/>
            <w:vMerge w:val="continue"/>
            <w:vAlign w:val="center"/>
          </w:tcPr>
          <w:p w14:paraId="44CBC934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2A35BF8B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ADC08C7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0305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2B4C94B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安全触板、光幕等防夹人保护装置无效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9D27281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0305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063AE31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03051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243E2B7D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320F414A">
        <w:trPr>
          <w:jc w:val="center"/>
        </w:trPr>
        <w:tc>
          <w:tcPr>
            <w:tcW w:w="539" w:type="dxa"/>
            <w:vMerge w:val="continue"/>
            <w:vAlign w:val="center"/>
          </w:tcPr>
          <w:p w14:paraId="0C1A3248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39BD2D06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2C98DA5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0306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04DEE6B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主动门与从动门之间的联动失效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EEBB101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0306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845C59F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03061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3952C583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65BA3DC6">
        <w:trPr>
          <w:jc w:val="center"/>
        </w:trPr>
        <w:tc>
          <w:tcPr>
            <w:tcW w:w="539" w:type="dxa"/>
            <w:vMerge w:val="continue"/>
            <w:vAlign w:val="center"/>
          </w:tcPr>
          <w:p w14:paraId="0D42C00F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3EB70877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48E8B0F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0307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0358CC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门触点失效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9DF74B8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0307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07F383D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03071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42EDECB5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</w:p>
        </w:tc>
      </w:tr>
      <w:tr w14:paraId="4D05D398">
        <w:trPr>
          <w:jc w:val="center"/>
        </w:trPr>
        <w:tc>
          <w:tcPr>
            <w:tcW w:w="539" w:type="dxa"/>
            <w:vMerge w:val="continue"/>
            <w:vAlign w:val="center"/>
          </w:tcPr>
          <w:p w14:paraId="203992AC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4AFBD471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FB1377B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0308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76B968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门挂轮破损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17C6AF5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0308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9B855AE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03081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54EEDFE9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</w:p>
        </w:tc>
      </w:tr>
      <w:tr w14:paraId="60269F3B">
        <w:trPr>
          <w:jc w:val="center"/>
        </w:trPr>
        <w:tc>
          <w:tcPr>
            <w:tcW w:w="539" w:type="dxa"/>
            <w:vMerge w:val="continue"/>
            <w:vAlign w:val="center"/>
          </w:tcPr>
          <w:p w14:paraId="204E7FD6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2140C4C1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0063062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0309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4AB3F8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门导向系统失效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67557B1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0309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01DF4F9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03091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0334E782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78F6E14F">
        <w:trPr>
          <w:jc w:val="center"/>
        </w:trPr>
        <w:tc>
          <w:tcPr>
            <w:tcW w:w="539" w:type="dxa"/>
            <w:vMerge w:val="continue"/>
            <w:tcBorders>
              <w:bottom w:val="single" w:color="auto" w:sz="4" w:space="0"/>
            </w:tcBorders>
            <w:vAlign w:val="center"/>
          </w:tcPr>
          <w:p w14:paraId="517B179E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bottom w:val="single" w:color="auto" w:sz="4" w:space="0"/>
            </w:tcBorders>
            <w:vAlign w:val="center"/>
          </w:tcPr>
          <w:p w14:paraId="1E705802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B243161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0310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28834B3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其他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F12AA61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0310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B0FE70B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03101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tcBorders>
              <w:bottom w:val="single" w:color="auto" w:sz="4" w:space="0"/>
            </w:tcBorders>
            <w:vAlign w:val="center"/>
          </w:tcPr>
          <w:p w14:paraId="39434758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737A01C3">
        <w:trPr>
          <w:jc w:val="center"/>
        </w:trPr>
        <w:tc>
          <w:tcPr>
            <w:tcW w:w="539" w:type="dxa"/>
            <w:vMerge w:val="restart"/>
            <w:tcBorders>
              <w:top w:val="single" w:color="auto" w:sz="4" w:space="0"/>
            </w:tcBorders>
            <w:vAlign w:val="center"/>
          </w:tcPr>
          <w:p w14:paraId="427D385A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4</w:t>
            </w:r>
          </w:p>
        </w:tc>
        <w:tc>
          <w:tcPr>
            <w:tcW w:w="575" w:type="dxa"/>
            <w:vMerge w:val="restart"/>
            <w:tcBorders>
              <w:top w:val="single" w:color="auto" w:sz="4" w:space="0"/>
            </w:tcBorders>
            <w:vAlign w:val="center"/>
          </w:tcPr>
          <w:p w14:paraId="1C498482">
            <w:pPr>
              <w:pStyle w:val="8"/>
              <w:ind w:left="-107" w:leftChars="-51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曳引系统</w:t>
            </w: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CEE95FF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0401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7E0BCD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平衡系数不在标准范围内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16EA97E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0401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7F9F7A2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04011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restart"/>
            <w:tcBorders>
              <w:top w:val="single" w:color="auto" w:sz="4" w:space="0"/>
            </w:tcBorders>
            <w:vAlign w:val="center"/>
          </w:tcPr>
          <w:p w14:paraId="6FC605D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04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</w:tr>
      <w:tr w14:paraId="643C7584">
        <w:trPr>
          <w:jc w:val="center"/>
        </w:trPr>
        <w:tc>
          <w:tcPr>
            <w:tcW w:w="539" w:type="dxa"/>
            <w:vMerge w:val="continue"/>
            <w:vAlign w:val="center"/>
          </w:tcPr>
          <w:p w14:paraId="3B933B34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51EBEF08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5E74912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0402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7B4932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曳引轮（轴）磨损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46A7D8A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0402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623CC6D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04021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6CCAD186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5B31A64F">
        <w:trPr>
          <w:jc w:val="center"/>
        </w:trPr>
        <w:tc>
          <w:tcPr>
            <w:tcW w:w="539" w:type="dxa"/>
            <w:vMerge w:val="continue"/>
            <w:vAlign w:val="center"/>
          </w:tcPr>
          <w:p w14:paraId="0BEEC652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28EA7EF4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995E269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0403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7288F8D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曳引机缺油或油量过多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AC786D5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0403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765AE5D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04031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683CE4E2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4A07A14C">
        <w:trPr>
          <w:jc w:val="center"/>
        </w:trPr>
        <w:tc>
          <w:tcPr>
            <w:tcW w:w="539" w:type="dxa"/>
            <w:vMerge w:val="continue"/>
            <w:vAlign w:val="center"/>
          </w:tcPr>
          <w:p w14:paraId="5AF5186C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6B32991D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C18BA26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0404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BDFD0D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传动皮带过松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93D66D1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0404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381FE01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04041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79313366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1630E2E5">
        <w:trPr>
          <w:jc w:val="center"/>
        </w:trPr>
        <w:tc>
          <w:tcPr>
            <w:tcW w:w="539" w:type="dxa"/>
            <w:vMerge w:val="continue"/>
            <w:vAlign w:val="center"/>
          </w:tcPr>
          <w:p w14:paraId="25765348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5BC2197B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F202B24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0405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BEFE6F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钢丝绳卡阻或跳槽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E6CA0E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0405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CC02331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04051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385494AD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21D661F5">
        <w:trPr>
          <w:jc w:val="center"/>
        </w:trPr>
        <w:tc>
          <w:tcPr>
            <w:tcW w:w="539" w:type="dxa"/>
            <w:vMerge w:val="continue"/>
            <w:vAlign w:val="center"/>
          </w:tcPr>
          <w:p w14:paraId="2B789C3F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5E1800C5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EB8C069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0406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A033C4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钢丝绳磨损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56A6FD0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0406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FCBAF8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04061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2C4E8475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1EEEFDAD">
        <w:trPr>
          <w:jc w:val="center"/>
        </w:trPr>
        <w:tc>
          <w:tcPr>
            <w:tcW w:w="539" w:type="dxa"/>
            <w:vMerge w:val="continue"/>
            <w:tcBorders>
              <w:bottom w:val="single" w:color="auto" w:sz="4" w:space="0"/>
            </w:tcBorders>
            <w:vAlign w:val="center"/>
          </w:tcPr>
          <w:p w14:paraId="0675311F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bottom w:val="single" w:color="auto" w:sz="4" w:space="0"/>
            </w:tcBorders>
            <w:vAlign w:val="center"/>
          </w:tcPr>
          <w:p w14:paraId="2C98ED10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033C741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  <w:lang w:eastAsia="zh-CN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040</w:t>
            </w:r>
            <w:r>
              <w:rPr>
                <w:rFonts w:hint="eastAsia" w:ascii="宋体" w:hAnsi="宋体" w:eastAsia="宋体" w:cs="宋体"/>
                <w:kern w:val="0"/>
                <w:szCs w:val="21"/>
                <w:lang w:val="en-US" w:eastAsia="zh-CN"/>
              </w:rPr>
              <w:t>7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7FE8CAD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其他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1372F1E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0407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244B53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04071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tcBorders>
              <w:bottom w:val="single" w:color="auto" w:sz="4" w:space="0"/>
            </w:tcBorders>
            <w:vAlign w:val="center"/>
          </w:tcPr>
          <w:p w14:paraId="63ED11E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32D00B87">
        <w:trPr>
          <w:jc w:val="center"/>
        </w:trPr>
        <w:tc>
          <w:tcPr>
            <w:tcW w:w="539" w:type="dxa"/>
            <w:vMerge w:val="restart"/>
            <w:tcBorders>
              <w:top w:val="single" w:color="auto" w:sz="4" w:space="0"/>
            </w:tcBorders>
            <w:vAlign w:val="center"/>
          </w:tcPr>
          <w:p w14:paraId="7A841DD6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5</w:t>
            </w:r>
          </w:p>
        </w:tc>
        <w:tc>
          <w:tcPr>
            <w:tcW w:w="575" w:type="dxa"/>
            <w:vMerge w:val="restart"/>
            <w:tcBorders>
              <w:top w:val="single" w:color="auto" w:sz="4" w:space="0"/>
            </w:tcBorders>
            <w:vAlign w:val="center"/>
          </w:tcPr>
          <w:p w14:paraId="2A2C1EB0">
            <w:pPr>
              <w:pStyle w:val="8"/>
              <w:ind w:left="-107" w:leftChars="-51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导向系统</w:t>
            </w: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AFA551E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0501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05DBD81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导靴磨损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7941AF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0501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2E91F70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05011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restart"/>
            <w:tcBorders>
              <w:top w:val="single" w:color="auto" w:sz="4" w:space="0"/>
            </w:tcBorders>
            <w:vAlign w:val="center"/>
          </w:tcPr>
          <w:p w14:paraId="04E11309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05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</w:tr>
      <w:tr w14:paraId="79370CD9">
        <w:trPr>
          <w:jc w:val="center"/>
        </w:trPr>
        <w:tc>
          <w:tcPr>
            <w:tcW w:w="539" w:type="dxa"/>
            <w:vMerge w:val="continue"/>
            <w:vAlign w:val="center"/>
          </w:tcPr>
          <w:p w14:paraId="6F36D8B0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087042B3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9C9C7C5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0502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82FC0ED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导轨润滑欠缺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2448EFA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0502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47F6426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05021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77018449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6283D2D2">
        <w:trPr>
          <w:trHeight w:val="315" w:hRule="atLeast"/>
          <w:jc w:val="center"/>
        </w:trPr>
        <w:tc>
          <w:tcPr>
            <w:tcW w:w="539" w:type="dxa"/>
            <w:vMerge w:val="continue"/>
            <w:tcBorders>
              <w:bottom w:val="single" w:color="auto" w:sz="4" w:space="0"/>
            </w:tcBorders>
            <w:vAlign w:val="center"/>
          </w:tcPr>
          <w:p w14:paraId="2DF7FECF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bottom w:val="single" w:color="auto" w:sz="4" w:space="0"/>
            </w:tcBorders>
            <w:vAlign w:val="center"/>
          </w:tcPr>
          <w:p w14:paraId="089186DA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AA5E0BD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0503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BBB368B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其他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43F24C8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0503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3A307AC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05031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tcBorders>
              <w:bottom w:val="single" w:color="auto" w:sz="4" w:space="0"/>
            </w:tcBorders>
            <w:vAlign w:val="center"/>
          </w:tcPr>
          <w:p w14:paraId="1F43894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59AA9064">
        <w:trPr>
          <w:jc w:val="center"/>
        </w:trPr>
        <w:tc>
          <w:tcPr>
            <w:tcW w:w="539" w:type="dxa"/>
            <w:vMerge w:val="restart"/>
            <w:tcBorders>
              <w:top w:val="single" w:color="auto" w:sz="4" w:space="0"/>
            </w:tcBorders>
            <w:vAlign w:val="center"/>
          </w:tcPr>
          <w:p w14:paraId="1EE7E65F">
            <w:pPr>
              <w:pStyle w:val="8"/>
              <w:ind w:firstLine="21" w:firstLineChars="1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6</w:t>
            </w:r>
          </w:p>
        </w:tc>
        <w:tc>
          <w:tcPr>
            <w:tcW w:w="575" w:type="dxa"/>
            <w:vMerge w:val="restart"/>
            <w:tcBorders>
              <w:top w:val="single" w:color="auto" w:sz="4" w:space="0"/>
            </w:tcBorders>
            <w:vAlign w:val="center"/>
          </w:tcPr>
          <w:p w14:paraId="3A6D90B9">
            <w:pPr>
              <w:pStyle w:val="8"/>
              <w:ind w:left="-107" w:leftChars="-51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轿厢</w:t>
            </w: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617430E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0601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FC94B7B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轿厢壁变形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A6AC14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0601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208023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06011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restart"/>
            <w:tcBorders>
              <w:top w:val="single" w:color="auto" w:sz="4" w:space="0"/>
            </w:tcBorders>
            <w:vAlign w:val="center"/>
          </w:tcPr>
          <w:p w14:paraId="354863E5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06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</w:tr>
      <w:tr w14:paraId="4289E700">
        <w:trPr>
          <w:jc w:val="center"/>
        </w:trPr>
        <w:tc>
          <w:tcPr>
            <w:tcW w:w="539" w:type="dxa"/>
            <w:vMerge w:val="continue"/>
            <w:vAlign w:val="center"/>
          </w:tcPr>
          <w:p w14:paraId="73BED1F6">
            <w:pPr>
              <w:pStyle w:val="8"/>
              <w:ind w:firstLine="21" w:firstLineChars="1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3D843B4D">
            <w:pPr>
              <w:pStyle w:val="8"/>
              <w:ind w:left="-107" w:leftChars="-51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51932FD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0602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971FD7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照明失效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86CD1C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0602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125A78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06021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6AEE89C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6AE04444">
        <w:trPr>
          <w:jc w:val="center"/>
        </w:trPr>
        <w:tc>
          <w:tcPr>
            <w:tcW w:w="539" w:type="dxa"/>
            <w:vMerge w:val="continue"/>
            <w:vAlign w:val="center"/>
          </w:tcPr>
          <w:p w14:paraId="62198071">
            <w:pPr>
              <w:pStyle w:val="8"/>
              <w:ind w:firstLine="21" w:firstLineChars="1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08D8E4FE">
            <w:pPr>
              <w:pStyle w:val="8"/>
              <w:ind w:left="-107" w:leftChars="-51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E6A6D53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0603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971CD7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紧急报警失效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F6B100D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0603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CEDCE2A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06031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143DC8A8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16F101F8">
        <w:trPr>
          <w:jc w:val="center"/>
        </w:trPr>
        <w:tc>
          <w:tcPr>
            <w:tcW w:w="539" w:type="dxa"/>
            <w:vMerge w:val="continue"/>
            <w:tcBorders>
              <w:bottom w:val="single" w:color="auto" w:sz="8" w:space="0"/>
            </w:tcBorders>
            <w:vAlign w:val="center"/>
          </w:tcPr>
          <w:p w14:paraId="0596AE3C">
            <w:pPr>
              <w:pStyle w:val="8"/>
              <w:ind w:firstLine="21" w:firstLineChars="1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bottom w:val="single" w:color="auto" w:sz="8" w:space="0"/>
            </w:tcBorders>
            <w:vAlign w:val="center"/>
          </w:tcPr>
          <w:p w14:paraId="10BC2794">
            <w:pPr>
              <w:pStyle w:val="8"/>
              <w:ind w:left="-107" w:leftChars="-51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8" w:space="0"/>
            </w:tcBorders>
            <w:vAlign w:val="center"/>
          </w:tcPr>
          <w:p w14:paraId="00C8A647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0604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8" w:space="0"/>
            </w:tcBorders>
            <w:vAlign w:val="center"/>
          </w:tcPr>
          <w:p w14:paraId="1BC7C14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其他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8" w:space="0"/>
            </w:tcBorders>
            <w:vAlign w:val="center"/>
          </w:tcPr>
          <w:p w14:paraId="69FA6796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0604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8" w:space="0"/>
            </w:tcBorders>
            <w:vAlign w:val="center"/>
          </w:tcPr>
          <w:p w14:paraId="7A15CBE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06041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tcBorders>
              <w:bottom w:val="single" w:color="auto" w:sz="8" w:space="0"/>
            </w:tcBorders>
            <w:vAlign w:val="center"/>
          </w:tcPr>
          <w:p w14:paraId="575FD0B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22AFDB58">
        <w:trPr>
          <w:jc w:val="center"/>
        </w:trPr>
        <w:tc>
          <w:tcPr>
            <w:tcW w:w="539" w:type="dxa"/>
            <w:vMerge w:val="restart"/>
            <w:tcBorders>
              <w:top w:val="single" w:color="auto" w:sz="8" w:space="0"/>
            </w:tcBorders>
            <w:vAlign w:val="center"/>
          </w:tcPr>
          <w:p w14:paraId="53D7EA29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7</w:t>
            </w:r>
          </w:p>
        </w:tc>
        <w:tc>
          <w:tcPr>
            <w:tcW w:w="575" w:type="dxa"/>
            <w:vMerge w:val="restart"/>
            <w:tcBorders>
              <w:top w:val="single" w:color="auto" w:sz="8" w:space="0"/>
            </w:tcBorders>
            <w:vAlign w:val="center"/>
          </w:tcPr>
          <w:p w14:paraId="68354CB0">
            <w:pPr>
              <w:pStyle w:val="8"/>
              <w:ind w:left="-107" w:leftChars="-51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控制系统</w:t>
            </w:r>
          </w:p>
        </w:tc>
        <w:tc>
          <w:tcPr>
            <w:tcW w:w="1078" w:type="dxa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141D7AFF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0701</w:t>
            </w:r>
          </w:p>
        </w:tc>
        <w:tc>
          <w:tcPr>
            <w:tcW w:w="2427" w:type="dxa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2F8F9CC2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控制主板失效</w:t>
            </w:r>
          </w:p>
        </w:tc>
        <w:tc>
          <w:tcPr>
            <w:tcW w:w="750" w:type="dxa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0827B2C3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17F7A09B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07011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restart"/>
            <w:tcBorders>
              <w:top w:val="single" w:color="auto" w:sz="8" w:space="0"/>
            </w:tcBorders>
            <w:vAlign w:val="center"/>
          </w:tcPr>
          <w:p w14:paraId="32A864F0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</w:tr>
      <w:tr w14:paraId="62AA058C">
        <w:trPr>
          <w:jc w:val="center"/>
        </w:trPr>
        <w:tc>
          <w:tcPr>
            <w:tcW w:w="539" w:type="dxa"/>
            <w:vMerge w:val="continue"/>
            <w:vAlign w:val="center"/>
          </w:tcPr>
          <w:p w14:paraId="0C89B665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59B9EE51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C476653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0702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CD87A7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电气元器件（接触器、继电器、驱动器件等）失效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693F8D6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0702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F65C7DB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07021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36F763F8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6A4D9816">
        <w:trPr>
          <w:jc w:val="center"/>
        </w:trPr>
        <w:tc>
          <w:tcPr>
            <w:tcW w:w="539" w:type="dxa"/>
            <w:vMerge w:val="continue"/>
            <w:vAlign w:val="center"/>
          </w:tcPr>
          <w:p w14:paraId="1BD49DCB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54EEAA87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C611062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0703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58961A8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平层感应器失效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0508F8A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0703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763193B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07031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5151029A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6544060E">
        <w:trPr>
          <w:jc w:val="center"/>
        </w:trPr>
        <w:tc>
          <w:tcPr>
            <w:tcW w:w="539" w:type="dxa"/>
            <w:vMerge w:val="continue"/>
            <w:vAlign w:val="center"/>
          </w:tcPr>
          <w:p w14:paraId="4E64A465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76AB9E56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3E11B2E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0704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F54C578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极限开关、急停开关、维修开关等传感器失效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4368F7C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0704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7E4A1C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07041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402D704E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678AC510">
        <w:trPr>
          <w:jc w:val="center"/>
        </w:trPr>
        <w:tc>
          <w:tcPr>
            <w:tcW w:w="539" w:type="dxa"/>
            <w:vMerge w:val="continue"/>
            <w:vAlign w:val="center"/>
          </w:tcPr>
          <w:p w14:paraId="347D8786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68ECAFE8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D3FB7AE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0705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8658312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电气连接不可靠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E317371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0705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59D6316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07051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7EC4D5A0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39D37FC7">
        <w:trPr>
          <w:jc w:val="center"/>
        </w:trPr>
        <w:tc>
          <w:tcPr>
            <w:tcW w:w="539" w:type="dxa"/>
            <w:vMerge w:val="continue"/>
            <w:vAlign w:val="center"/>
          </w:tcPr>
          <w:p w14:paraId="757A30C7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6E2939E1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26E2623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0706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2E3CB90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编码器失效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15BAB4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0706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760E8BB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07061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0A7B4DD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6B4DC4AA">
        <w:trPr>
          <w:jc w:val="center"/>
        </w:trPr>
        <w:tc>
          <w:tcPr>
            <w:tcW w:w="539" w:type="dxa"/>
            <w:vMerge w:val="continue"/>
            <w:vAlign w:val="center"/>
          </w:tcPr>
          <w:p w14:paraId="2584BB5B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184A4E19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C4086B7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0707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2EFD26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主电源开关失效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22413C2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0707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5EB2028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07071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0EB14205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16C8C4CF">
        <w:trPr>
          <w:jc w:val="center"/>
        </w:trPr>
        <w:tc>
          <w:tcPr>
            <w:tcW w:w="539" w:type="dxa"/>
            <w:vMerge w:val="continue"/>
            <w:vAlign w:val="center"/>
          </w:tcPr>
          <w:p w14:paraId="782FA4DD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45DC1034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308AD32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0708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99D45ED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召唤失效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C57CF8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0708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EFAF90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07081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5897FE79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30D5E004">
        <w:trPr>
          <w:jc w:val="center"/>
        </w:trPr>
        <w:tc>
          <w:tcPr>
            <w:tcW w:w="539" w:type="dxa"/>
            <w:vMerge w:val="continue"/>
            <w:vAlign w:val="center"/>
          </w:tcPr>
          <w:p w14:paraId="505DD690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53A32DE4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67E0D57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0709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8F70662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电梯重启故障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A8D3211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0709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2226E59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07091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078B9353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353592D9">
        <w:trPr>
          <w:jc w:val="center"/>
        </w:trPr>
        <w:tc>
          <w:tcPr>
            <w:tcW w:w="539" w:type="dxa"/>
            <w:vMerge w:val="continue"/>
            <w:tcBorders>
              <w:bottom w:val="single" w:color="auto" w:sz="4" w:space="0"/>
            </w:tcBorders>
            <w:vAlign w:val="center"/>
          </w:tcPr>
          <w:p w14:paraId="3B927B48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bottom w:val="single" w:color="auto" w:sz="4" w:space="0"/>
            </w:tcBorders>
            <w:vAlign w:val="center"/>
          </w:tcPr>
          <w:p w14:paraId="503CFF1A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B0BA55B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0710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AB5193C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其他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2B6335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0710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89C5F88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07101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tcBorders>
              <w:bottom w:val="single" w:color="auto" w:sz="4" w:space="0"/>
            </w:tcBorders>
            <w:vAlign w:val="center"/>
          </w:tcPr>
          <w:p w14:paraId="50563183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4DDD2B03">
        <w:trPr>
          <w:jc w:val="center"/>
        </w:trPr>
        <w:tc>
          <w:tcPr>
            <w:tcW w:w="539" w:type="dxa"/>
            <w:vMerge w:val="restart"/>
            <w:tcBorders>
              <w:top w:val="single" w:color="auto" w:sz="4" w:space="0"/>
            </w:tcBorders>
            <w:vAlign w:val="center"/>
          </w:tcPr>
          <w:p w14:paraId="2E07CB11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8</w:t>
            </w:r>
          </w:p>
        </w:tc>
        <w:tc>
          <w:tcPr>
            <w:tcW w:w="575" w:type="dxa"/>
            <w:vMerge w:val="restart"/>
            <w:tcBorders>
              <w:top w:val="single" w:color="auto" w:sz="4" w:space="0"/>
            </w:tcBorders>
            <w:vAlign w:val="center"/>
          </w:tcPr>
          <w:p w14:paraId="1D9AD82D">
            <w:pPr>
              <w:pStyle w:val="8"/>
              <w:ind w:left="-105" w:leftChars="-51" w:hanging="2" w:hangingChars="1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电气系统</w:t>
            </w: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8826B2B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0801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085141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变频器失效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C990D6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0801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49A3216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08011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restart"/>
            <w:tcBorders>
              <w:top w:val="single" w:color="auto" w:sz="4" w:space="0"/>
            </w:tcBorders>
            <w:vAlign w:val="center"/>
          </w:tcPr>
          <w:p w14:paraId="16E583EA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08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</w:tr>
      <w:tr w14:paraId="342C0496">
        <w:trPr>
          <w:jc w:val="center"/>
        </w:trPr>
        <w:tc>
          <w:tcPr>
            <w:tcW w:w="539" w:type="dxa"/>
            <w:vMerge w:val="continue"/>
            <w:vAlign w:val="center"/>
          </w:tcPr>
          <w:p w14:paraId="509C6CF2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69B5FB49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9136655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0802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96E8AFC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电动机失效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00E7FCE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0802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9DD6F16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08021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0A60EB19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6FC53C49">
        <w:trPr>
          <w:jc w:val="center"/>
        </w:trPr>
        <w:tc>
          <w:tcPr>
            <w:tcW w:w="539" w:type="dxa"/>
            <w:vMerge w:val="continue"/>
            <w:vAlign w:val="center"/>
          </w:tcPr>
          <w:p w14:paraId="5D51BBE2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60DCB315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A3E1E74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0803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F163EA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制动器故障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3C890C9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0803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ADD35E0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08031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4FF827A8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2E11AB60">
        <w:trPr>
          <w:jc w:val="center"/>
        </w:trPr>
        <w:tc>
          <w:tcPr>
            <w:tcW w:w="539" w:type="dxa"/>
            <w:vMerge w:val="continue"/>
            <w:vAlign w:val="center"/>
          </w:tcPr>
          <w:p w14:paraId="19D2BBFC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6F52AC8F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0C0AD09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0804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A273C8C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主电源断开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9D7C2D8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0804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BCE16B2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08041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6FEF5C5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359DFE99">
        <w:trPr>
          <w:jc w:val="center"/>
        </w:trPr>
        <w:tc>
          <w:tcPr>
            <w:tcW w:w="539" w:type="dxa"/>
            <w:vMerge w:val="continue"/>
            <w:tcBorders>
              <w:bottom w:val="single" w:color="auto" w:sz="4" w:space="0"/>
            </w:tcBorders>
            <w:vAlign w:val="center"/>
          </w:tcPr>
          <w:p w14:paraId="561F1544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bottom w:val="single" w:color="auto" w:sz="4" w:space="0"/>
            </w:tcBorders>
            <w:vAlign w:val="center"/>
          </w:tcPr>
          <w:p w14:paraId="27212B00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8DBAED1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0805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7DE6B7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其他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B2D9E1A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0805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FE8D9DD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08051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tcBorders>
              <w:bottom w:val="single" w:color="auto" w:sz="4" w:space="0"/>
            </w:tcBorders>
            <w:vAlign w:val="center"/>
          </w:tcPr>
          <w:p w14:paraId="7E403215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0C3027F3">
        <w:trPr>
          <w:jc w:val="center"/>
        </w:trPr>
        <w:tc>
          <w:tcPr>
            <w:tcW w:w="539" w:type="dxa"/>
            <w:vMerge w:val="restar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6DC047F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9</w:t>
            </w:r>
          </w:p>
        </w:tc>
        <w:tc>
          <w:tcPr>
            <w:tcW w:w="575" w:type="dxa"/>
            <w:vMerge w:val="restar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B540176">
            <w:pPr>
              <w:pStyle w:val="8"/>
              <w:ind w:left="-106" w:leftChars="-51" w:hanging="1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安全保护装置</w:t>
            </w: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0D04FB8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0901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06C290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安全回路断开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A31F3E6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F9B3383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09011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restart"/>
            <w:tcBorders>
              <w:top w:val="single" w:color="auto" w:sz="4" w:space="0"/>
            </w:tcBorders>
            <w:vAlign w:val="center"/>
          </w:tcPr>
          <w:p w14:paraId="42DFDD50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</w:tr>
      <w:tr w14:paraId="17D06339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9020C40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4C3AF35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F456D1E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0902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3CE629C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消防开关失效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8FB02DB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0902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6AA6DAE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09021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4894CE3B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392BC51A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D9EF5EC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0BDA0C7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589EAF0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0903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EF16491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限速器开关动作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163EC5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0903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6C18EE5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09031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500B1FD8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64729675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13B0ECC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0C2CB76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9E4DB8A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0904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D0657F2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安全钳开关动作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F0E1A13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0904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7140BB1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09041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46BDFB32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77D08CC9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02DF0A0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51DF3EA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4D4D955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0905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42DA2C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缓冲器开关动作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B025EBD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0905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E17F5F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09051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65491613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69DE35CA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58107F2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6832F2F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1DFD8F1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0906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CE2672A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张紧轮开关动作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364FBFE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0906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5377E15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09061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6867AB6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6A7F052B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28513D5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AFFEB0D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F1A3DE4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0907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CC6DF80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上行超速保护开关动作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FCA3AC9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0907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7DB1E5B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09071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79923E8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35BE0ECE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F660CEB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6E39278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C53901D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0908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B7EA413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其他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D6079A6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0908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58D210A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09081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5642E6BD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1FEAF386">
        <w:trPr>
          <w:jc w:val="center"/>
        </w:trPr>
        <w:tc>
          <w:tcPr>
            <w:tcW w:w="53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406EE02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Cs w:val="21"/>
                <w:lang w:val="en-US" w:eastAsia="zh-CN"/>
              </w:rPr>
              <w:t>10</w:t>
            </w:r>
          </w:p>
        </w:tc>
        <w:tc>
          <w:tcPr>
            <w:tcW w:w="57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E21AA68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Cs w:val="21"/>
                <w:lang w:val="en-US" w:eastAsia="zh-CN"/>
              </w:rPr>
              <w:t>误报</w:t>
            </w: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538B427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1001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5D28431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误报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C31DCE4">
            <w:pPr>
              <w:jc w:val="center"/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1001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82E51FC">
            <w:pPr>
              <w:jc w:val="center"/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10011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Align w:val="center"/>
          </w:tcPr>
          <w:p w14:paraId="5B9E6F01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10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</w:tr>
      <w:tr w14:paraId="491D37A3">
        <w:trPr>
          <w:jc w:val="center"/>
        </w:trPr>
        <w:tc>
          <w:tcPr>
            <w:tcW w:w="53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0722451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Cs w:val="21"/>
                <w:lang w:val="en-US" w:eastAsia="zh-CN"/>
              </w:rPr>
              <w:t>11</w:t>
            </w:r>
          </w:p>
        </w:tc>
        <w:tc>
          <w:tcPr>
            <w:tcW w:w="57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3DA6512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Cs w:val="21"/>
                <w:lang w:val="en-US" w:eastAsia="zh-CN"/>
              </w:rPr>
              <w:t>自行脱困</w:t>
            </w: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24BA3DB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1101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0A17CD2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自行脱困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EE092E9">
            <w:pPr>
              <w:jc w:val="center"/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1101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B3B24F1">
            <w:pPr>
              <w:jc w:val="center"/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11011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Align w:val="center"/>
          </w:tcPr>
          <w:p w14:paraId="13A957A2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11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</w:tr>
      <w:tr w14:paraId="4DCB8A57">
        <w:trPr>
          <w:jc w:val="center"/>
        </w:trPr>
        <w:tc>
          <w:tcPr>
            <w:tcW w:w="4619" w:type="dxa"/>
            <w:gridSpan w:val="4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672DB2E">
            <w:pPr>
              <w:jc w:val="center"/>
              <w:rPr>
                <w:rFonts w:hint="eastAsia" w:ascii="宋体" w:hAnsi="宋体" w:eastAsia="宋体" w:cs="宋体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szCs w:val="21"/>
                <w:lang w:val="en-US" w:eastAsia="zh-CN"/>
              </w:rPr>
              <w:t>合计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EAE02D5">
            <w:pPr>
              <w:jc w:val="center"/>
              <w:rPr>
                <w:rFonts w:hint="default" w:ascii="宋体" w:hAnsi="宋体" w:eastAsia="宋体" w:cs="宋体"/>
                <w:vertAlign w:val="baseline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total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1500" w:type="dxa"/>
            <w:gridSpan w:val="2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4EEE493">
            <w:pPr>
              <w:jc w:val="center"/>
              <w:rPr>
                <w:rFonts w:hint="default" w:ascii="宋体" w:hAnsi="宋体" w:eastAsia="宋体" w:cs="宋体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${percent}%</w:t>
            </w:r>
          </w:p>
        </w:tc>
      </w:tr>
    </w:tbl>
    <w:p w14:paraId="74C40BC3">
      <w:pPr>
        <w:pStyle w:val="2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使用场所发生故障统计</w:t>
      </w:r>
    </w:p>
    <w:p w14:paraId="30DA2795">
      <w:pPr>
        <w:jc w:val="center"/>
        <w:rPr>
          <w:rFonts w:hint="eastAsia" w:ascii="宋体" w:hAnsi="宋体" w:eastAsia="宋体" w:cs="宋体"/>
          <w:b/>
          <w:bCs/>
          <w:sz w:val="18"/>
          <w:szCs w:val="18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18"/>
          <w:szCs w:val="18"/>
        </w:rPr>
        <w:t>${</w:t>
      </w:r>
      <w:r>
        <w:rPr>
          <w:rFonts w:hint="eastAsia" w:ascii="宋体" w:hAnsi="宋体" w:cs="宋体"/>
          <w:b/>
          <w:bCs/>
          <w:sz w:val="18"/>
          <w:szCs w:val="18"/>
          <w:lang w:val="en-US" w:eastAsia="zh-CN"/>
        </w:rPr>
        <w:t>ProjectType</w:t>
      </w:r>
      <w:r>
        <w:rPr>
          <w:rFonts w:hint="eastAsia" w:ascii="宋体" w:hAnsi="宋体" w:eastAsia="宋体" w:cs="宋体"/>
          <w:b/>
          <w:bCs/>
          <w:sz w:val="18"/>
          <w:szCs w:val="18"/>
          <w:lang w:val="en-US" w:eastAsia="zh-CN"/>
        </w:rPr>
        <w:t>Stats</w:t>
      </w:r>
      <w:r>
        <w:rPr>
          <w:rFonts w:hint="default" w:ascii="宋体" w:hAnsi="宋体" w:eastAsia="宋体" w:cs="宋体"/>
          <w:b/>
          <w:bCs/>
          <w:sz w:val="18"/>
          <w:szCs w:val="18"/>
        </w:rPr>
        <w:t>}</w:t>
      </w:r>
    </w:p>
    <w:p w14:paraId="00C1EF6E">
      <w:pPr>
        <w:numPr>
          <w:ilvl w:val="0"/>
          <w:numId w:val="0"/>
        </w:numPr>
        <w:spacing w:line="10" w:lineRule="atLeast"/>
        <w:rPr>
          <w:rFonts w:hint="eastAsia" w:ascii="宋体" w:hAnsi="宋体" w:cs="宋体"/>
          <w:b/>
          <w:sz w:val="32"/>
          <w:szCs w:val="32"/>
          <w:lang w:val="en-US" w:eastAsia="zh-CN"/>
        </w:rPr>
      </w:pPr>
    </w:p>
    <w:p w14:paraId="6EC4CF44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八、各行政区域的电梯故障统计表</w:t>
      </w:r>
    </w:p>
    <w:p w14:paraId="1BFD6990">
      <w:pPr>
        <w:numPr>
          <w:ilvl w:val="0"/>
          <w:numId w:val="0"/>
        </w:numPr>
        <w:spacing w:line="10" w:lineRule="atLeast"/>
        <w:jc w:val="center"/>
        <w:rPr>
          <w:rFonts w:hint="default" w:ascii="宋体" w:hAnsi="宋体" w:eastAsia="宋体" w:cs="宋体"/>
          <w:b/>
          <w:bCs/>
          <w:sz w:val="16"/>
          <w:szCs w:val="16"/>
        </w:rPr>
      </w:pPr>
      <w:r>
        <w:rPr>
          <w:rFonts w:hint="default" w:ascii="宋体" w:hAnsi="宋体" w:eastAsia="宋体" w:cs="宋体"/>
          <w:b/>
          <w:bCs/>
          <w:sz w:val="16"/>
          <w:szCs w:val="16"/>
        </w:rPr>
        <w:t>${</w:t>
      </w:r>
      <w:r>
        <w:rPr>
          <w:rFonts w:hint="eastAsia" w:ascii="宋体" w:hAnsi="宋体" w:cs="宋体"/>
          <w:b/>
          <w:bCs/>
          <w:sz w:val="16"/>
          <w:szCs w:val="16"/>
          <w:lang w:val="en-US" w:eastAsia="zh-CN"/>
        </w:rPr>
        <w:t>DistrictFault</w:t>
      </w:r>
      <w:r>
        <w:rPr>
          <w:rFonts w:hint="default" w:ascii="宋体" w:hAnsi="宋体" w:eastAsia="宋体" w:cs="宋体"/>
          <w:b/>
          <w:bCs/>
          <w:sz w:val="16"/>
          <w:szCs w:val="16"/>
        </w:rPr>
        <w:t>}</w:t>
      </w:r>
    </w:p>
    <w:p w14:paraId="67D16012">
      <w:pPr>
        <w:numPr>
          <w:ilvl w:val="0"/>
          <w:numId w:val="0"/>
        </w:numPr>
        <w:spacing w:line="10" w:lineRule="atLeast"/>
        <w:jc w:val="center"/>
        <w:rPr>
          <w:rFonts w:hint="eastAsia" w:ascii="宋体" w:hAnsi="宋体" w:eastAsia="宋体" w:cs="宋体"/>
          <w:b/>
          <w:bCs/>
          <w:sz w:val="16"/>
          <w:szCs w:val="16"/>
          <w:lang w:val="en-US" w:eastAsia="zh-CN"/>
        </w:rPr>
      </w:pPr>
    </w:p>
    <w:p w14:paraId="4C29163D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九、按时段发生故障统计</w:t>
      </w:r>
    </w:p>
    <w:p w14:paraId="407F0021">
      <w:pPr>
        <w:jc w:val="center"/>
        <w:rPr>
          <w:rFonts w:hint="default" w:ascii="宋体" w:hAnsi="宋体" w:eastAsia="宋体" w:cs="宋体"/>
          <w:b/>
          <w:bCs/>
          <w:sz w:val="18"/>
          <w:szCs w:val="18"/>
        </w:rPr>
      </w:pPr>
      <w:r>
        <w:rPr>
          <w:rFonts w:hint="default" w:ascii="宋体" w:hAnsi="宋体" w:eastAsia="宋体" w:cs="宋体"/>
          <w:b/>
          <w:bCs/>
          <w:sz w:val="18"/>
          <w:szCs w:val="18"/>
        </w:rPr>
        <w:t>${</w:t>
      </w:r>
      <w:r>
        <w:rPr>
          <w:rFonts w:hint="eastAsia" w:ascii="宋体" w:hAnsi="宋体" w:cs="宋体"/>
          <w:b/>
          <w:bCs/>
          <w:sz w:val="18"/>
          <w:szCs w:val="18"/>
          <w:lang w:val="en-US" w:eastAsia="zh-CN"/>
        </w:rPr>
        <w:t>T</w:t>
      </w:r>
      <w:r>
        <w:rPr>
          <w:rFonts w:hint="default" w:ascii="宋体" w:hAnsi="宋体" w:eastAsia="宋体" w:cs="宋体"/>
          <w:b/>
          <w:bCs/>
          <w:sz w:val="18"/>
          <w:szCs w:val="18"/>
        </w:rPr>
        <w:t>ime</w:t>
      </w:r>
      <w:r>
        <w:rPr>
          <w:rFonts w:hint="eastAsia" w:ascii="宋体" w:hAnsi="宋体" w:cs="宋体"/>
          <w:b/>
          <w:bCs/>
          <w:sz w:val="18"/>
          <w:szCs w:val="18"/>
          <w:lang w:val="en-US" w:eastAsia="zh-CN"/>
        </w:rPr>
        <w:t>SlotStats</w:t>
      </w:r>
      <w:r>
        <w:rPr>
          <w:rFonts w:hint="default" w:ascii="宋体" w:hAnsi="宋体" w:eastAsia="宋体" w:cs="宋体"/>
          <w:b/>
          <w:bCs/>
          <w:sz w:val="18"/>
          <w:szCs w:val="18"/>
        </w:rPr>
        <w:t>}</w:t>
      </w:r>
    </w:p>
    <w:p w14:paraId="2172177C">
      <w:pPr>
        <w:jc w:val="center"/>
        <w:rPr>
          <w:rFonts w:hint="eastAsia" w:ascii="宋体" w:hAnsi="宋体" w:eastAsia="宋体" w:cs="宋体"/>
          <w:b/>
          <w:bCs/>
          <w:sz w:val="18"/>
          <w:szCs w:val="18"/>
        </w:rPr>
      </w:pPr>
    </w:p>
    <w:p w14:paraId="4953E9D0">
      <w:pPr>
        <w:pStyle w:val="2"/>
        <w:numPr>
          <w:ilvl w:val="0"/>
          <w:numId w:val="3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按电梯使用年限发生故障统计</w:t>
      </w:r>
    </w:p>
    <w:p w14:paraId="0B66B336">
      <w:pPr>
        <w:jc w:val="center"/>
        <w:rPr>
          <w:rFonts w:hint="eastAsia" w:ascii="宋体" w:hAnsi="宋体" w:eastAsia="宋体" w:cs="宋体"/>
          <w:b/>
          <w:bCs/>
          <w:sz w:val="18"/>
          <w:szCs w:val="18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18"/>
          <w:szCs w:val="18"/>
        </w:rPr>
        <w:t>${ElevatorAgeStats}</w:t>
      </w:r>
    </w:p>
    <w:p w14:paraId="4F22FC55">
      <w:pPr>
        <w:numPr>
          <w:numId w:val="0"/>
        </w:numPr>
        <w:spacing w:line="10" w:lineRule="atLeast"/>
        <w:rPr>
          <w:rFonts w:hint="default" w:ascii="宋体" w:hAnsi="宋体" w:cs="宋体"/>
          <w:b/>
          <w:sz w:val="32"/>
          <w:szCs w:val="32"/>
          <w:lang w:val="en-US" w:eastAsia="zh-CN"/>
        </w:rPr>
      </w:pPr>
      <w:bookmarkStart w:id="0" w:name="_GoBack"/>
      <w:bookmarkEnd w:id="0"/>
    </w:p>
    <w:p w14:paraId="731DE263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十一、按电梯品牌发生故障统计</w:t>
      </w:r>
    </w:p>
    <w:p w14:paraId="485E7AD8">
      <w:pPr>
        <w:jc w:val="center"/>
        <w:rPr>
          <w:rFonts w:hint="eastAsia" w:ascii="宋体" w:hAnsi="宋体" w:eastAsia="宋体" w:cs="宋体"/>
          <w:b/>
          <w:bCs/>
          <w:sz w:val="18"/>
          <w:szCs w:val="18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18"/>
          <w:szCs w:val="18"/>
        </w:rPr>
        <w:t>${ElevatorBrandFaultRate}</w:t>
      </w:r>
    </w:p>
    <w:p w14:paraId="6E806C56">
      <w:pPr>
        <w:numPr>
          <w:ilvl w:val="0"/>
          <w:numId w:val="0"/>
        </w:numPr>
        <w:ind w:leftChars="0"/>
        <w:rPr>
          <w:rFonts w:hint="default" w:asciiTheme="minorEastAsia" w:hAnsiTheme="minorEastAsia" w:eastAsiaTheme="minorEastAsia" w:cstheme="minorEastAsia"/>
          <w:b w:val="0"/>
          <w:color w:val="000000" w:themeColor="text1"/>
          <w:position w:val="0"/>
          <w:sz w:val="30"/>
          <w:szCs w:val="30"/>
          <w:lang w:val="en-US" w:eastAsia="zh-CN"/>
          <w14:textFill>
            <w14:solidFill>
              <w14:schemeClr w14:val="tx1"/>
            </w14:solidFill>
          </w14:textFill>
        </w:rPr>
      </w:pPr>
    </w:p>
    <w:p w14:paraId="4C5F351F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十二、</w:t>
      </w:r>
      <w:r>
        <w:rPr>
          <w:rFonts w:hint="eastAsia"/>
        </w:rPr>
        <w:t>到耗时分析统计</w:t>
      </w:r>
    </w:p>
    <w:p w14:paraId="537F66DD">
      <w:pPr>
        <w:jc w:val="center"/>
        <w:rPr>
          <w:rFonts w:hint="eastAsia" w:ascii="宋体" w:hAnsi="宋体" w:eastAsia="宋体" w:cs="宋体"/>
          <w:sz w:val="18"/>
          <w:szCs w:val="18"/>
        </w:rPr>
      </w:pPr>
      <w:r>
        <w:rPr>
          <w:rFonts w:hint="eastAsia" w:ascii="宋体" w:hAnsi="宋体" w:eastAsia="宋体" w:cs="宋体"/>
          <w:b/>
          <w:bCs/>
          <w:sz w:val="18"/>
          <w:szCs w:val="18"/>
        </w:rPr>
        <w:t>${</w:t>
      </w:r>
      <w:r>
        <w:rPr>
          <w:rFonts w:hint="eastAsia" w:ascii="宋体" w:hAnsi="宋体" w:eastAsia="宋体" w:cs="宋体"/>
          <w:sz w:val="18"/>
          <w:szCs w:val="18"/>
        </w:rPr>
        <w:t>Time</w:t>
      </w:r>
      <w:r>
        <w:rPr>
          <w:rFonts w:hint="eastAsia" w:ascii="宋体" w:hAnsi="宋体" w:eastAsia="宋体" w:cs="宋体"/>
          <w:sz w:val="18"/>
          <w:szCs w:val="18"/>
          <w:lang w:val="en-US" w:eastAsia="zh-CN"/>
        </w:rPr>
        <w:t>C</w:t>
      </w:r>
      <w:r>
        <w:rPr>
          <w:rFonts w:hint="eastAsia" w:ascii="宋体" w:hAnsi="宋体" w:eastAsia="宋体" w:cs="宋体"/>
          <w:sz w:val="18"/>
          <w:szCs w:val="18"/>
        </w:rPr>
        <w:t>onsumption</w:t>
      </w:r>
      <w:r>
        <w:rPr>
          <w:rFonts w:hint="eastAsia" w:ascii="宋体" w:hAnsi="宋体" w:eastAsia="宋体" w:cs="宋体"/>
          <w:sz w:val="18"/>
          <w:szCs w:val="18"/>
          <w:lang w:val="en-US" w:eastAsia="zh-CN"/>
        </w:rPr>
        <w:t>S</w:t>
      </w:r>
      <w:r>
        <w:rPr>
          <w:rFonts w:hint="eastAsia" w:ascii="宋体" w:hAnsi="宋体" w:eastAsia="宋体" w:cs="宋体"/>
          <w:sz w:val="18"/>
          <w:szCs w:val="18"/>
        </w:rPr>
        <w:t>tat</w:t>
      </w:r>
      <w:r>
        <w:rPr>
          <w:rFonts w:hint="eastAsia" w:ascii="宋体" w:hAnsi="宋体" w:eastAsia="宋体" w:cs="宋体"/>
          <w:sz w:val="18"/>
          <w:szCs w:val="18"/>
          <w:lang w:val="en-US" w:eastAsia="zh-CN"/>
        </w:rPr>
        <w:t>s</w:t>
      </w:r>
      <w:r>
        <w:rPr>
          <w:rFonts w:hint="eastAsia" w:ascii="宋体" w:hAnsi="宋体" w:eastAsia="宋体" w:cs="宋体"/>
          <w:b/>
          <w:bCs/>
          <w:sz w:val="18"/>
          <w:szCs w:val="18"/>
        </w:rPr>
        <w:t>}</w:t>
      </w:r>
    </w:p>
    <w:p w14:paraId="7B1BDE82">
      <w:pPr>
        <w:numPr>
          <w:ilvl w:val="0"/>
          <w:numId w:val="0"/>
        </w:numPr>
        <w:ind w:leftChars="0"/>
        <w:rPr>
          <w:rFonts w:hint="default" w:asciiTheme="minorEastAsia" w:hAnsiTheme="minorEastAsia" w:eastAsiaTheme="minorEastAsia" w:cstheme="minorEastAsia"/>
          <w:b w:val="0"/>
          <w:color w:val="000000" w:themeColor="text1"/>
          <w:position w:val="0"/>
          <w:sz w:val="30"/>
          <w:szCs w:val="30"/>
          <w:lang w:val="en-US" w:eastAsia="zh-CN"/>
          <w14:textFill>
            <w14:solidFill>
              <w14:schemeClr w14:val="tx1"/>
            </w14:solidFill>
          </w14:textFill>
        </w:rPr>
      </w:pPr>
    </w:p>
    <w:p w14:paraId="08D3CA25">
      <w:pPr>
        <w:numPr>
          <w:ilvl w:val="0"/>
          <w:numId w:val="0"/>
        </w:numPr>
        <w:ind w:leftChars="0"/>
        <w:rPr>
          <w:rFonts w:hint="default" w:asciiTheme="minorEastAsia" w:hAnsiTheme="minorEastAsia" w:eastAsiaTheme="minorEastAsia" w:cstheme="minorEastAsia"/>
          <w:b w:val="0"/>
          <w:color w:val="000000" w:themeColor="text1"/>
          <w:position w:val="0"/>
          <w:sz w:val="30"/>
          <w:szCs w:val="30"/>
          <w:lang w:val="en-US" w:eastAsia="zh-CN"/>
          <w14:textFill>
            <w14:solidFill>
              <w14:schemeClr w14:val="tx1"/>
            </w14:solidFill>
          </w14:textFill>
        </w:rPr>
      </w:pPr>
    </w:p>
    <w:p w14:paraId="1954DA11">
      <w:pPr>
        <w:numPr>
          <w:ilvl w:val="0"/>
          <w:numId w:val="0"/>
        </w:numPr>
        <w:ind w:leftChars="0"/>
        <w:rPr>
          <w:rFonts w:hint="default" w:asciiTheme="minorEastAsia" w:hAnsiTheme="minorEastAsia" w:eastAsiaTheme="minorEastAsia" w:cstheme="minorEastAsia"/>
          <w:b w:val="0"/>
          <w:color w:val="000000" w:themeColor="text1"/>
          <w:position w:val="0"/>
          <w:sz w:val="30"/>
          <w:szCs w:val="30"/>
          <w:lang w:val="en-US" w:eastAsia="zh-CN"/>
          <w14:textFill>
            <w14:solidFill>
              <w14:schemeClr w14:val="tx1"/>
            </w14:solidFill>
          </w14:textFill>
        </w:rPr>
      </w:pPr>
    </w:p>
    <w:p w14:paraId="3613C9DD">
      <w:pPr>
        <w:pStyle w:val="2"/>
        <w:bidi w:val="0"/>
      </w:pPr>
      <w:r>
        <w:rPr>
          <w:rFonts w:hint="eastAsia"/>
          <w:lang w:val="en-US" w:eastAsia="zh-CN"/>
        </w:rPr>
        <w:t>十三、</w:t>
      </w:r>
      <w:r>
        <w:rPr>
          <w:rFonts w:hint="eastAsia"/>
        </w:rPr>
        <w:t>救援到达时间超过国家规定时间30分钟的单位</w:t>
      </w:r>
    </w:p>
    <w:p w14:paraId="34F77DD0">
      <w:pPr>
        <w:jc w:val="center"/>
        <w:rPr>
          <w:rFonts w:hint="eastAsia" w:ascii="宋体" w:hAnsi="宋体" w:eastAsia="宋体" w:cs="宋体"/>
          <w:sz w:val="16"/>
          <w:szCs w:val="16"/>
        </w:rPr>
      </w:pPr>
      <w:r>
        <w:rPr>
          <w:rFonts w:hint="default" w:ascii="宋体" w:hAnsi="宋体" w:eastAsia="宋体" w:cs="宋体"/>
          <w:b/>
          <w:bCs/>
          <w:sz w:val="16"/>
          <w:szCs w:val="16"/>
        </w:rPr>
        <w:t>${</w:t>
      </w:r>
      <w:r>
        <w:rPr>
          <w:rFonts w:hint="eastAsia" w:ascii="宋体" w:hAnsi="宋体" w:cs="宋体"/>
          <w:b/>
          <w:bCs/>
          <w:sz w:val="16"/>
          <w:szCs w:val="16"/>
          <w:lang w:val="en-US" w:eastAsia="zh-CN"/>
        </w:rPr>
        <w:t>OvertimeWorkOrder</w:t>
      </w:r>
      <w:r>
        <w:rPr>
          <w:rFonts w:hint="default" w:ascii="宋体" w:hAnsi="宋体" w:eastAsia="宋体" w:cs="宋体"/>
          <w:b/>
          <w:bCs/>
          <w:sz w:val="16"/>
          <w:szCs w:val="16"/>
        </w:rPr>
        <w:t>}</w:t>
      </w:r>
    </w:p>
    <w:p w14:paraId="50A7FD58">
      <w:pPr>
        <w:numPr>
          <w:ilvl w:val="0"/>
          <w:numId w:val="0"/>
        </w:numPr>
        <w:ind w:leftChars="0"/>
        <w:rPr>
          <w:rFonts w:hint="default" w:asciiTheme="minorEastAsia" w:hAnsiTheme="minorEastAsia" w:eastAsiaTheme="minorEastAsia" w:cstheme="minorEastAsia"/>
          <w:b w:val="0"/>
          <w:color w:val="000000" w:themeColor="text1"/>
          <w:position w:val="0"/>
          <w:sz w:val="30"/>
          <w:szCs w:val="30"/>
          <w:lang w:val="en-US" w:eastAsia="zh-CN"/>
          <w14:textFill>
            <w14:solidFill>
              <w14:schemeClr w14:val="tx1"/>
            </w14:solidFill>
          </w14:textFill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503050405090304"/>
    <w:charset w:val="86"/>
    <w:family w:val="auto"/>
    <w:pitch w:val="default"/>
    <w:sig w:usb0="E0000AFF" w:usb1="00007843" w:usb2="00000001" w:usb3="00000000" w:csb0="400001BF" w:csb1="DFF7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微软雅黑">
    <w:altName w:val="汉仪旗黑"/>
    <w:panose1 w:val="020B0503020204020204"/>
    <w:charset w:val="86"/>
    <w:family w:val="auto"/>
    <w:pitch w:val="default"/>
    <w:sig w:usb0="00000000" w:usb1="00000000" w:usb2="00000016" w:usb3="00000000" w:csb0="0004001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Menlo">
    <w:panose1 w:val="020B0609030804020204"/>
    <w:charset w:val="00"/>
    <w:family w:val="auto"/>
    <w:pitch w:val="default"/>
    <w:sig w:usb0="E60022FF" w:usb1="D200F9FB" w:usb2="02000028" w:usb3="00000000" w:csb0="600001DF" w:csb1="FFD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7FD4D6F"/>
    <w:multiLevelType w:val="singleLevel"/>
    <w:tmpl w:val="F7FD4D6F"/>
    <w:lvl w:ilvl="0" w:tentative="0">
      <w:start w:val="10"/>
      <w:numFmt w:val="chineseCounting"/>
      <w:suff w:val="nothing"/>
      <w:lvlText w:val="%1、"/>
      <w:lvlJc w:val="left"/>
      <w:rPr>
        <w:rFonts w:hint="eastAsia"/>
      </w:rPr>
    </w:lvl>
  </w:abstractNum>
  <w:abstractNum w:abstractNumId="1">
    <w:nsid w:val="036A04C7"/>
    <w:multiLevelType w:val="singleLevel"/>
    <w:tmpl w:val="036A04C7"/>
    <w:lvl w:ilvl="0" w:tentative="0">
      <w:start w:val="2"/>
      <w:numFmt w:val="chineseCounting"/>
      <w:suff w:val="nothing"/>
      <w:lvlText w:val="（%1）"/>
      <w:lvlJc w:val="left"/>
      <w:rPr>
        <w:rFonts w:hint="eastAsia"/>
      </w:rPr>
    </w:lvl>
  </w:abstractNum>
  <w:abstractNum w:abstractNumId="2">
    <w:nsid w:val="5977874D"/>
    <w:multiLevelType w:val="singleLevel"/>
    <w:tmpl w:val="5977874D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jcxNzRlMTU4OTkwNzllMzZhZjkyNWZjNTVmZjhjNGUifQ=="/>
  </w:docVars>
  <w:rsids>
    <w:rsidRoot w:val="47264548"/>
    <w:rsid w:val="004975CB"/>
    <w:rsid w:val="00C528D4"/>
    <w:rsid w:val="00EF7950"/>
    <w:rsid w:val="014A102B"/>
    <w:rsid w:val="01543C57"/>
    <w:rsid w:val="01582C8E"/>
    <w:rsid w:val="01993D60"/>
    <w:rsid w:val="01AF5332"/>
    <w:rsid w:val="01B464A4"/>
    <w:rsid w:val="01BB3CD7"/>
    <w:rsid w:val="01E74ACC"/>
    <w:rsid w:val="02186A33"/>
    <w:rsid w:val="02902A6D"/>
    <w:rsid w:val="02B524D4"/>
    <w:rsid w:val="02D50DC8"/>
    <w:rsid w:val="03031491"/>
    <w:rsid w:val="03681C3C"/>
    <w:rsid w:val="03724869"/>
    <w:rsid w:val="03D60954"/>
    <w:rsid w:val="04025BED"/>
    <w:rsid w:val="0405748B"/>
    <w:rsid w:val="04194CE4"/>
    <w:rsid w:val="043B10FF"/>
    <w:rsid w:val="04463D2B"/>
    <w:rsid w:val="04575CAA"/>
    <w:rsid w:val="04575F38"/>
    <w:rsid w:val="045C354F"/>
    <w:rsid w:val="05015EA4"/>
    <w:rsid w:val="0502520E"/>
    <w:rsid w:val="050A402A"/>
    <w:rsid w:val="0563090D"/>
    <w:rsid w:val="058D6DA2"/>
    <w:rsid w:val="05AB5E10"/>
    <w:rsid w:val="05C07B0D"/>
    <w:rsid w:val="05D00626"/>
    <w:rsid w:val="060914B4"/>
    <w:rsid w:val="06253E14"/>
    <w:rsid w:val="06426774"/>
    <w:rsid w:val="067C415F"/>
    <w:rsid w:val="06936FD0"/>
    <w:rsid w:val="06C66D57"/>
    <w:rsid w:val="06C716C9"/>
    <w:rsid w:val="06D01FD2"/>
    <w:rsid w:val="06DD649D"/>
    <w:rsid w:val="07043A2A"/>
    <w:rsid w:val="07267E44"/>
    <w:rsid w:val="074D20C1"/>
    <w:rsid w:val="07726BE5"/>
    <w:rsid w:val="077B0190"/>
    <w:rsid w:val="07AF083F"/>
    <w:rsid w:val="08031F33"/>
    <w:rsid w:val="0808579C"/>
    <w:rsid w:val="08381BDD"/>
    <w:rsid w:val="08713341"/>
    <w:rsid w:val="08AF1E1F"/>
    <w:rsid w:val="08BB45BC"/>
    <w:rsid w:val="08C6368D"/>
    <w:rsid w:val="091A5787"/>
    <w:rsid w:val="093920B1"/>
    <w:rsid w:val="098D5F59"/>
    <w:rsid w:val="099077F7"/>
    <w:rsid w:val="09911702"/>
    <w:rsid w:val="09A6701A"/>
    <w:rsid w:val="09BC05EC"/>
    <w:rsid w:val="0A300EF6"/>
    <w:rsid w:val="0A424F95"/>
    <w:rsid w:val="0A864510"/>
    <w:rsid w:val="0A892BC4"/>
    <w:rsid w:val="0A9A6B7F"/>
    <w:rsid w:val="0AB063A2"/>
    <w:rsid w:val="0AFB3396"/>
    <w:rsid w:val="0B316DB7"/>
    <w:rsid w:val="0B41524D"/>
    <w:rsid w:val="0B70168E"/>
    <w:rsid w:val="0C006C23"/>
    <w:rsid w:val="0C2506CA"/>
    <w:rsid w:val="0C4F5747"/>
    <w:rsid w:val="0CDB347F"/>
    <w:rsid w:val="0CE71E24"/>
    <w:rsid w:val="0D602D35"/>
    <w:rsid w:val="0D963A61"/>
    <w:rsid w:val="0E1C3D4F"/>
    <w:rsid w:val="0E2772E2"/>
    <w:rsid w:val="0E2F5830"/>
    <w:rsid w:val="0E4D215A"/>
    <w:rsid w:val="0E8B67DF"/>
    <w:rsid w:val="0EA37FCC"/>
    <w:rsid w:val="0EAE0E4B"/>
    <w:rsid w:val="0EDD5923"/>
    <w:rsid w:val="0EF645A0"/>
    <w:rsid w:val="0EF80318"/>
    <w:rsid w:val="0F2C7FC2"/>
    <w:rsid w:val="0F7A2ADB"/>
    <w:rsid w:val="0F9D2C6D"/>
    <w:rsid w:val="0FBA55CD"/>
    <w:rsid w:val="101F18D4"/>
    <w:rsid w:val="10790FE5"/>
    <w:rsid w:val="107C2883"/>
    <w:rsid w:val="10A4638E"/>
    <w:rsid w:val="110273FB"/>
    <w:rsid w:val="11545111"/>
    <w:rsid w:val="1185656A"/>
    <w:rsid w:val="11D24E50"/>
    <w:rsid w:val="11FF551A"/>
    <w:rsid w:val="12144E0B"/>
    <w:rsid w:val="12280F14"/>
    <w:rsid w:val="12331667"/>
    <w:rsid w:val="12A762DD"/>
    <w:rsid w:val="12F9465F"/>
    <w:rsid w:val="12FB03D7"/>
    <w:rsid w:val="13916645"/>
    <w:rsid w:val="139F5206"/>
    <w:rsid w:val="13B14F39"/>
    <w:rsid w:val="13B80076"/>
    <w:rsid w:val="13C74BBE"/>
    <w:rsid w:val="13CB5FFB"/>
    <w:rsid w:val="13F7421B"/>
    <w:rsid w:val="1452626B"/>
    <w:rsid w:val="14531B4D"/>
    <w:rsid w:val="148F7029"/>
    <w:rsid w:val="14A14FAE"/>
    <w:rsid w:val="150712B5"/>
    <w:rsid w:val="152F25BA"/>
    <w:rsid w:val="15347BD0"/>
    <w:rsid w:val="153E0A4F"/>
    <w:rsid w:val="15744470"/>
    <w:rsid w:val="15EF3AF7"/>
    <w:rsid w:val="15F81224"/>
    <w:rsid w:val="15FA6724"/>
    <w:rsid w:val="1602382A"/>
    <w:rsid w:val="16225AAB"/>
    <w:rsid w:val="16337E88"/>
    <w:rsid w:val="166F2D53"/>
    <w:rsid w:val="167C182F"/>
    <w:rsid w:val="16CB00C0"/>
    <w:rsid w:val="16FC471D"/>
    <w:rsid w:val="17013AE2"/>
    <w:rsid w:val="173E4D36"/>
    <w:rsid w:val="17AC6144"/>
    <w:rsid w:val="17B44FF8"/>
    <w:rsid w:val="187A7FF0"/>
    <w:rsid w:val="18A62B93"/>
    <w:rsid w:val="18E611E1"/>
    <w:rsid w:val="18EE28C8"/>
    <w:rsid w:val="18FF04F5"/>
    <w:rsid w:val="19061883"/>
    <w:rsid w:val="1945415A"/>
    <w:rsid w:val="19481E9C"/>
    <w:rsid w:val="198A4263"/>
    <w:rsid w:val="1A8C400A"/>
    <w:rsid w:val="1A9A04D5"/>
    <w:rsid w:val="1B3A5814"/>
    <w:rsid w:val="1B5378B2"/>
    <w:rsid w:val="1B737CAD"/>
    <w:rsid w:val="1B8076CB"/>
    <w:rsid w:val="1B925650"/>
    <w:rsid w:val="1C6E39C8"/>
    <w:rsid w:val="1CDF6673"/>
    <w:rsid w:val="1D0B56BA"/>
    <w:rsid w:val="1D65301C"/>
    <w:rsid w:val="1D7D8704"/>
    <w:rsid w:val="1D8B2357"/>
    <w:rsid w:val="1DFA6CCA"/>
    <w:rsid w:val="1E0839A8"/>
    <w:rsid w:val="1E861BDD"/>
    <w:rsid w:val="1EB50AD5"/>
    <w:rsid w:val="1EFF4963"/>
    <w:rsid w:val="1F25667B"/>
    <w:rsid w:val="1F2C36C6"/>
    <w:rsid w:val="1F3802BD"/>
    <w:rsid w:val="1FD44489"/>
    <w:rsid w:val="20286583"/>
    <w:rsid w:val="2097158A"/>
    <w:rsid w:val="21130FE1"/>
    <w:rsid w:val="212136FE"/>
    <w:rsid w:val="21787096"/>
    <w:rsid w:val="219263AA"/>
    <w:rsid w:val="21937A2C"/>
    <w:rsid w:val="21C4408A"/>
    <w:rsid w:val="21CB71C6"/>
    <w:rsid w:val="21F7620D"/>
    <w:rsid w:val="222A0391"/>
    <w:rsid w:val="22364F87"/>
    <w:rsid w:val="22631AF5"/>
    <w:rsid w:val="22877591"/>
    <w:rsid w:val="228A0E2F"/>
    <w:rsid w:val="22C95DFC"/>
    <w:rsid w:val="22D76A47"/>
    <w:rsid w:val="22E542B8"/>
    <w:rsid w:val="2358717F"/>
    <w:rsid w:val="237A5348"/>
    <w:rsid w:val="237A70F6"/>
    <w:rsid w:val="23B343B6"/>
    <w:rsid w:val="23C30A9D"/>
    <w:rsid w:val="23C40371"/>
    <w:rsid w:val="23D5432C"/>
    <w:rsid w:val="24125580"/>
    <w:rsid w:val="241A2687"/>
    <w:rsid w:val="24561911"/>
    <w:rsid w:val="24D9609E"/>
    <w:rsid w:val="24DC16EA"/>
    <w:rsid w:val="2566688E"/>
    <w:rsid w:val="25B6018D"/>
    <w:rsid w:val="25DF1492"/>
    <w:rsid w:val="25F3318F"/>
    <w:rsid w:val="260158AC"/>
    <w:rsid w:val="261435D5"/>
    <w:rsid w:val="262D044F"/>
    <w:rsid w:val="268A58A2"/>
    <w:rsid w:val="26924756"/>
    <w:rsid w:val="26C262DC"/>
    <w:rsid w:val="26E40FE0"/>
    <w:rsid w:val="275B1C1D"/>
    <w:rsid w:val="27675BE3"/>
    <w:rsid w:val="2769195B"/>
    <w:rsid w:val="27870033"/>
    <w:rsid w:val="27AD128C"/>
    <w:rsid w:val="27B34984"/>
    <w:rsid w:val="27F136FF"/>
    <w:rsid w:val="281D44F4"/>
    <w:rsid w:val="2879797C"/>
    <w:rsid w:val="287B7B98"/>
    <w:rsid w:val="28A644E9"/>
    <w:rsid w:val="28DD0422"/>
    <w:rsid w:val="290118BA"/>
    <w:rsid w:val="294837F2"/>
    <w:rsid w:val="295126A7"/>
    <w:rsid w:val="29752839"/>
    <w:rsid w:val="2976035F"/>
    <w:rsid w:val="29A749BD"/>
    <w:rsid w:val="2A063491"/>
    <w:rsid w:val="2A102562"/>
    <w:rsid w:val="2A2462BF"/>
    <w:rsid w:val="2A41096D"/>
    <w:rsid w:val="2A83791C"/>
    <w:rsid w:val="2A9F5694"/>
    <w:rsid w:val="2AAA6513"/>
    <w:rsid w:val="2AB23619"/>
    <w:rsid w:val="2AB820D0"/>
    <w:rsid w:val="2ABF2DDB"/>
    <w:rsid w:val="2B2A1401"/>
    <w:rsid w:val="2B4514FB"/>
    <w:rsid w:val="2B501027"/>
    <w:rsid w:val="2B5841C1"/>
    <w:rsid w:val="2BA2368E"/>
    <w:rsid w:val="2BF24D6A"/>
    <w:rsid w:val="2C412EA7"/>
    <w:rsid w:val="2C5030EA"/>
    <w:rsid w:val="2C602C01"/>
    <w:rsid w:val="2C6E17C2"/>
    <w:rsid w:val="2C7F577D"/>
    <w:rsid w:val="2C8D1C48"/>
    <w:rsid w:val="2CED26E7"/>
    <w:rsid w:val="2D6055AE"/>
    <w:rsid w:val="2D8017AD"/>
    <w:rsid w:val="2D8D2A73"/>
    <w:rsid w:val="2E1D524D"/>
    <w:rsid w:val="2E1F0FC6"/>
    <w:rsid w:val="2E20089A"/>
    <w:rsid w:val="2E954DE4"/>
    <w:rsid w:val="2E9D638E"/>
    <w:rsid w:val="2EA80FBB"/>
    <w:rsid w:val="2ECD6C74"/>
    <w:rsid w:val="2F013793"/>
    <w:rsid w:val="2F070963"/>
    <w:rsid w:val="2F133754"/>
    <w:rsid w:val="2F236894"/>
    <w:rsid w:val="2F364819"/>
    <w:rsid w:val="2F715851"/>
    <w:rsid w:val="2F784776"/>
    <w:rsid w:val="2F7E7F6E"/>
    <w:rsid w:val="2F807842"/>
    <w:rsid w:val="2FF63FA8"/>
    <w:rsid w:val="30297EDA"/>
    <w:rsid w:val="304940D8"/>
    <w:rsid w:val="30E16A06"/>
    <w:rsid w:val="31132938"/>
    <w:rsid w:val="31374878"/>
    <w:rsid w:val="314F1BC2"/>
    <w:rsid w:val="319E1FE2"/>
    <w:rsid w:val="31C75BFC"/>
    <w:rsid w:val="321F28BE"/>
    <w:rsid w:val="3244724D"/>
    <w:rsid w:val="32870EE7"/>
    <w:rsid w:val="3287538B"/>
    <w:rsid w:val="32981347"/>
    <w:rsid w:val="338F3D31"/>
    <w:rsid w:val="33DB598F"/>
    <w:rsid w:val="34473024"/>
    <w:rsid w:val="346516FC"/>
    <w:rsid w:val="34BB756E"/>
    <w:rsid w:val="351729F7"/>
    <w:rsid w:val="35213A16"/>
    <w:rsid w:val="35447564"/>
    <w:rsid w:val="35683252"/>
    <w:rsid w:val="35773495"/>
    <w:rsid w:val="359C114E"/>
    <w:rsid w:val="35BE98B7"/>
    <w:rsid w:val="36070CBD"/>
    <w:rsid w:val="360A4309"/>
    <w:rsid w:val="36DF5796"/>
    <w:rsid w:val="36EB413B"/>
    <w:rsid w:val="375C6DE7"/>
    <w:rsid w:val="379245B6"/>
    <w:rsid w:val="379C71E3"/>
    <w:rsid w:val="37A47ED7"/>
    <w:rsid w:val="37AA28A6"/>
    <w:rsid w:val="38084878"/>
    <w:rsid w:val="38213B8C"/>
    <w:rsid w:val="38392C84"/>
    <w:rsid w:val="386D0B7F"/>
    <w:rsid w:val="3894435E"/>
    <w:rsid w:val="38A8605B"/>
    <w:rsid w:val="38B22A36"/>
    <w:rsid w:val="39700E79"/>
    <w:rsid w:val="397228F1"/>
    <w:rsid w:val="39755F3E"/>
    <w:rsid w:val="397A17A6"/>
    <w:rsid w:val="39D215E2"/>
    <w:rsid w:val="39D37108"/>
    <w:rsid w:val="39E82BB3"/>
    <w:rsid w:val="3A30455A"/>
    <w:rsid w:val="3A4122C4"/>
    <w:rsid w:val="3A873B61"/>
    <w:rsid w:val="3A9B5E78"/>
    <w:rsid w:val="3AA50AA5"/>
    <w:rsid w:val="3AEF3ACE"/>
    <w:rsid w:val="3B4E2EEA"/>
    <w:rsid w:val="3BA96372"/>
    <w:rsid w:val="3BAE5737"/>
    <w:rsid w:val="3BC35686"/>
    <w:rsid w:val="3BD57167"/>
    <w:rsid w:val="3C6127A9"/>
    <w:rsid w:val="3C666012"/>
    <w:rsid w:val="3CE27D8E"/>
    <w:rsid w:val="3CEF24AB"/>
    <w:rsid w:val="3D216703"/>
    <w:rsid w:val="3D314871"/>
    <w:rsid w:val="3D46663A"/>
    <w:rsid w:val="3D4F6AA6"/>
    <w:rsid w:val="3DBD6105"/>
    <w:rsid w:val="3DD35929"/>
    <w:rsid w:val="3DE74F30"/>
    <w:rsid w:val="3E1A1166"/>
    <w:rsid w:val="3E416D36"/>
    <w:rsid w:val="3E646581"/>
    <w:rsid w:val="3E6F5651"/>
    <w:rsid w:val="3ECF4342"/>
    <w:rsid w:val="3ED20560"/>
    <w:rsid w:val="3EF913BF"/>
    <w:rsid w:val="3F067638"/>
    <w:rsid w:val="3F1C50AD"/>
    <w:rsid w:val="3F4149D1"/>
    <w:rsid w:val="3F88629F"/>
    <w:rsid w:val="3F8D6344"/>
    <w:rsid w:val="3FAFD993"/>
    <w:rsid w:val="3FCA4B09"/>
    <w:rsid w:val="3FCC6AD3"/>
    <w:rsid w:val="3FD414E4"/>
    <w:rsid w:val="3FD85478"/>
    <w:rsid w:val="3FDF478C"/>
    <w:rsid w:val="3FFA0F4B"/>
    <w:rsid w:val="4004626D"/>
    <w:rsid w:val="406665E0"/>
    <w:rsid w:val="40D55514"/>
    <w:rsid w:val="40D75730"/>
    <w:rsid w:val="40F167F2"/>
    <w:rsid w:val="410F4ECA"/>
    <w:rsid w:val="41232F96"/>
    <w:rsid w:val="415C79E3"/>
    <w:rsid w:val="41720FB5"/>
    <w:rsid w:val="419158DF"/>
    <w:rsid w:val="41D96208"/>
    <w:rsid w:val="420267DC"/>
    <w:rsid w:val="4257228B"/>
    <w:rsid w:val="42852DDD"/>
    <w:rsid w:val="429C278D"/>
    <w:rsid w:val="42A53432"/>
    <w:rsid w:val="42B75819"/>
    <w:rsid w:val="42C57F36"/>
    <w:rsid w:val="42C65A5C"/>
    <w:rsid w:val="43217136"/>
    <w:rsid w:val="434370AD"/>
    <w:rsid w:val="43792ACE"/>
    <w:rsid w:val="437E00E5"/>
    <w:rsid w:val="43AC4C52"/>
    <w:rsid w:val="43B27D8E"/>
    <w:rsid w:val="43EA577A"/>
    <w:rsid w:val="44466E54"/>
    <w:rsid w:val="445F7F16"/>
    <w:rsid w:val="4475773A"/>
    <w:rsid w:val="449000D0"/>
    <w:rsid w:val="44A1408B"/>
    <w:rsid w:val="44A678F3"/>
    <w:rsid w:val="44BA6EFA"/>
    <w:rsid w:val="44E328F5"/>
    <w:rsid w:val="44FFD4FD"/>
    <w:rsid w:val="453C0257"/>
    <w:rsid w:val="454113CA"/>
    <w:rsid w:val="45442C68"/>
    <w:rsid w:val="459B6413"/>
    <w:rsid w:val="45AA3413"/>
    <w:rsid w:val="45AD4CB1"/>
    <w:rsid w:val="46492C2C"/>
    <w:rsid w:val="46753A21"/>
    <w:rsid w:val="4689127A"/>
    <w:rsid w:val="46E71BA5"/>
    <w:rsid w:val="47264548"/>
    <w:rsid w:val="47392CA0"/>
    <w:rsid w:val="476B4E24"/>
    <w:rsid w:val="47CB141F"/>
    <w:rsid w:val="48141018"/>
    <w:rsid w:val="482254E2"/>
    <w:rsid w:val="48345216"/>
    <w:rsid w:val="483B65A4"/>
    <w:rsid w:val="484F02A2"/>
    <w:rsid w:val="48AE6D76"/>
    <w:rsid w:val="490B5F77"/>
    <w:rsid w:val="49746212"/>
    <w:rsid w:val="49B74350"/>
    <w:rsid w:val="49BB5BEF"/>
    <w:rsid w:val="49BE56DF"/>
    <w:rsid w:val="49D877D4"/>
    <w:rsid w:val="49DE18DD"/>
    <w:rsid w:val="49E8450A"/>
    <w:rsid w:val="49EB7B56"/>
    <w:rsid w:val="4A232B42"/>
    <w:rsid w:val="4A987CDE"/>
    <w:rsid w:val="4ABF0574"/>
    <w:rsid w:val="4AC86689"/>
    <w:rsid w:val="4AF15640"/>
    <w:rsid w:val="4B0215FB"/>
    <w:rsid w:val="4B045373"/>
    <w:rsid w:val="4B29148F"/>
    <w:rsid w:val="4B9510D0"/>
    <w:rsid w:val="4BFE0F3B"/>
    <w:rsid w:val="4C716A38"/>
    <w:rsid w:val="4CA50490"/>
    <w:rsid w:val="4CB608EF"/>
    <w:rsid w:val="4CC72AFC"/>
    <w:rsid w:val="4D0258E3"/>
    <w:rsid w:val="4D891B60"/>
    <w:rsid w:val="4E21448E"/>
    <w:rsid w:val="4E255D2C"/>
    <w:rsid w:val="4E516B22"/>
    <w:rsid w:val="4E636855"/>
    <w:rsid w:val="4E6600F3"/>
    <w:rsid w:val="4E802F63"/>
    <w:rsid w:val="4F1E5158"/>
    <w:rsid w:val="4F2002A2"/>
    <w:rsid w:val="4F29184C"/>
    <w:rsid w:val="4F7B6AD7"/>
    <w:rsid w:val="4FF57394"/>
    <w:rsid w:val="501222E0"/>
    <w:rsid w:val="50A62A29"/>
    <w:rsid w:val="511D2CEB"/>
    <w:rsid w:val="514B3CFC"/>
    <w:rsid w:val="51B3564D"/>
    <w:rsid w:val="51ED4DB3"/>
    <w:rsid w:val="520E0886"/>
    <w:rsid w:val="52397FF8"/>
    <w:rsid w:val="526F3A1A"/>
    <w:rsid w:val="52B70F1D"/>
    <w:rsid w:val="52D65847"/>
    <w:rsid w:val="52EF06B7"/>
    <w:rsid w:val="52F12681"/>
    <w:rsid w:val="53081779"/>
    <w:rsid w:val="532E7431"/>
    <w:rsid w:val="539179C0"/>
    <w:rsid w:val="53A448DC"/>
    <w:rsid w:val="53A771E4"/>
    <w:rsid w:val="540E1011"/>
    <w:rsid w:val="541D3002"/>
    <w:rsid w:val="543547EF"/>
    <w:rsid w:val="54422A68"/>
    <w:rsid w:val="547F1F0F"/>
    <w:rsid w:val="548F2152"/>
    <w:rsid w:val="54A5399A"/>
    <w:rsid w:val="54B03E76"/>
    <w:rsid w:val="54B25E40"/>
    <w:rsid w:val="54BE2A37"/>
    <w:rsid w:val="54F54B48"/>
    <w:rsid w:val="55102B67"/>
    <w:rsid w:val="5523289A"/>
    <w:rsid w:val="5540169E"/>
    <w:rsid w:val="55C4407D"/>
    <w:rsid w:val="55E069DD"/>
    <w:rsid w:val="55E22755"/>
    <w:rsid w:val="55E9277A"/>
    <w:rsid w:val="55F83D27"/>
    <w:rsid w:val="56187F25"/>
    <w:rsid w:val="562B5EAA"/>
    <w:rsid w:val="5630526E"/>
    <w:rsid w:val="56570A4D"/>
    <w:rsid w:val="568B2FF9"/>
    <w:rsid w:val="56C105BC"/>
    <w:rsid w:val="56E85B49"/>
    <w:rsid w:val="570D3802"/>
    <w:rsid w:val="577613A7"/>
    <w:rsid w:val="5783325F"/>
    <w:rsid w:val="57AE5B48"/>
    <w:rsid w:val="57CF6D09"/>
    <w:rsid w:val="57DA7B88"/>
    <w:rsid w:val="582C5F09"/>
    <w:rsid w:val="58C16652"/>
    <w:rsid w:val="58D42829"/>
    <w:rsid w:val="58F44C79"/>
    <w:rsid w:val="590B5351"/>
    <w:rsid w:val="59284923"/>
    <w:rsid w:val="59396B30"/>
    <w:rsid w:val="59486D73"/>
    <w:rsid w:val="5966375D"/>
    <w:rsid w:val="59C4289D"/>
    <w:rsid w:val="59D07BE5"/>
    <w:rsid w:val="5A3410A5"/>
    <w:rsid w:val="5AE467E4"/>
    <w:rsid w:val="5B180234"/>
    <w:rsid w:val="5B3E21DC"/>
    <w:rsid w:val="5B4377F2"/>
    <w:rsid w:val="5B490B80"/>
    <w:rsid w:val="5B6F6839"/>
    <w:rsid w:val="5B85605C"/>
    <w:rsid w:val="5BA04C44"/>
    <w:rsid w:val="5BF51F5E"/>
    <w:rsid w:val="5C0F5926"/>
    <w:rsid w:val="5CC52489"/>
    <w:rsid w:val="5CEE091A"/>
    <w:rsid w:val="5CFF1508"/>
    <w:rsid w:val="5D017965"/>
    <w:rsid w:val="5D541E21"/>
    <w:rsid w:val="5DB76275"/>
    <w:rsid w:val="5DC56BE4"/>
    <w:rsid w:val="5DE51034"/>
    <w:rsid w:val="5DEC23C3"/>
    <w:rsid w:val="5E190CDE"/>
    <w:rsid w:val="5E227B93"/>
    <w:rsid w:val="5EFA466C"/>
    <w:rsid w:val="5F88611B"/>
    <w:rsid w:val="5FB962D5"/>
    <w:rsid w:val="5FCC08C5"/>
    <w:rsid w:val="5FED5F7E"/>
    <w:rsid w:val="600B4656"/>
    <w:rsid w:val="606721D5"/>
    <w:rsid w:val="60964868"/>
    <w:rsid w:val="60B475FD"/>
    <w:rsid w:val="60B82A30"/>
    <w:rsid w:val="61461DEA"/>
    <w:rsid w:val="61532759"/>
    <w:rsid w:val="61565DA5"/>
    <w:rsid w:val="615838CB"/>
    <w:rsid w:val="61697D3D"/>
    <w:rsid w:val="617C3A5E"/>
    <w:rsid w:val="61880654"/>
    <w:rsid w:val="6232236E"/>
    <w:rsid w:val="62570027"/>
    <w:rsid w:val="626D15F8"/>
    <w:rsid w:val="62724CA0"/>
    <w:rsid w:val="62A3326C"/>
    <w:rsid w:val="62AD0E10"/>
    <w:rsid w:val="62C507C9"/>
    <w:rsid w:val="62CA25A7"/>
    <w:rsid w:val="632717A7"/>
    <w:rsid w:val="63860BC4"/>
    <w:rsid w:val="63B76FCF"/>
    <w:rsid w:val="6488096B"/>
    <w:rsid w:val="64CA0F84"/>
    <w:rsid w:val="655A5E64"/>
    <w:rsid w:val="65B8702E"/>
    <w:rsid w:val="65E87914"/>
    <w:rsid w:val="663568D1"/>
    <w:rsid w:val="664D7777"/>
    <w:rsid w:val="667C62AE"/>
    <w:rsid w:val="66F83B86"/>
    <w:rsid w:val="67065B78"/>
    <w:rsid w:val="675114E9"/>
    <w:rsid w:val="67B51A77"/>
    <w:rsid w:val="686D2352"/>
    <w:rsid w:val="68703BF0"/>
    <w:rsid w:val="68A6308C"/>
    <w:rsid w:val="691D5B26"/>
    <w:rsid w:val="694C01BA"/>
    <w:rsid w:val="69561038"/>
    <w:rsid w:val="695B664F"/>
    <w:rsid w:val="695D23C7"/>
    <w:rsid w:val="698A2A90"/>
    <w:rsid w:val="6995419E"/>
    <w:rsid w:val="69A2427D"/>
    <w:rsid w:val="69CB5582"/>
    <w:rsid w:val="6A242EE4"/>
    <w:rsid w:val="6A70677A"/>
    <w:rsid w:val="6A813E93"/>
    <w:rsid w:val="6AAE44C5"/>
    <w:rsid w:val="6B6D2669"/>
    <w:rsid w:val="6BE95E36"/>
    <w:rsid w:val="6C7F08A6"/>
    <w:rsid w:val="6CB57E24"/>
    <w:rsid w:val="6CFA59CE"/>
    <w:rsid w:val="6D1E00BF"/>
    <w:rsid w:val="6D5768F6"/>
    <w:rsid w:val="6D855A48"/>
    <w:rsid w:val="6DAC56CB"/>
    <w:rsid w:val="6DBB590E"/>
    <w:rsid w:val="6DD33A34"/>
    <w:rsid w:val="6DE57DCF"/>
    <w:rsid w:val="6DEB098B"/>
    <w:rsid w:val="6DF17581"/>
    <w:rsid w:val="6E14501E"/>
    <w:rsid w:val="6E313E22"/>
    <w:rsid w:val="6E647D53"/>
    <w:rsid w:val="6E734F8F"/>
    <w:rsid w:val="6EB1286D"/>
    <w:rsid w:val="6F1352D6"/>
    <w:rsid w:val="6F7C10CD"/>
    <w:rsid w:val="6F912DCA"/>
    <w:rsid w:val="6FE0340A"/>
    <w:rsid w:val="70357BF9"/>
    <w:rsid w:val="70492654"/>
    <w:rsid w:val="70585696"/>
    <w:rsid w:val="70AB0323"/>
    <w:rsid w:val="70D80585"/>
    <w:rsid w:val="70E84C6C"/>
    <w:rsid w:val="70F27898"/>
    <w:rsid w:val="710E21F8"/>
    <w:rsid w:val="7130216F"/>
    <w:rsid w:val="71775FF0"/>
    <w:rsid w:val="71C1726B"/>
    <w:rsid w:val="72181581"/>
    <w:rsid w:val="725620A9"/>
    <w:rsid w:val="7275252F"/>
    <w:rsid w:val="72907369"/>
    <w:rsid w:val="72A40D26"/>
    <w:rsid w:val="72B017B9"/>
    <w:rsid w:val="72D134DE"/>
    <w:rsid w:val="72E2393D"/>
    <w:rsid w:val="73102258"/>
    <w:rsid w:val="73145287"/>
    <w:rsid w:val="732301DD"/>
    <w:rsid w:val="73FA49BA"/>
    <w:rsid w:val="74510D7A"/>
    <w:rsid w:val="74870180"/>
    <w:rsid w:val="749173C8"/>
    <w:rsid w:val="74B35591"/>
    <w:rsid w:val="74BA691F"/>
    <w:rsid w:val="74F02341"/>
    <w:rsid w:val="74F82FA3"/>
    <w:rsid w:val="74FA86AA"/>
    <w:rsid w:val="754E0E15"/>
    <w:rsid w:val="759E1D9D"/>
    <w:rsid w:val="75A05A09"/>
    <w:rsid w:val="75A35605"/>
    <w:rsid w:val="75FC4D15"/>
    <w:rsid w:val="76171B4F"/>
    <w:rsid w:val="762A53DF"/>
    <w:rsid w:val="76D96E05"/>
    <w:rsid w:val="77521091"/>
    <w:rsid w:val="775F37AE"/>
    <w:rsid w:val="77784870"/>
    <w:rsid w:val="77B05DB7"/>
    <w:rsid w:val="77BE04D4"/>
    <w:rsid w:val="77E7F8CC"/>
    <w:rsid w:val="77FDAB17"/>
    <w:rsid w:val="77FF6BDC"/>
    <w:rsid w:val="782F3180"/>
    <w:rsid w:val="78A0407E"/>
    <w:rsid w:val="79004B1D"/>
    <w:rsid w:val="79062AD2"/>
    <w:rsid w:val="793B3DA7"/>
    <w:rsid w:val="797FAC84"/>
    <w:rsid w:val="79975481"/>
    <w:rsid w:val="79DF4732"/>
    <w:rsid w:val="79EC2CE6"/>
    <w:rsid w:val="79EF706B"/>
    <w:rsid w:val="7A0258FE"/>
    <w:rsid w:val="7A281CB3"/>
    <w:rsid w:val="7A4153ED"/>
    <w:rsid w:val="7AA16381"/>
    <w:rsid w:val="7AE04C06"/>
    <w:rsid w:val="7AE364A4"/>
    <w:rsid w:val="7BAB5214"/>
    <w:rsid w:val="7C463C0A"/>
    <w:rsid w:val="7C613B24"/>
    <w:rsid w:val="7CCF4F32"/>
    <w:rsid w:val="7D11554A"/>
    <w:rsid w:val="7D252DA4"/>
    <w:rsid w:val="7D503ED8"/>
    <w:rsid w:val="7D5D253D"/>
    <w:rsid w:val="7D955052"/>
    <w:rsid w:val="7DFBC5F4"/>
    <w:rsid w:val="7DFC63F8"/>
    <w:rsid w:val="7E093A68"/>
    <w:rsid w:val="7E470AF8"/>
    <w:rsid w:val="7E7E09BD"/>
    <w:rsid w:val="7EAD3051"/>
    <w:rsid w:val="7EC02D84"/>
    <w:rsid w:val="7F0F5AB9"/>
    <w:rsid w:val="7F2A28F3"/>
    <w:rsid w:val="7F3E3DFE"/>
    <w:rsid w:val="7F4D0390"/>
    <w:rsid w:val="7F9E2999"/>
    <w:rsid w:val="7FD12D6F"/>
    <w:rsid w:val="7FFD1DB6"/>
    <w:rsid w:val="9BFC6109"/>
    <w:rsid w:val="9E7F074E"/>
    <w:rsid w:val="9FD73F8E"/>
    <w:rsid w:val="ABF3B60F"/>
    <w:rsid w:val="BDBED6AB"/>
    <w:rsid w:val="BDFC0B0D"/>
    <w:rsid w:val="C9B93A78"/>
    <w:rsid w:val="CFDF7208"/>
    <w:rsid w:val="DBF9E71E"/>
    <w:rsid w:val="E5418FA4"/>
    <w:rsid w:val="EEFFB4DA"/>
    <w:rsid w:val="F6EFF9AB"/>
    <w:rsid w:val="F9FF647B"/>
    <w:rsid w:val="FABF05FA"/>
    <w:rsid w:val="FBFFDF10"/>
    <w:rsid w:val="FCDF233A"/>
    <w:rsid w:val="FDDF245B"/>
    <w:rsid w:val="FEF3AE2C"/>
    <w:rsid w:val="FEF793BF"/>
    <w:rsid w:val="FEFDDA39"/>
    <w:rsid w:val="FF471800"/>
    <w:rsid w:val="FFBE766D"/>
    <w:rsid w:val="FFFF31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line="576" w:lineRule="auto"/>
      <w:outlineLvl w:val="0"/>
    </w:pPr>
    <w:rPr>
      <w:rFonts w:asciiTheme="minorHAnsi" w:hAnsiTheme="minorHAnsi"/>
      <w:b/>
      <w:kern w:val="44"/>
      <w:sz w:val="32"/>
    </w:rPr>
  </w:style>
  <w:style w:type="character" w:default="1" w:styleId="7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annotation text"/>
    <w:basedOn w:val="1"/>
    <w:qFormat/>
    <w:uiPriority w:val="0"/>
    <w:pPr>
      <w:jc w:val="left"/>
    </w:pPr>
  </w:style>
  <w:style w:type="paragraph" w:styleId="4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table" w:styleId="6">
    <w:name w:val="Table Grid"/>
    <w:basedOn w:val="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8">
    <w:name w:val="段"/>
    <w:qFormat/>
    <w:uiPriority w:val="0"/>
    <w:pPr>
      <w:autoSpaceDE w:val="0"/>
      <w:autoSpaceDN w:val="0"/>
      <w:ind w:firstLine="200" w:firstLineChars="200"/>
      <w:jc w:val="both"/>
    </w:pPr>
    <w:rPr>
      <w:rFonts w:ascii="宋体" w:hAnsi="Times New Roman" w:eastAsia="宋体" w:cs="Times New Roman"/>
      <w:sz w:val="21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1761</Words>
  <Characters>5070</Characters>
  <Lines>0</Lines>
  <Paragraphs>0</Paragraphs>
  <TotalTime>35</TotalTime>
  <ScaleCrop>false</ScaleCrop>
  <LinksUpToDate>false</LinksUpToDate>
  <CharactersWithSpaces>5078</CharactersWithSpaces>
  <Application>WPS Office_12.1.24031.24031_F1E327BC-269C-435d-A152-05C5408002CA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2023-02-24T01:26:00Z</dcterms:created>
  <dc:creator>醉。</dc:creator>
  <cp:lastModifiedBy>小虎哥</cp:lastModifiedBy>
  <dcterms:modified xsi:type="dcterms:W3CDTF">2026-01-20T21:06:31Z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2052-12.1.24031.24031</vt:lpwstr>
  </property>
  <property fmtid="{D5CDD505-2E9C-101B-9397-08002B2CF9AE}" pid="3" name="ICV">
    <vt:lpwstr>490463FB3FA47C6754226F6932FCE22B_43</vt:lpwstr>
  </property>
</Properties>
</file>