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A29CC">
      <w:pPr>
        <w:spacing w:before="1440" w:after="200"/>
        <w:jc w:val="center"/>
      </w:pPr>
      <w:r>
        <w:rPr>
          <w:rFonts w:ascii="Arial" w:hAnsi="Arial" w:eastAsia="Arial" w:cs="Arial"/>
          <w:b/>
          <w:bCs/>
          <w:color w:val="1F4E79"/>
          <w:sz w:val="56"/>
          <w:szCs w:val="56"/>
        </w:rPr>
        <w:t>C端小程序 / APP</w:t>
      </w:r>
    </w:p>
    <w:p w14:paraId="00592F71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00897B"/>
          <w:sz w:val="52"/>
          <w:szCs w:val="52"/>
        </w:rPr>
        <w:t>活动运营方案设计</w:t>
      </w:r>
    </w:p>
    <w:p w14:paraId="495D9857">
      <w:pPr>
        <w:pBdr>
          <w:bottom w:val="single" w:color="2E75B6" w:sz="4" w:space="2"/>
        </w:pBdr>
        <w:spacing w:before="0" w:after="160"/>
        <w:jc w:val="center"/>
      </w:pPr>
    </w:p>
    <w:p w14:paraId="58C011EB">
      <w:pPr>
        <w:spacing w:before="200" w:after="8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界面流程设计 · 活动规则 · 风险控制 · 核心指标</w:t>
      </w:r>
    </w:p>
    <w:p w14:paraId="78C77FF5">
      <w:pPr>
        <w:spacing w:before="960" w:after="0"/>
        <w:jc w:val="center"/>
      </w:pPr>
      <w:r>
        <w:rPr>
          <w:rFonts w:ascii="Arial" w:hAnsi="Arial" w:eastAsia="Arial" w:cs="Arial"/>
          <w:color w:val="999999"/>
          <w:sz w:val="20"/>
          <w:szCs w:val="20"/>
        </w:rPr>
        <w:t>制作日期：2026/3/24</w:t>
      </w:r>
    </w:p>
    <w:p w14:paraId="1BE385F3">
      <w:r>
        <w:br w:type="page"/>
      </w:r>
    </w:p>
    <w:p w14:paraId="28B7F896">
      <w:pPr>
        <w:shd w:val="clear" w:fill="1F4E79"/>
        <w:spacing w:before="240" w:after="200"/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 xml:space="preserve">  活动1  拉新入口 — 界面流程设计</w:t>
      </w:r>
    </w:p>
    <w:p w14:paraId="517F856E">
      <w:pPr>
        <w:pBdr>
          <w:bottom w:val="single" w:color="1F4E79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一、界面</w:t>
      </w:r>
    </w:p>
    <w:p w14:paraId="2EF3BE39">
      <w:pPr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展示形式</w:t>
      </w:r>
    </w:p>
    <w:p w14:paraId="382B3F5E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banner图</w:t>
      </w:r>
    </w:p>
    <w:p w14:paraId="18924FBE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弹窗</w:t>
      </w:r>
    </w:p>
    <w:p w14:paraId="1C7A5A2A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活动页面（重点展示元素）</w:t>
      </w:r>
    </w:p>
    <w:p w14:paraId="08FE6750">
      <w:pPr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文案</w:t>
      </w:r>
    </w:p>
    <w:p w14:paraId="47314B0D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新人礼包</w:t>
      </w:r>
    </w:p>
    <w:p w14:paraId="0271AFE9">
      <w:pPr>
        <w:spacing w:before="45" w:after="45"/>
        <w:ind w:left="840" w:hanging="280"/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▸ </w:t>
      </w:r>
      <w:r>
        <w:rPr>
          <w:rFonts w:ascii="Arial" w:hAnsi="Arial" w:eastAsia="Arial" w:cs="Arial"/>
          <w:color w:val="333333"/>
          <w:sz w:val="20"/>
          <w:szCs w:val="20"/>
        </w:rPr>
        <w:t>立即领取</w:t>
      </w:r>
    </w:p>
    <w:p w14:paraId="549BDC1E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新用户专属红包，仅限首次领取</w:t>
      </w:r>
    </w:p>
    <w:p w14:paraId="0DA7DF43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恭喜获X元新人干饭红包！授权手机号立即领取！</w:t>
      </w:r>
    </w:p>
    <w:p w14:paraId="773BE0DE">
      <w:pPr>
        <w:pBdr>
          <w:bottom w:val="single" w:color="1F4E79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二、流程（用户侧）</w:t>
      </w:r>
    </w:p>
    <w:p w14:paraId="40B1244D">
      <w:pPr>
        <w:shd w:val="clear" w:fill="E0F2F1"/>
        <w:spacing w:before="100" w:after="10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  进入小程序/APP  →  授权手机号  →  点击领取  →  资金到账（微信零钱或者产品钱包</w:t>
      </w:r>
      <w:r>
        <w:rPr>
          <w:rFonts w:hint="eastAsia" w:eastAsia="宋体" w:cs="Arial"/>
          <w:b/>
          <w:bCs/>
          <w:color w:val="00897B"/>
          <w:sz w:val="20"/>
          <w:szCs w:val="20"/>
          <w:lang w:val="en-US" w:eastAsia="zh-CN"/>
        </w:rPr>
        <w:t>账户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>）</w:t>
      </w:r>
      <w:r>
        <w:rPr>
          <w:rFonts w:hint="eastAsia" w:eastAsia="宋体" w:cs="Arial"/>
          <w:b/>
          <w:bCs/>
          <w:color w:val="00897B"/>
          <w:sz w:val="20"/>
          <w:szCs w:val="20"/>
          <w:lang w:eastAsia="zh-CN"/>
        </w:rPr>
        <w:t>（</w:t>
      </w:r>
      <w:r>
        <w:rPr>
          <w:rFonts w:hint="eastAsia" w:eastAsia="宋体" w:cs="Arial"/>
          <w:b/>
          <w:bCs/>
          <w:color w:val="00897B"/>
          <w:sz w:val="20"/>
          <w:szCs w:val="20"/>
          <w:lang w:val="en-US" w:eastAsia="zh-CN"/>
        </w:rPr>
        <w:t>0.5~1.88）*1000</w:t>
      </w:r>
    </w:p>
    <w:p w14:paraId="45F21F55">
      <w:pPr>
        <w:pBdr>
          <w:bottom w:val="single" w:color="1F4E79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三、活动规则（逻辑）</w:t>
      </w:r>
    </w:p>
    <w:p w14:paraId="679E0A36">
      <w:pPr>
        <w:spacing w:before="220" w:after="80"/>
      </w:pPr>
      <w:r>
        <w:rPr>
          <w:rFonts w:ascii="Arial" w:hAnsi="Arial" w:eastAsia="Arial" w:cs="Arial"/>
          <w:b/>
          <w:bCs/>
          <w:color w:val="00897B"/>
          <w:sz w:val="24"/>
          <w:szCs w:val="24"/>
        </w:rPr>
        <w:t>运营规则</w:t>
      </w:r>
    </w:p>
    <w:p w14:paraId="3A44A48A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红包领取条件</w:t>
      </w:r>
    </w:p>
    <w:p w14:paraId="1B7F4F35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新用户首次登录</w:t>
      </w:r>
    </w:p>
    <w:p w14:paraId="2C68FD59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完成手机号授权</w:t>
      </w:r>
    </w:p>
    <w:p w14:paraId="7FBDFE57">
      <w:pPr>
        <w:spacing w:before="45" w:after="45"/>
        <w:ind w:left="480" w:hanging="28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注册成功后，24小时内使用某一项核心功能</w:t>
      </w:r>
      <w:r>
        <w:rPr>
          <w:rFonts w:hint="eastAsia" w:eastAsia="宋体" w:cs="Arial"/>
          <w:color w:val="333333"/>
          <w:sz w:val="20"/>
          <w:szCs w:val="20"/>
          <w:lang w:eastAsia="zh-CN"/>
        </w:rPr>
        <w:t>——</w:t>
      </w:r>
      <w:r>
        <w:rPr>
          <w:rFonts w:ascii="Arial" w:hAnsi="Arial" w:eastAsia="Arial" w:cs="Arial"/>
          <w:color w:val="333333"/>
          <w:sz w:val="20"/>
          <w:szCs w:val="20"/>
        </w:rPr>
        <w:t>风控策略</w:t>
      </w:r>
      <w:r>
        <w:rPr>
          <w:rFonts w:hint="eastAsia" w:eastAsia="宋体" w:cs="Arial"/>
          <w:color w:val="333333"/>
          <w:sz w:val="20"/>
          <w:szCs w:val="20"/>
          <w:lang w:eastAsia="zh-CN"/>
        </w:rPr>
        <w:t>（</w:t>
      </w:r>
      <w:r>
        <w:rPr>
          <w:rFonts w:hint="eastAsia" w:eastAsia="宋体" w:cs="Arial"/>
          <w:color w:val="333333"/>
          <w:sz w:val="20"/>
          <w:szCs w:val="20"/>
          <w:lang w:val="en-US" w:eastAsia="zh-CN"/>
        </w:rPr>
        <w:t>使用某个玩法）</w:t>
      </w:r>
    </w:p>
    <w:p w14:paraId="7BE42529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红包配置</w:t>
      </w:r>
    </w:p>
    <w:p w14:paraId="38A15F36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随机金额（0.</w:t>
      </w:r>
      <w:r>
        <w:rPr>
          <w:rFonts w:hint="eastAsia" w:eastAsia="宋体" w:cs="Arial"/>
          <w:color w:val="333333"/>
          <w:sz w:val="20"/>
          <w:szCs w:val="20"/>
          <w:lang w:val="en-US" w:eastAsia="zh-CN"/>
        </w:rPr>
        <w:t>5</w:t>
      </w:r>
      <w:r>
        <w:rPr>
          <w:rFonts w:ascii="Arial" w:hAnsi="Arial" w:eastAsia="Arial" w:cs="Arial"/>
          <w:color w:val="333333"/>
          <w:sz w:val="20"/>
          <w:szCs w:val="20"/>
        </w:rPr>
        <w:t>~</w:t>
      </w:r>
      <w:r>
        <w:rPr>
          <w:rFonts w:hint="eastAsia" w:eastAsia="宋体" w:cs="Arial"/>
          <w:color w:val="333333"/>
          <w:sz w:val="20"/>
          <w:szCs w:val="20"/>
          <w:lang w:val="en-US" w:eastAsia="zh-CN"/>
        </w:rPr>
        <w:t>1.88</w:t>
      </w:r>
      <w:r>
        <w:rPr>
          <w:rFonts w:ascii="Arial" w:hAnsi="Arial" w:eastAsia="Arial" w:cs="Arial"/>
          <w:color w:val="333333"/>
          <w:sz w:val="20"/>
          <w:szCs w:val="20"/>
        </w:rPr>
        <w:t>）元</w:t>
      </w:r>
    </w:p>
    <w:p w14:paraId="7DBCCD23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发放策略</w:t>
      </w:r>
    </w:p>
    <w:p w14:paraId="16A265FA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任务条点击领取（直接转账或者发放到资金账户）</w:t>
      </w:r>
    </w:p>
    <w:p w14:paraId="37FA34C1">
      <w:pPr>
        <w:spacing w:before="220" w:after="80"/>
      </w:pPr>
      <w:r>
        <w:rPr>
          <w:rFonts w:ascii="Arial" w:hAnsi="Arial" w:eastAsia="Arial" w:cs="Arial"/>
          <w:b/>
          <w:bCs/>
          <w:color w:val="00897B"/>
          <w:sz w:val="24"/>
          <w:szCs w:val="24"/>
        </w:rPr>
        <w:t>奖励规则</w:t>
      </w:r>
    </w:p>
    <w:p w14:paraId="7B94A9F1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单次随机奖励：随机金额 0.</w:t>
      </w:r>
      <w:r>
        <w:rPr>
          <w:rFonts w:hint="eastAsia" w:eastAsia="宋体" w:cs="Arial"/>
          <w:color w:val="333333"/>
          <w:sz w:val="20"/>
          <w:szCs w:val="20"/>
          <w:lang w:val="en-US" w:eastAsia="zh-CN"/>
        </w:rPr>
        <w:t>5</w:t>
      </w:r>
      <w:r>
        <w:rPr>
          <w:rFonts w:ascii="Arial" w:hAnsi="Arial" w:eastAsia="Arial" w:cs="Arial"/>
          <w:color w:val="333333"/>
          <w:sz w:val="20"/>
          <w:szCs w:val="20"/>
        </w:rPr>
        <w:t>~</w:t>
      </w:r>
      <w:r>
        <w:rPr>
          <w:rFonts w:hint="eastAsia" w:eastAsia="宋体" w:cs="Arial"/>
          <w:color w:val="333333"/>
          <w:sz w:val="20"/>
          <w:szCs w:val="20"/>
          <w:lang w:val="en-US" w:eastAsia="zh-CN"/>
        </w:rPr>
        <w:t>1.88</w:t>
      </w:r>
      <w:r>
        <w:rPr>
          <w:rFonts w:ascii="Arial" w:hAnsi="Arial" w:eastAsia="Arial" w:cs="Arial"/>
          <w:color w:val="333333"/>
          <w:sz w:val="20"/>
          <w:szCs w:val="20"/>
        </w:rPr>
        <w:t>元</w:t>
      </w:r>
    </w:p>
    <w:p w14:paraId="7B98B4F3">
      <w:pPr>
        <w:spacing w:before="220" w:after="80"/>
      </w:pPr>
      <w:r>
        <w:rPr>
          <w:rFonts w:ascii="Arial" w:hAnsi="Arial" w:eastAsia="Arial" w:cs="Arial"/>
          <w:b/>
          <w:bCs/>
          <w:color w:val="BF360C"/>
          <w:sz w:val="24"/>
          <w:szCs w:val="24"/>
        </w:rPr>
        <w:t>风险控制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2AEF2BFD"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F360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CEEFBC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风险控制配置</w:t>
            </w:r>
          </w:p>
        </w:tc>
      </w:tr>
      <w:tr w14:paraId="7F435344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4E926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同设备限制（device_id）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7C44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1次；小程序无此限制</w:t>
            </w:r>
          </w:p>
        </w:tc>
      </w:tr>
      <w:tr w14:paraId="4A2A55DB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5E3C9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同IP限制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F83B7">
            <w:pPr>
              <w:rPr>
                <w:rFonts w:hint="eastAsia" w:eastAsia="宋体"/>
                <w:lang w:eastAsia="zh-CN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5次</w:t>
            </w:r>
            <w:r>
              <w:rPr>
                <w:rFonts w:hint="eastAsia" w:eastAsia="宋体" w:cs="Arial"/>
                <w:color w:val="333333"/>
                <w:sz w:val="20"/>
                <w:szCs w:val="20"/>
                <w:lang w:eastAsia="zh-CN"/>
              </w:rPr>
              <w:t>（</w:t>
            </w:r>
            <w:r>
              <w:rPr>
                <w:rFonts w:hint="eastAsia" w:eastAsia="宋体" w:cs="Arial"/>
                <w:color w:val="333333"/>
                <w:sz w:val="20"/>
                <w:szCs w:val="20"/>
                <w:lang w:val="en-US" w:eastAsia="zh-CN"/>
              </w:rPr>
              <w:t>可能存在公共局域网，所以限制放宽</w:t>
            </w:r>
            <w:r>
              <w:rPr>
                <w:rFonts w:hint="eastAsia" w:eastAsia="宋体" w:cs="Arial"/>
                <w:color w:val="333333"/>
                <w:sz w:val="20"/>
                <w:szCs w:val="20"/>
                <w:lang w:eastAsia="zh-CN"/>
              </w:rPr>
              <w:t>）</w:t>
            </w:r>
          </w:p>
        </w:tc>
      </w:tr>
      <w:tr w14:paraId="5FEAB316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EF43C">
            <w:pPr>
              <w:rPr>
                <w:rFonts w:hint="eastAsia" w:eastAsia="宋体"/>
                <w:lang w:eastAsia="zh-CN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同手机号限制</w:t>
            </w:r>
            <w:r>
              <w:rPr>
                <w:rFonts w:hint="eastAsia" w:eastAsia="宋体" w:cs="Arial"/>
                <w:b/>
                <w:bCs/>
                <w:color w:val="1F4E79"/>
                <w:sz w:val="20"/>
                <w:szCs w:val="20"/>
                <w:lang w:eastAsia="zh-CN"/>
              </w:rPr>
              <w:t>（</w:t>
            </w:r>
            <w:r>
              <w:rPr>
                <w:rFonts w:hint="eastAsia" w:eastAsia="宋体" w:cs="Arial"/>
                <w:b/>
                <w:bCs/>
                <w:color w:val="1F4E79"/>
                <w:sz w:val="20"/>
                <w:szCs w:val="20"/>
                <w:lang w:val="en-US" w:eastAsia="zh-CN"/>
              </w:rPr>
              <w:t>openid</w:t>
            </w:r>
            <w:r>
              <w:rPr>
                <w:rFonts w:hint="eastAsia" w:eastAsia="宋体" w:cs="Arial"/>
                <w:b/>
                <w:bCs/>
                <w:color w:val="1F4E79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357F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1次</w:t>
            </w:r>
          </w:p>
        </w:tc>
      </w:tr>
      <w:tr w14:paraId="0FBA5E52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1A21A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黑名单机制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272D9">
            <w:r>
              <w:rPr>
                <w:rFonts w:hint="eastAsia" w:eastAsia="宋体" w:cs="Arial"/>
                <w:color w:val="333333"/>
                <w:sz w:val="20"/>
                <w:szCs w:val="20"/>
                <w:lang w:val="en-US" w:eastAsia="zh-CN"/>
              </w:rPr>
              <w:t>异常数据监控；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加入黑名单的用户没有参与此活动的条件（后端提示）</w:t>
            </w:r>
          </w:p>
        </w:tc>
      </w:tr>
      <w:tr w14:paraId="75D93BBC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593D8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延迟发放（防机器人）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E1C9B">
            <w:r>
              <w:rPr>
                <w:rFonts w:hint="eastAsia" w:eastAsia="宋体" w:cs="Arial"/>
                <w:color w:val="333333"/>
                <w:sz w:val="20"/>
                <w:szCs w:val="20"/>
                <w:lang w:val="en-US" w:eastAsia="zh-CN"/>
              </w:rPr>
              <w:t>前期实时，后期再考虑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24小时</w:t>
            </w:r>
          </w:p>
        </w:tc>
      </w:tr>
    </w:tbl>
    <w:p w14:paraId="36FEB778">
      <w:pPr>
        <w:pBdr>
          <w:bottom w:val="single" w:color="1F4E79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四、核心指标</w:t>
      </w:r>
    </w:p>
    <w:p w14:paraId="219362F0">
      <w:pPr>
        <w:shd w:val="clear" w:fill="DEEAF1"/>
        <w:spacing w:before="80" w:after="80"/>
        <w:ind w:left="200" w:right="200"/>
      </w:pPr>
      <w:r>
        <w:rPr>
          <w:rFonts w:ascii="Arial" w:hAnsi="Arial" w:eastAsia="Arial" w:cs="Arial"/>
          <w:color w:val="1F4E79"/>
          <w:sz w:val="20"/>
          <w:szCs w:val="20"/>
        </w:rPr>
        <w:t xml:space="preserve">  注册转化率</w:t>
      </w:r>
    </w:p>
    <w:p w14:paraId="69BBFAAC">
      <w:pPr>
        <w:spacing w:before="0" w:after="0"/>
      </w:pPr>
    </w:p>
    <w:p w14:paraId="17F83F3F">
      <w:r>
        <w:br w:type="page"/>
      </w:r>
    </w:p>
    <w:p w14:paraId="59CA1868">
      <w:pPr>
        <w:shd w:val="clear" w:fill="00897B"/>
        <w:spacing w:before="240" w:after="200"/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 xml:space="preserve">  活动2  裂变增长 — 界面流程设计</w:t>
      </w:r>
    </w:p>
    <w:p w14:paraId="4F5DBC46">
      <w:pPr>
        <w:pBdr>
          <w:bottom w:val="single" w:color="00897B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00897B"/>
          <w:sz w:val="28"/>
          <w:szCs w:val="28"/>
        </w:rPr>
        <w:t>一、界面</w:t>
      </w:r>
    </w:p>
    <w:p w14:paraId="57160D6D">
      <w:pPr>
        <w:spacing w:before="220" w:after="80"/>
      </w:pPr>
      <w:r>
        <w:rPr>
          <w:rFonts w:ascii="Arial" w:hAnsi="Arial" w:eastAsia="Arial" w:cs="Arial"/>
          <w:b/>
          <w:bCs/>
          <w:color w:val="00897B"/>
          <w:sz w:val="24"/>
          <w:szCs w:val="24"/>
        </w:rPr>
        <w:t>展示形式</w:t>
      </w:r>
    </w:p>
    <w:p w14:paraId="54B7EDEC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banner图</w:t>
      </w:r>
    </w:p>
    <w:p w14:paraId="5FE68D29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活动任务页面</w:t>
      </w:r>
    </w:p>
    <w:p w14:paraId="49CE49B1">
      <w:pPr>
        <w:spacing w:before="45" w:after="45"/>
        <w:ind w:left="84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▸ </w:t>
      </w:r>
      <w:r>
        <w:rPr>
          <w:rFonts w:ascii="Arial" w:hAnsi="Arial" w:eastAsia="Arial" w:cs="Arial"/>
          <w:color w:val="333333"/>
          <w:sz w:val="20"/>
          <w:szCs w:val="20"/>
        </w:rPr>
        <w:t>邀请海报设计</w:t>
      </w:r>
    </w:p>
    <w:p w14:paraId="1683B7A1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邀请页（展示累计收益）</w:t>
      </w:r>
    </w:p>
    <w:p w14:paraId="6978C8FA">
      <w:pPr>
        <w:spacing w:before="45" w:after="45"/>
        <w:ind w:left="84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▸ </w:t>
      </w:r>
      <w:r>
        <w:rPr>
          <w:rFonts w:ascii="Arial" w:hAnsi="Arial" w:eastAsia="Arial" w:cs="Arial"/>
          <w:color w:val="333333"/>
          <w:sz w:val="20"/>
          <w:szCs w:val="20"/>
        </w:rPr>
        <w:t>邀请记录页</w:t>
      </w:r>
    </w:p>
    <w:p w14:paraId="7F43D0B5">
      <w:pPr>
        <w:spacing w:before="45" w:after="45"/>
        <w:ind w:left="84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▸ </w:t>
      </w:r>
      <w:r>
        <w:rPr>
          <w:rFonts w:ascii="Arial" w:hAnsi="Arial" w:eastAsia="Arial" w:cs="Arial"/>
          <w:color w:val="333333"/>
          <w:sz w:val="20"/>
          <w:szCs w:val="20"/>
        </w:rPr>
        <w:t>邀请通知</w:t>
      </w:r>
    </w:p>
    <w:p w14:paraId="2CD12BF4">
      <w:pPr>
        <w:spacing w:before="45" w:after="45"/>
        <w:ind w:left="480" w:hanging="280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奖励页（展示红包金额</w:t>
      </w:r>
      <w:r>
        <w:rPr>
          <w:rFonts w:hint="eastAsia" w:eastAsia="宋体" w:cs="Arial"/>
          <w:color w:val="333333"/>
          <w:sz w:val="20"/>
          <w:szCs w:val="20"/>
          <w:lang w:eastAsia="zh-CN"/>
        </w:rPr>
        <w:t>）</w:t>
      </w:r>
    </w:p>
    <w:p w14:paraId="13B13DF6">
      <w:pPr>
        <w:spacing w:before="220" w:after="80"/>
      </w:pPr>
      <w:r>
        <w:rPr>
          <w:rFonts w:ascii="Arial" w:hAnsi="Arial" w:eastAsia="Arial" w:cs="Arial"/>
          <w:b/>
          <w:bCs/>
          <w:color w:val="00897B"/>
          <w:sz w:val="24"/>
          <w:szCs w:val="24"/>
        </w:rPr>
        <w:t>文案</w:t>
      </w:r>
    </w:p>
    <w:p w14:paraId="53E83447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邀请好友得现金</w:t>
      </w:r>
    </w:p>
    <w:p w14:paraId="798011AF">
      <w:pPr>
        <w:spacing w:before="45" w:after="45"/>
        <w:ind w:left="840" w:hanging="280"/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▸ </w:t>
      </w:r>
      <w:r>
        <w:rPr>
          <w:rFonts w:ascii="Arial" w:hAnsi="Arial" w:eastAsia="Arial" w:cs="Arial"/>
          <w:color w:val="333333"/>
          <w:sz w:val="20"/>
          <w:szCs w:val="20"/>
        </w:rPr>
        <w:t>立即邀请</w:t>
      </w:r>
    </w:p>
    <w:p w14:paraId="6C00D7E7">
      <w:pPr>
        <w:spacing w:before="45" w:after="45"/>
        <w:ind w:left="480" w:hanging="28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每邀请1位好友注册成功即可获得随机红包</w:t>
      </w:r>
      <w:r>
        <w:rPr>
          <w:rFonts w:hint="eastAsia" w:eastAsia="宋体" w:cs="Arial"/>
          <w:color w:val="333333"/>
          <w:sz w:val="20"/>
          <w:szCs w:val="20"/>
          <w:lang w:eastAsia="zh-CN"/>
        </w:rPr>
        <w:t>（</w:t>
      </w:r>
      <w:r>
        <w:rPr>
          <w:rFonts w:hint="eastAsia" w:eastAsia="宋体" w:cs="Arial"/>
          <w:color w:val="333333"/>
          <w:sz w:val="20"/>
          <w:szCs w:val="20"/>
          <w:lang w:val="en-US" w:eastAsia="zh-CN"/>
        </w:rPr>
        <w:t>0.1~0.88）*3000</w:t>
      </w:r>
    </w:p>
    <w:p w14:paraId="1FF14552">
      <w:pPr>
        <w:spacing w:before="45" w:after="45"/>
        <w:ind w:left="480" w:hanging="28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好友需为本产品的新用户</w:t>
      </w:r>
      <w:r>
        <w:rPr>
          <w:rFonts w:hint="eastAsia" w:eastAsia="宋体" w:cs="Arial"/>
          <w:color w:val="333333"/>
          <w:sz w:val="20"/>
          <w:szCs w:val="20"/>
          <w:lang w:val="en-US" w:eastAsia="zh-CN"/>
        </w:rPr>
        <w:t>-并且玩了一种玩法</w:t>
      </w:r>
    </w:p>
    <w:p w14:paraId="730C713C">
      <w:pPr>
        <w:spacing w:before="45" w:after="45"/>
        <w:ind w:left="480" w:hanging="28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奖励将在24小时发放</w:t>
      </w:r>
      <w:r>
        <w:rPr>
          <w:rFonts w:hint="eastAsia" w:eastAsia="宋体" w:cs="Arial"/>
          <w:color w:val="333333"/>
          <w:sz w:val="20"/>
          <w:szCs w:val="20"/>
          <w:lang w:eastAsia="zh-CN"/>
        </w:rPr>
        <w:t>（</w:t>
      </w:r>
      <w:r>
        <w:rPr>
          <w:rFonts w:hint="eastAsia" w:eastAsia="宋体" w:cs="Arial"/>
          <w:color w:val="333333"/>
          <w:sz w:val="20"/>
          <w:szCs w:val="20"/>
          <w:lang w:val="en-US" w:eastAsia="zh-CN"/>
        </w:rPr>
        <w:t>实时）</w:t>
      </w:r>
    </w:p>
    <w:p w14:paraId="08575A8A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邀请好友来干饭，最高立得</w:t>
      </w:r>
      <w:r>
        <w:rPr>
          <w:rFonts w:hint="eastAsia" w:eastAsia="宋体" w:cs="Arial"/>
          <w:color w:val="333333"/>
          <w:sz w:val="20"/>
          <w:szCs w:val="20"/>
          <w:lang w:val="en-US" w:eastAsia="zh-CN"/>
        </w:rPr>
        <w:t>X</w:t>
      </w:r>
      <w:r>
        <w:rPr>
          <w:rFonts w:ascii="Arial" w:hAnsi="Arial" w:eastAsia="Arial" w:cs="Arial"/>
          <w:color w:val="333333"/>
          <w:sz w:val="20"/>
          <w:szCs w:val="20"/>
        </w:rPr>
        <w:t>元现金红包！上不封顶！</w:t>
      </w:r>
    </w:p>
    <w:p w14:paraId="54881A34">
      <w:pPr>
        <w:pBdr>
          <w:bottom w:val="single" w:color="00897B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00897B"/>
          <w:sz w:val="28"/>
          <w:szCs w:val="28"/>
        </w:rPr>
        <w:t>二、流程</w:t>
      </w:r>
    </w:p>
    <w:p w14:paraId="2DE6B790">
      <w:pPr>
        <w:shd w:val="clear" w:fill="E0F2F1"/>
        <w:spacing w:before="100" w:after="10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  分享邀请  →  好友注册  →  用户活动红包 </w:t>
      </w:r>
      <w:r>
        <w:rPr>
          <w:rFonts w:hint="eastAsia" w:eastAsia="宋体" w:cs="Arial"/>
          <w:b/>
          <w:bCs/>
          <w:color w:val="00897B"/>
          <w:sz w:val="20"/>
          <w:szCs w:val="20"/>
          <w:lang w:eastAsia="zh-CN"/>
        </w:rPr>
        <w:t>（</w:t>
      </w:r>
      <w:r>
        <w:rPr>
          <w:rFonts w:hint="eastAsia" w:eastAsia="宋体" w:cs="Arial"/>
          <w:b/>
          <w:bCs/>
          <w:color w:val="00897B"/>
          <w:sz w:val="20"/>
          <w:szCs w:val="20"/>
          <w:lang w:val="en-US" w:eastAsia="zh-CN"/>
        </w:rPr>
        <w:t>玩一种玩法）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 →  资金到账（微信</w:t>
      </w:r>
      <w:r>
        <w:rPr>
          <w:rFonts w:hint="eastAsia" w:eastAsia="宋体" w:cs="Arial"/>
          <w:b/>
          <w:bCs/>
          <w:color w:val="00897B"/>
          <w:sz w:val="20"/>
          <w:szCs w:val="20"/>
          <w:lang w:val="en-US" w:eastAsia="zh-CN"/>
        </w:rPr>
        <w:t>红包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>）</w:t>
      </w:r>
    </w:p>
    <w:p w14:paraId="3288F236">
      <w:pPr>
        <w:pBdr>
          <w:bottom w:val="single" w:color="00897B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00897B"/>
          <w:sz w:val="28"/>
          <w:szCs w:val="28"/>
        </w:rPr>
        <w:t>三、活动规则（逻辑）</w:t>
      </w:r>
    </w:p>
    <w:p w14:paraId="4A77BA50">
      <w:pPr>
        <w:spacing w:before="220" w:after="80"/>
      </w:pPr>
      <w:r>
        <w:rPr>
          <w:rFonts w:ascii="Arial" w:hAnsi="Arial" w:eastAsia="Arial" w:cs="Arial"/>
          <w:b/>
          <w:bCs/>
          <w:color w:val="00897B"/>
          <w:sz w:val="24"/>
          <w:szCs w:val="24"/>
        </w:rPr>
        <w:t>运营规则</w:t>
      </w:r>
    </w:p>
    <w:p w14:paraId="0719AB03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基础规则</w:t>
      </w:r>
    </w:p>
    <w:p w14:paraId="025389F1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活动周期：起止时间设计</w:t>
      </w:r>
    </w:p>
    <w:p w14:paraId="26B284A9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预算上限：总发放金额</w:t>
      </w:r>
    </w:p>
    <w:p w14:paraId="72466186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单用户上限：如最多邀请20人</w:t>
      </w:r>
    </w:p>
    <w:p w14:paraId="02728427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红包金额：1、随机区间（如</w:t>
      </w:r>
      <w:r>
        <w:rPr>
          <w:rFonts w:hint="eastAsia" w:eastAsia="宋体" w:cs="Arial"/>
          <w:color w:val="333333"/>
          <w:sz w:val="20"/>
          <w:szCs w:val="20"/>
          <w:lang w:val="en-US" w:eastAsia="zh-CN"/>
        </w:rPr>
        <w:t>0.</w:t>
      </w:r>
      <w:r>
        <w:rPr>
          <w:rFonts w:ascii="Arial" w:hAnsi="Arial" w:eastAsia="Arial" w:cs="Arial"/>
          <w:color w:val="333333"/>
          <w:sz w:val="20"/>
          <w:szCs w:val="20"/>
        </w:rPr>
        <w:t>1~5元）；</w:t>
      </w:r>
    </w:p>
    <w:p w14:paraId="7C45CFFA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发放条件</w:t>
      </w:r>
    </w:p>
    <w:p w14:paraId="5D96DFC7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被邀请人注册成功 + 完成手机号绑定</w:t>
      </w:r>
    </w:p>
    <w:p w14:paraId="6288CA52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被邀请人注册成功后，24小时内使用某一项核心功能（风控策略）</w:t>
      </w:r>
    </w:p>
    <w:p w14:paraId="143EBBFF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奖励规则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6CB86401"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0897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0333E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奖励配置</w:t>
            </w:r>
          </w:p>
        </w:tc>
      </w:tr>
      <w:tr w14:paraId="01F5C4D5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4AD988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基础奖励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7BA5D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每邀请1人 → 随机红包/固定红包</w:t>
            </w:r>
          </w:p>
        </w:tc>
      </w:tr>
      <w:tr w14:paraId="7AE29524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A6F80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阶梯奖励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66CD6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再邀请3人 → 额外</w:t>
            </w:r>
            <w:r>
              <w:rPr>
                <w:rFonts w:hint="eastAsia" w:eastAsia="宋体" w:cs="Arial"/>
                <w:color w:val="333333"/>
                <w:sz w:val="20"/>
                <w:szCs w:val="20"/>
                <w:lang w:val="en-US" w:eastAsia="zh-CN"/>
              </w:rPr>
              <w:t>**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元
再邀请10人 → 额外</w:t>
            </w:r>
            <w:r>
              <w:rPr>
                <w:rFonts w:hint="eastAsia" w:eastAsia="宋体" w:cs="Arial"/>
                <w:color w:val="333333"/>
                <w:sz w:val="20"/>
                <w:szCs w:val="20"/>
                <w:lang w:val="en-US" w:eastAsia="zh-CN"/>
              </w:rPr>
              <w:t>**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元
再邀请20人 → 额外**</w:t>
            </w:r>
          </w:p>
        </w:tc>
      </w:tr>
    </w:tbl>
    <w:p w14:paraId="1CFD08A9">
      <w:pPr>
        <w:spacing w:before="0" w:after="0"/>
      </w:pPr>
    </w:p>
    <w:p w14:paraId="40B914FC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裂变模型方案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1F37BDA4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089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C1D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模型类型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00897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B59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示例说明</w:t>
            </w:r>
          </w:p>
        </w:tc>
      </w:tr>
      <w:tr w14:paraId="1BC1B2D6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9855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单次邀请奖励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1B090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每邀请1人，即时奖励随机/固定红包</w:t>
            </w:r>
          </w:p>
        </w:tc>
      </w:tr>
      <w:tr w14:paraId="6ADA8EC2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59AB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阶梯奖励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FD0C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邀请1人得</w:t>
            </w:r>
            <w:r>
              <w:rPr>
                <w:rFonts w:hint="eastAsia" w:eastAsia="宋体" w:cs="Arial"/>
                <w:color w:val="333333"/>
                <w:sz w:val="20"/>
                <w:szCs w:val="20"/>
                <w:lang w:val="en-US" w:eastAsia="zh-CN"/>
              </w:rPr>
              <w:t>X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元；再邀请5人得</w:t>
            </w:r>
            <w:r>
              <w:rPr>
                <w:rFonts w:hint="eastAsia" w:eastAsia="宋体" w:cs="Arial"/>
                <w:color w:val="333333"/>
                <w:sz w:val="20"/>
                <w:szCs w:val="20"/>
                <w:lang w:val="en-US" w:eastAsia="zh-CN"/>
              </w:rPr>
              <w:t>X+n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元；再邀请10人得</w:t>
            </w:r>
            <w:r>
              <w:rPr>
                <w:rFonts w:hint="eastAsia" w:eastAsia="宋体" w:cs="Arial"/>
                <w:color w:val="333333"/>
                <w:sz w:val="20"/>
                <w:szCs w:val="20"/>
                <w:lang w:val="en-US" w:eastAsia="zh-CN"/>
              </w:rPr>
              <w:t>X+y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元</w:t>
            </w:r>
          </w:p>
        </w:tc>
      </w:tr>
      <w:tr w14:paraId="53643C31"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43DF2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单次随机奖励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E3DE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随机金额 0.01-</w:t>
            </w:r>
            <w:r>
              <w:rPr>
                <w:rFonts w:hint="eastAsia" w:eastAsia="宋体" w:cs="Arial"/>
                <w:color w:val="333333"/>
                <w:sz w:val="20"/>
                <w:szCs w:val="20"/>
                <w:lang w:val="en-US" w:eastAsia="zh-CN"/>
              </w:rPr>
              <w:t>X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元</w:t>
            </w:r>
          </w:p>
        </w:tc>
      </w:tr>
    </w:tbl>
    <w:p w14:paraId="4559D5D9">
      <w:pPr>
        <w:spacing w:before="0" w:after="0"/>
      </w:pPr>
    </w:p>
    <w:p w14:paraId="00B1C6E6">
      <w:pPr>
        <w:spacing w:before="220" w:after="80"/>
      </w:pPr>
      <w:r>
        <w:rPr>
          <w:rFonts w:ascii="Arial" w:hAnsi="Arial" w:eastAsia="Arial" w:cs="Arial"/>
          <w:b/>
          <w:bCs/>
          <w:color w:val="00897B"/>
          <w:sz w:val="24"/>
          <w:szCs w:val="24"/>
        </w:rPr>
        <w:t>成本控制</w:t>
      </w:r>
    </w:p>
    <w:p w14:paraId="77B31605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单日预算限制：超过单日预算限制，提示次日进行提现</w:t>
      </w:r>
    </w:p>
    <w:p w14:paraId="3C4FBC97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单用户上限</w:t>
      </w:r>
    </w:p>
    <w:p w14:paraId="34411B06">
      <w:pPr>
        <w:spacing w:before="220" w:after="80"/>
      </w:pPr>
      <w:r>
        <w:rPr>
          <w:rFonts w:ascii="Arial" w:hAnsi="Arial" w:eastAsia="Arial" w:cs="Arial"/>
          <w:b/>
          <w:bCs/>
          <w:color w:val="BF360C"/>
          <w:sz w:val="24"/>
          <w:szCs w:val="24"/>
        </w:rPr>
        <w:t>风险控制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604BD22F"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BF360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B5F1FF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风险控制配置</w:t>
            </w:r>
          </w:p>
        </w:tc>
      </w:tr>
      <w:tr w14:paraId="5417F863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4C48AE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同设备不可互刷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4AAB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小程序无此限制</w:t>
            </w:r>
          </w:p>
        </w:tc>
      </w:tr>
      <w:tr w14:paraId="4C88212B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F644F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同IP限制邀请数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A2FCA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5次</w:t>
            </w:r>
          </w:p>
        </w:tc>
      </w:tr>
      <w:tr w14:paraId="55E8D4D6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DD88E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新用户要求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54B6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必须为未注册的新用户</w:t>
            </w:r>
          </w:p>
        </w:tc>
      </w:tr>
      <w:tr w14:paraId="15178806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33D55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行为校验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BED36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停留时长校验</w:t>
            </w:r>
          </w:p>
        </w:tc>
      </w:tr>
      <w:tr w14:paraId="6C69877A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CD579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作弊检测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401D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异常增长检测</w:t>
            </w:r>
          </w:p>
        </w:tc>
      </w:tr>
      <w:tr w14:paraId="70918705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589F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延迟发放（防机器人）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D520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实时</w:t>
            </w:r>
          </w:p>
        </w:tc>
      </w:tr>
      <w:tr w14:paraId="21222969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51081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黑名单机制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21E7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加入黑名单的用户没有参与此活动的条件（后端提示）</w:t>
            </w:r>
          </w:p>
        </w:tc>
      </w:tr>
    </w:tbl>
    <w:p w14:paraId="09733BC9">
      <w:pPr>
        <w:pBdr>
          <w:bottom w:val="single" w:color="00897B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00897B"/>
          <w:sz w:val="28"/>
          <w:szCs w:val="28"/>
        </w:rPr>
        <w:t>四、核心指标</w:t>
      </w:r>
    </w:p>
    <w:p w14:paraId="595D9CDE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邀请转化率</w:t>
      </w:r>
    </w:p>
    <w:p w14:paraId="0516E314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人均邀请数</w:t>
      </w:r>
    </w:p>
    <w:p w14:paraId="7C724FEF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拉新成本</w:t>
      </w:r>
    </w:p>
    <w:p w14:paraId="755A3AE2">
      <w:pPr>
        <w:spacing w:before="0" w:after="0"/>
      </w:pPr>
    </w:p>
    <w:p w14:paraId="1CE4F597">
      <w:r>
        <w:br w:type="page"/>
      </w:r>
    </w:p>
    <w:p w14:paraId="7B8C0E6D">
      <w:pPr>
        <w:shd w:val="clear" w:fill="2E7D32"/>
        <w:spacing w:before="240" w:after="20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 xml:space="preserve">  活动3  分享任务 — 界面流程设计</w:t>
      </w:r>
      <w:r>
        <w:rPr>
          <w:rFonts w:hint="eastAsia" w:eastAsia="宋体" w:cs="Arial"/>
          <w:b/>
          <w:bCs/>
          <w:color w:val="FFFFFF"/>
          <w:sz w:val="36"/>
          <w:szCs w:val="36"/>
          <w:lang w:eastAsia="zh-CN"/>
        </w:rPr>
        <w:t>（</w:t>
      </w:r>
      <w:r>
        <w:rPr>
          <w:rFonts w:hint="eastAsia" w:eastAsia="宋体" w:cs="Arial"/>
          <w:b/>
          <w:bCs/>
          <w:color w:val="FFFFFF"/>
          <w:sz w:val="36"/>
          <w:szCs w:val="36"/>
          <w:lang w:val="en-US" w:eastAsia="zh-CN"/>
        </w:rPr>
        <w:t>暂时先不考虑）</w:t>
      </w:r>
    </w:p>
    <w:p w14:paraId="34DE04E1">
      <w:pPr>
        <w:pBdr>
          <w:bottom w:val="single" w:color="2E7D32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一、界面</w:t>
      </w:r>
    </w:p>
    <w:p w14:paraId="1B1656E1">
      <w:pPr>
        <w:spacing w:before="220" w:after="80"/>
      </w:pPr>
      <w:r>
        <w:rPr>
          <w:rFonts w:ascii="Arial" w:hAnsi="Arial" w:eastAsia="Arial" w:cs="Arial"/>
          <w:b/>
          <w:bCs/>
          <w:color w:val="2E7D32"/>
          <w:sz w:val="24"/>
          <w:szCs w:val="24"/>
        </w:rPr>
        <w:t>页面展示</w:t>
      </w:r>
    </w:p>
    <w:p w14:paraId="22D01116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2E7D32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活动界面任务条（立即分享）</w:t>
      </w:r>
    </w:p>
    <w:p w14:paraId="2FB466F5">
      <w:pPr>
        <w:spacing w:before="220" w:after="80"/>
      </w:pPr>
      <w:r>
        <w:rPr>
          <w:rFonts w:ascii="Arial" w:hAnsi="Arial" w:eastAsia="Arial" w:cs="Arial"/>
          <w:b/>
          <w:bCs/>
          <w:color w:val="2E7D32"/>
          <w:sz w:val="24"/>
          <w:szCs w:val="24"/>
        </w:rPr>
        <w:t>文案</w:t>
      </w:r>
    </w:p>
    <w:p w14:paraId="564859DA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分享3位好友/1个群聊即可领取奖励</w:t>
      </w:r>
    </w:p>
    <w:p w14:paraId="36BF9841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好饭不怕晚，好物齐分享</w:t>
      </w:r>
    </w:p>
    <w:p w14:paraId="51624144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独乐乐不如众乐乐！分享今日干饭决定，领50个"饭粒（金币）"</w:t>
      </w:r>
    </w:p>
    <w:p w14:paraId="16B31A44">
      <w:pPr>
        <w:pBdr>
          <w:bottom w:val="single" w:color="2E7D32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二、流程</w:t>
      </w:r>
    </w:p>
    <w:p w14:paraId="61994B52">
      <w:pPr>
        <w:shd w:val="clear" w:fill="E0F2F1"/>
        <w:spacing w:before="100" w:after="100"/>
      </w:pPr>
      <w:r>
        <w:rPr>
          <w:rFonts w:ascii="Arial" w:hAnsi="Arial" w:eastAsia="Arial" w:cs="Arial"/>
          <w:b/>
          <w:bCs/>
          <w:color w:val="2E7D32"/>
          <w:sz w:val="20"/>
          <w:szCs w:val="20"/>
        </w:rPr>
        <w:t xml:space="preserve">  分享  →  达标  →  立即领取  →  资金到账（微信零钱/产品钱包账户内）</w:t>
      </w:r>
    </w:p>
    <w:p w14:paraId="6B93F0EC">
      <w:pPr>
        <w:pBdr>
          <w:bottom w:val="single" w:color="2E7D32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三、活动规则（逻辑）</w:t>
      </w:r>
    </w:p>
    <w:p w14:paraId="695FE99E">
      <w:pPr>
        <w:spacing w:before="220" w:after="80"/>
      </w:pPr>
      <w:r>
        <w:rPr>
          <w:rFonts w:ascii="Arial" w:hAnsi="Arial" w:eastAsia="Arial" w:cs="Arial"/>
          <w:b/>
          <w:bCs/>
          <w:color w:val="2E7D32"/>
          <w:sz w:val="24"/>
          <w:szCs w:val="24"/>
        </w:rPr>
        <w:t>运营规则</w:t>
      </w:r>
    </w:p>
    <w:p w14:paraId="7373E871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分享判定规则</w:t>
      </w:r>
    </w:p>
    <w:p w14:paraId="53BD6FE2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2E7D32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分享给3个不同好友</w:t>
      </w:r>
    </w:p>
    <w:p w14:paraId="211DBE2C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2E7D32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分享到1个群聊内</w:t>
      </w:r>
    </w:p>
    <w:p w14:paraId="3D577405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奖励规则</w:t>
      </w:r>
    </w:p>
    <w:p w14:paraId="793B82F6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分享给1个好友奖励**金币</w:t>
      </w:r>
    </w:p>
    <w:p w14:paraId="45ABDA6C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分享到1个群聊奖励**金币（金币数量比单个好友金币多）</w:t>
      </w:r>
    </w:p>
    <w:p w14:paraId="5C8018BC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当日首次分享给好友送**+1金币，后面两次固定**金币；分享上限3次（每日）</w:t>
      </w:r>
    </w:p>
    <w:p w14:paraId="6E8EDA5F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判定规则</w:t>
      </w:r>
    </w:p>
    <w:p w14:paraId="6FE70FD3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2E7D32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防不同好友（去重判定）</w:t>
      </w:r>
    </w:p>
    <w:p w14:paraId="66F76764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2E7D32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群分享有回流或者点击才计入有效分享</w:t>
      </w:r>
    </w:p>
    <w:p w14:paraId="75817D1D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成本控制</w:t>
      </w:r>
    </w:p>
    <w:p w14:paraId="17B25444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金币可控（设计金币分发）：无脑分享送金币</w:t>
      </w:r>
    </w:p>
    <w:p w14:paraId="65175A7E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红包可用于关键节点：点击生效送红包</w:t>
      </w:r>
    </w:p>
    <w:p w14:paraId="451DC7FB">
      <w:pPr>
        <w:pBdr>
          <w:bottom w:val="single" w:color="2E7D32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2E7D32"/>
          <w:sz w:val="28"/>
          <w:szCs w:val="28"/>
        </w:rPr>
        <w:t>四、核心指标</w:t>
      </w:r>
    </w:p>
    <w:p w14:paraId="0E2444EB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2E7D32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分享转化率</w:t>
      </w:r>
    </w:p>
    <w:p w14:paraId="05223B1E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2E7D32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分享回流率（待定）</w:t>
      </w:r>
    </w:p>
    <w:p w14:paraId="60433DC8">
      <w:pPr>
        <w:spacing w:before="0" w:after="0"/>
      </w:pPr>
    </w:p>
    <w:p w14:paraId="476B39DA">
      <w:r>
        <w:br w:type="page"/>
      </w:r>
    </w:p>
    <w:p w14:paraId="3E2105DC">
      <w:pPr>
        <w:shd w:val="clear" w:fill="6A1B9A"/>
        <w:spacing w:before="240" w:after="200"/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 xml:space="preserve">  活动4  每日签到活动 — 界面流程设计</w:t>
      </w:r>
    </w:p>
    <w:p w14:paraId="4EC8EE54">
      <w:pPr>
        <w:pBdr>
          <w:bottom w:val="single" w:color="6A1B9A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6A1B9A"/>
          <w:sz w:val="28"/>
          <w:szCs w:val="28"/>
        </w:rPr>
        <w:t>一、界面</w:t>
      </w:r>
    </w:p>
    <w:p w14:paraId="6D7D6255">
      <w:pPr>
        <w:spacing w:before="220" w:after="80"/>
      </w:pPr>
      <w:r>
        <w:rPr>
          <w:rFonts w:ascii="Arial" w:hAnsi="Arial" w:eastAsia="Arial" w:cs="Arial"/>
          <w:b/>
          <w:bCs/>
          <w:color w:val="6A1B9A"/>
          <w:sz w:val="24"/>
          <w:szCs w:val="24"/>
        </w:rPr>
        <w:t>页面展示</w:t>
      </w:r>
    </w:p>
    <w:p w14:paraId="235AC483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6A1B9A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首页快捷签到入口（APP常见）</w:t>
      </w:r>
    </w:p>
    <w:p w14:paraId="0483E301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6A1B9A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活动页面（签到页面）——日历形式</w:t>
      </w:r>
    </w:p>
    <w:p w14:paraId="02E6CE46">
      <w:pPr>
        <w:spacing w:before="45" w:after="45"/>
        <w:ind w:left="840" w:hanging="280"/>
      </w:pPr>
      <w:r>
        <w:rPr>
          <w:rFonts w:ascii="Arial" w:hAnsi="Arial" w:eastAsia="Arial" w:cs="Arial"/>
          <w:b/>
          <w:bCs/>
          <w:color w:val="6A1B9A"/>
          <w:sz w:val="20"/>
          <w:szCs w:val="20"/>
        </w:rPr>
        <w:t xml:space="preserve">▸ </w:t>
      </w:r>
      <w:r>
        <w:rPr>
          <w:rFonts w:ascii="Arial" w:hAnsi="Arial" w:eastAsia="Arial" w:cs="Arial"/>
          <w:color w:val="333333"/>
          <w:sz w:val="20"/>
          <w:szCs w:val="20"/>
        </w:rPr>
        <w:t>连续签到展示</w:t>
      </w:r>
    </w:p>
    <w:p w14:paraId="2E75ECBF">
      <w:pPr>
        <w:spacing w:before="220" w:after="80"/>
      </w:pPr>
      <w:r>
        <w:rPr>
          <w:rFonts w:ascii="Arial" w:hAnsi="Arial" w:eastAsia="Arial" w:cs="Arial"/>
          <w:b/>
          <w:bCs/>
          <w:color w:val="6A1B9A"/>
          <w:sz w:val="24"/>
          <w:szCs w:val="24"/>
        </w:rPr>
        <w:t>文案</w:t>
      </w:r>
    </w:p>
    <w:p w14:paraId="5CEB098C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每日签到领金币/现金红包，连续签到奖励更高</w:t>
      </w:r>
    </w:p>
    <w:p w14:paraId="2564349E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连续打卡7天，必得现金红包！</w:t>
      </w:r>
    </w:p>
    <w:p w14:paraId="6AB22C03">
      <w:pPr>
        <w:pBdr>
          <w:bottom w:val="single" w:color="6A1B9A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6A1B9A"/>
          <w:sz w:val="28"/>
          <w:szCs w:val="28"/>
        </w:rPr>
        <w:t>二、流程</w:t>
      </w:r>
    </w:p>
    <w:p w14:paraId="1630DDC7">
      <w:pPr>
        <w:shd w:val="clear" w:fill="E0F2F1"/>
        <w:spacing w:before="100" w:after="100"/>
      </w:pPr>
      <w:r>
        <w:rPr>
          <w:rFonts w:ascii="Arial" w:hAnsi="Arial" w:eastAsia="Arial" w:cs="Arial"/>
          <w:b/>
          <w:bCs/>
          <w:color w:val="6A1B9A"/>
          <w:sz w:val="20"/>
          <w:szCs w:val="20"/>
        </w:rPr>
        <w:t xml:space="preserve">  进入签到页面  →  点击签到  →  金币/红包到账（微信零钱/产品钱包账户内）</w:t>
      </w:r>
    </w:p>
    <w:p w14:paraId="2C14CF7C">
      <w:pPr>
        <w:pBdr>
          <w:bottom w:val="single" w:color="6A1B9A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6A1B9A"/>
          <w:sz w:val="28"/>
          <w:szCs w:val="28"/>
        </w:rPr>
        <w:t>三、活动规则（逻辑）</w:t>
      </w:r>
    </w:p>
    <w:p w14:paraId="6750EFAB">
      <w:pPr>
        <w:spacing w:before="220" w:after="80"/>
      </w:pPr>
      <w:r>
        <w:rPr>
          <w:rFonts w:ascii="Arial" w:hAnsi="Arial" w:eastAsia="Arial" w:cs="Arial"/>
          <w:b/>
          <w:bCs/>
          <w:color w:val="6A1B9A"/>
          <w:sz w:val="24"/>
          <w:szCs w:val="24"/>
        </w:rPr>
        <w:t>运营规则</w:t>
      </w:r>
    </w:p>
    <w:p w14:paraId="0E608BB0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奖励规则</w:t>
      </w:r>
    </w:p>
    <w:p w14:paraId="35FC832D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6A1B9A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每日签到（金币/小额红包）</w:t>
      </w:r>
    </w:p>
    <w:p w14:paraId="7A486E6E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6A1B9A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连续签到奖励递增，第七天送大额红包/大量金币（7天为1周期）</w:t>
      </w:r>
    </w:p>
    <w:p w14:paraId="524C70DC">
      <w:pPr>
        <w:spacing w:before="0" w:after="0"/>
      </w:pP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1715998F"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6A1B9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3FE82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第七天现金红包概率设计</w:t>
            </w:r>
          </w:p>
        </w:tc>
      </w:tr>
      <w:tr w14:paraId="6CDE9A9C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1F3292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大额金币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8174C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80%概率</w:t>
            </w:r>
          </w:p>
        </w:tc>
      </w:tr>
      <w:tr w14:paraId="0DC670A5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BD3A8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0.5元现金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09D1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15%概率</w:t>
            </w:r>
          </w:p>
        </w:tc>
      </w:tr>
      <w:tr w14:paraId="3980839C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A7521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1元现金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A70A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5%概率</w:t>
            </w:r>
          </w:p>
        </w:tc>
      </w:tr>
    </w:tbl>
    <w:p w14:paraId="177DB1D5">
      <w:pPr>
        <w:spacing w:before="0" w:after="0"/>
      </w:pPr>
    </w:p>
    <w:p w14:paraId="65F4E470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中断规则</w:t>
      </w:r>
    </w:p>
    <w:p w14:paraId="1AAF1C1E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中断后从第一天重新计算</w:t>
      </w:r>
    </w:p>
    <w:p w14:paraId="65558BB9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补签机制</w:t>
      </w:r>
    </w:p>
    <w:p w14:paraId="4C9E1023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可用现有金币兑换"补签卡（单日）"</w:t>
      </w:r>
    </w:p>
    <w:p w14:paraId="5E0D03C4">
      <w:pPr>
        <w:pBdr>
          <w:bottom w:val="single" w:color="6A1B9A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6A1B9A"/>
          <w:sz w:val="28"/>
          <w:szCs w:val="28"/>
        </w:rPr>
        <w:t>四、核心指标</w:t>
      </w:r>
    </w:p>
    <w:p w14:paraId="3B7C5076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6A1B9A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DAC（日均签到用户数）</w:t>
      </w:r>
    </w:p>
    <w:p w14:paraId="73EA277F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6A1B9A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留存率</w:t>
      </w:r>
    </w:p>
    <w:p w14:paraId="22A762EF">
      <w:pPr>
        <w:spacing w:before="0" w:after="0"/>
      </w:pPr>
    </w:p>
    <w:p w14:paraId="023BC5FD">
      <w:r>
        <w:br w:type="page"/>
      </w:r>
    </w:p>
    <w:p w14:paraId="4007443D">
      <w:pPr>
        <w:shd w:val="clear" w:fill="E65100"/>
        <w:spacing w:before="240" w:after="200"/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 xml:space="preserve">  活动5  限时活动（新用户 &amp; 全民） — 界面流程设计</w:t>
      </w:r>
    </w:p>
    <w:p w14:paraId="26A6A747">
      <w:pPr>
        <w:pBdr>
          <w:bottom w:val="single" w:color="E65100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E65100"/>
          <w:sz w:val="28"/>
          <w:szCs w:val="28"/>
        </w:rPr>
        <w:t>一、界面</w:t>
      </w:r>
    </w:p>
    <w:p w14:paraId="40EB4FD6">
      <w:pPr>
        <w:spacing w:before="220" w:after="80"/>
      </w:pPr>
      <w:r>
        <w:rPr>
          <w:rFonts w:ascii="Arial" w:hAnsi="Arial" w:eastAsia="Arial" w:cs="Arial"/>
          <w:b/>
          <w:bCs/>
          <w:color w:val="E65100"/>
          <w:sz w:val="24"/>
          <w:szCs w:val="24"/>
        </w:rPr>
        <w:t>页面展示</w:t>
      </w:r>
    </w:p>
    <w:p w14:paraId="54494503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活动任务页面</w:t>
      </w:r>
    </w:p>
    <w:p w14:paraId="211FD4B3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banner图</w:t>
      </w:r>
    </w:p>
    <w:p w14:paraId="51A58233">
      <w:pPr>
        <w:spacing w:before="220" w:after="80"/>
      </w:pPr>
      <w:r>
        <w:rPr>
          <w:rFonts w:ascii="Arial" w:hAnsi="Arial" w:eastAsia="Arial" w:cs="Arial"/>
          <w:b/>
          <w:bCs/>
          <w:color w:val="E65100"/>
          <w:sz w:val="24"/>
          <w:szCs w:val="24"/>
        </w:rPr>
        <w:t>文案</w:t>
      </w:r>
    </w:p>
    <w:p w14:paraId="21B48837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限时补贴，手慢无</w:t>
      </w:r>
    </w:p>
    <w:p w14:paraId="2C05D50E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（全民）饭点大派送！现在去点餐，每单额外多送金币/返现补贴！</w:t>
      </w:r>
    </w:p>
    <w:p w14:paraId="2577AEBC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（新人）你的第一顿外卖，我们报销*</w:t>
      </w:r>
      <w:r>
        <w:rPr>
          <w:rFonts w:hint="eastAsia" w:eastAsia="宋体" w:cs="Arial"/>
          <w:color w:val="333333"/>
          <w:sz w:val="20"/>
          <w:szCs w:val="20"/>
          <w:lang w:val="en-US" w:eastAsia="zh-CN"/>
        </w:rPr>
        <w:t>3%</w:t>
      </w:r>
      <w:r>
        <w:rPr>
          <w:rFonts w:ascii="Arial" w:hAnsi="Arial" w:eastAsia="Arial" w:cs="Arial"/>
          <w:color w:val="333333"/>
          <w:sz w:val="20"/>
          <w:szCs w:val="20"/>
        </w:rPr>
        <w:t>元！</w:t>
      </w:r>
    </w:p>
    <w:p w14:paraId="3EABE5C5">
      <w:pPr>
        <w:spacing w:before="0" w:after="0"/>
      </w:pPr>
    </w:p>
    <w:p w14:paraId="661A6528">
      <w:pPr>
        <w:shd w:val="clear" w:fill="FFF3E0"/>
        <w:spacing w:before="80" w:after="80"/>
        <w:ind w:left="200" w:right="200"/>
      </w:pPr>
      <w:r>
        <w:rPr>
          <w:rFonts w:ascii="Arial" w:hAnsi="Arial" w:eastAsia="Arial" w:cs="Arial"/>
          <w:color w:val="E65100"/>
          <w:sz w:val="20"/>
          <w:szCs w:val="20"/>
        </w:rPr>
        <w:t xml:space="preserve">  规则说明：在指定饭点时间段内，使用本App前往外卖平台成功下单，将订单号填入活动页面。系统将在次日确认订单真实且未退款后，自动将奖金发放至账户。</w:t>
      </w:r>
    </w:p>
    <w:p w14:paraId="2C1D9E6C">
      <w:pPr>
        <w:pBdr>
          <w:bottom w:val="single" w:color="E65100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E65100"/>
          <w:sz w:val="28"/>
          <w:szCs w:val="28"/>
        </w:rPr>
        <w:t>二、流程</w:t>
      </w:r>
    </w:p>
    <w:p w14:paraId="1E8EE95F">
      <w:pPr>
        <w:shd w:val="clear" w:fill="E0F2F1"/>
        <w:spacing w:before="100" w:after="10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  进入活动  →  领取优惠/领取任务  →  联盟链接下单  →  回填订单号  →  人工审核  →  通过（返现补贴发放）</w:t>
      </w:r>
    </w:p>
    <w:p w14:paraId="529F7421">
      <w:pPr>
        <w:pBdr>
          <w:bottom w:val="single" w:color="E65100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E65100"/>
          <w:sz w:val="28"/>
          <w:szCs w:val="28"/>
        </w:rPr>
        <w:t>三、活动规则（逻辑）</w:t>
      </w:r>
    </w:p>
    <w:p w14:paraId="2257D8F8">
      <w:pPr>
        <w:spacing w:before="220" w:after="80"/>
      </w:pPr>
      <w:r>
        <w:rPr>
          <w:rFonts w:ascii="Arial" w:hAnsi="Arial" w:eastAsia="Arial" w:cs="Arial"/>
          <w:b/>
          <w:bCs/>
          <w:color w:val="E65100"/>
          <w:sz w:val="24"/>
          <w:szCs w:val="24"/>
        </w:rPr>
        <w:t>运营规则</w:t>
      </w:r>
    </w:p>
    <w:p w14:paraId="4B1628DD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基础规则 — 活动时间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049E842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51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810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饭点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51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D95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时间段</w:t>
            </w:r>
          </w:p>
        </w:tc>
      </w:tr>
      <w:tr w14:paraId="60DF4EDB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B857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早饭高峰期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7CC3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8:00 - 10:00</w:t>
            </w:r>
          </w:p>
        </w:tc>
      </w:tr>
      <w:tr w14:paraId="7DEE39A3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E866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午饭高峰期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D69C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11:00 - 13:00</w:t>
            </w:r>
          </w:p>
        </w:tc>
      </w:tr>
      <w:tr w14:paraId="552458B8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5618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晚饭高峰期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C4C2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17:00 - 20:00</w:t>
            </w:r>
          </w:p>
        </w:tc>
      </w:tr>
      <w:tr w14:paraId="7FA822E1"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583D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夜宵高峰期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C478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22:00 - 01:00</w:t>
            </w:r>
          </w:p>
        </w:tc>
      </w:tr>
    </w:tbl>
    <w:p w14:paraId="234E0FF2">
      <w:pPr>
        <w:spacing w:before="0" w:after="0"/>
      </w:pPr>
    </w:p>
    <w:p w14:paraId="0795E478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奖励策略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5ABB3239">
        <w:tc>
          <w:tcPr>
            <w:tcW w:w="93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651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DEBA9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奖励策略</w:t>
            </w:r>
          </w:p>
        </w:tc>
      </w:tr>
      <w:tr w14:paraId="6665F08F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DCDCA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新用户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9D62D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大额红包券/返现补贴</w:t>
            </w:r>
          </w:p>
        </w:tc>
      </w:tr>
      <w:tr w14:paraId="17855B78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1370C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全民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49AC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常规红包券/返现补贴</w:t>
            </w:r>
          </w:p>
        </w:tc>
      </w:tr>
      <w:tr w14:paraId="67C1CDC5"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FE95A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发放条件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51AA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完整流程后奖励发放（无退款）</w:t>
            </w:r>
          </w:p>
        </w:tc>
      </w:tr>
    </w:tbl>
    <w:p w14:paraId="509F2311">
      <w:pPr>
        <w:spacing w:before="0" w:after="0"/>
      </w:pPr>
    </w:p>
    <w:p w14:paraId="49A0F210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资金流动流程</w:t>
      </w:r>
    </w:p>
    <w:p w14:paraId="737AFA3D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待入账 → 待提现 → 冻结中 → 已提现金额</w:t>
      </w:r>
    </w:p>
    <w:p w14:paraId="2BC0032C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库存机制</w:t>
      </w:r>
    </w:p>
    <w:p w14:paraId="5A679AAA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外卖红包券：每日限量发放**份券</w:t>
      </w:r>
    </w:p>
    <w:p w14:paraId="38247C2A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返现补贴：每日返现补贴任务数库存</w:t>
      </w:r>
    </w:p>
    <w:p w14:paraId="688B8151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动态调价</w:t>
      </w:r>
    </w:p>
    <w:p w14:paraId="34B8A1E1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转化低 → 调高配置金额</w:t>
      </w:r>
    </w:p>
    <w:p w14:paraId="5AEF813B">
      <w:pPr>
        <w:pBdr>
          <w:bottom w:val="single" w:color="E65100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E65100"/>
          <w:sz w:val="28"/>
          <w:szCs w:val="28"/>
        </w:rPr>
        <w:t>四、核心指标</w:t>
      </w:r>
    </w:p>
    <w:p w14:paraId="1AA1D20A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下单转化率</w:t>
      </w:r>
    </w:p>
    <w:p w14:paraId="05D4F183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客单价</w:t>
      </w:r>
    </w:p>
    <w:p w14:paraId="7BC68938">
      <w:pPr>
        <w:spacing w:before="0" w:after="0"/>
      </w:pPr>
    </w:p>
    <w:p w14:paraId="3376B6B5">
      <w:r>
        <w:br w:type="page"/>
      </w:r>
    </w:p>
    <w:p w14:paraId="1EA7CA5F">
      <w:pPr>
        <w:shd w:val="clear" w:fill="2E75B6"/>
        <w:spacing w:before="240" w:after="200"/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 xml:space="preserve">  活动6  连续任务活动 — 界面流程设计</w:t>
      </w:r>
    </w:p>
    <w:p w14:paraId="03D4BFE0">
      <w:pPr>
        <w:pBdr>
          <w:bottom w:val="single" w:color="2E75B6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连续活动1 — 连续浏览活动页面任务</w:t>
      </w:r>
    </w:p>
    <w:p w14:paraId="09EE216A">
      <w:pPr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界面</w:t>
      </w:r>
    </w:p>
    <w:p w14:paraId="62A0B94C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页面展示</w:t>
      </w:r>
    </w:p>
    <w:p w14:paraId="36DE3D0D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任务活动条（领取任务）</w:t>
      </w:r>
    </w:p>
    <w:p w14:paraId="0BD03C43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悬浮活动气泡（任务页面监控）</w:t>
      </w:r>
    </w:p>
    <w:p w14:paraId="1BB96ACB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文案</w:t>
      </w:r>
    </w:p>
    <w:p w14:paraId="27243253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前往"任务页面"并浏览30s，获得奖励</w:t>
      </w:r>
    </w:p>
    <w:p w14:paraId="6A3B64D0">
      <w:pPr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流程</w:t>
      </w:r>
    </w:p>
    <w:p w14:paraId="12845B16">
      <w:pPr>
        <w:shd w:val="clear" w:fill="E0F2F1"/>
        <w:spacing w:before="100" w:after="10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 xml:space="preserve">  用户领取任务  →  立即跳转任务页面  →  完成任务指标  →  奖励发放</w:t>
      </w:r>
    </w:p>
    <w:p w14:paraId="4F197B4F">
      <w:pPr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活动规则（逻辑）</w:t>
      </w:r>
    </w:p>
    <w:p w14:paraId="1EB3DEB6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运营规则 — 奖励规则</w:t>
      </w:r>
    </w:p>
    <w:p w14:paraId="6B471463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完成任务指标获得奖励金币</w:t>
      </w:r>
    </w:p>
    <w:p w14:paraId="30828A21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完成重点流程更大激励</w:t>
      </w:r>
    </w:p>
    <w:p w14:paraId="3490871A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每日重置任务次数</w:t>
      </w:r>
    </w:p>
    <w:p w14:paraId="57CBA35E">
      <w:pPr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核心指标</w:t>
      </w:r>
    </w:p>
    <w:p w14:paraId="7A4E089E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行为转化率（在活动界面促进跳转三方链接概率）</w:t>
      </w:r>
    </w:p>
    <w:p w14:paraId="1CFFF901">
      <w:pPr>
        <w:spacing w:before="0" w:after="0"/>
      </w:pPr>
    </w:p>
    <w:p w14:paraId="12C1ADED">
      <w:pPr>
        <w:pBdr>
          <w:bottom w:val="single" w:color="2E75B6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连续活动2 — 连续使用核心功能任务</w:t>
      </w:r>
    </w:p>
    <w:p w14:paraId="4CE448C0">
      <w:pPr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界面</w:t>
      </w:r>
    </w:p>
    <w:p w14:paraId="6DB70B34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页面展示</w:t>
      </w:r>
    </w:p>
    <w:p w14:paraId="3C3661FE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任务活动条（领取任务）</w:t>
      </w:r>
    </w:p>
    <w:p w14:paraId="7F959631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文案</w:t>
      </w:r>
    </w:p>
    <w:p w14:paraId="0AE7E4D4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x天新用户挑战，成功挑战赢取大额金币或者大额红包！</w:t>
      </w:r>
    </w:p>
    <w:p w14:paraId="711C76C4">
      <w:pPr>
        <w:spacing w:before="0" w:after="0"/>
      </w:pPr>
    </w:p>
    <w:p w14:paraId="24BE7FD9">
      <w:pPr>
        <w:shd w:val="clear" w:fill="DEEAF1"/>
        <w:spacing w:before="80" w:after="80"/>
        <w:ind w:left="200" w:right="200"/>
      </w:pPr>
      <w:r>
        <w:rPr>
          <w:rFonts w:ascii="Arial" w:hAnsi="Arial" w:eastAsia="Arial" w:cs="Arial"/>
          <w:color w:val="1F4E79"/>
          <w:sz w:val="20"/>
          <w:szCs w:val="20"/>
        </w:rPr>
        <w:t xml:space="preserve">  规则说明：后续页面提示，每天一个指定的小任务。当日任务完成即可获得对应金币奖励，连续x天全部完成，即可解锁终极大奖！</w:t>
      </w:r>
    </w:p>
    <w:p w14:paraId="0A571120">
      <w:pPr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流程</w:t>
      </w:r>
    </w:p>
    <w:p w14:paraId="0626A43A">
      <w:pPr>
        <w:shd w:val="clear" w:fill="E0F2F1"/>
        <w:spacing w:before="100" w:after="10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 xml:space="preserve">  领取任务  →  立即跳转任务页面  →  完成任务指标  →  奖励发放</w:t>
      </w:r>
    </w:p>
    <w:p w14:paraId="2D7C40C2">
      <w:pPr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活动规则（逻辑）</w:t>
      </w:r>
    </w:p>
    <w:p w14:paraId="6AF7266C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基础规则 — 连续使用核心流程设计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5000"/>
        <w:gridCol w:w="2560"/>
      </w:tblGrid>
      <w:tr w14:paraId="429E450A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4E61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天次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3DC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任务内容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3EA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奖励</w:t>
            </w:r>
          </w:p>
        </w:tc>
      </w:tr>
      <w:tr w14:paraId="4B8DD745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ABE8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DAY 1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1146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使用任一玩法功能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8ED7B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奖励50金币</w:t>
            </w:r>
          </w:p>
        </w:tc>
      </w:tr>
      <w:tr w14:paraId="1D669558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BC4C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DAY 2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9464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添加3个想吃的菜品到预订计划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CF77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奖励50金币</w:t>
            </w:r>
          </w:p>
        </w:tc>
      </w:tr>
      <w:tr w14:paraId="7419A570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461FE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DAY 3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7DFD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跳转一次美团/饿了么外卖平台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3BF7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奖励100金币</w:t>
            </w:r>
          </w:p>
        </w:tc>
      </w:tr>
      <w:tr w14:paraId="09A97F27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22283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DAY 4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9979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完成一次外卖订单号回传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20D2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奖励200金币</w:t>
            </w:r>
          </w:p>
        </w:tc>
      </w:tr>
      <w:tr w14:paraId="261C42EF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29C5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DAY 5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06E3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（待定）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860F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—</w:t>
            </w:r>
          </w:p>
        </w:tc>
      </w:tr>
      <w:tr w14:paraId="195F0DCD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6FF6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DAY 6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F88F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（待定）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2B2A5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—</w:t>
            </w:r>
          </w:p>
        </w:tc>
      </w:tr>
      <w:tr w14:paraId="0BF19A56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D6662F">
            <w:pPr>
              <w:rPr>
                <w:rFonts w:hint="eastAsia" w:ascii="Arial" w:hAnsi="Arial" w:eastAsia="宋体" w:cs="Arial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DAY </w:t>
            </w:r>
            <w:r>
              <w:rPr>
                <w:rFonts w:hint="eastAsia" w:ascii="Arial" w:hAnsi="Arial" w:eastAsia="宋体" w:cs="Arial"/>
                <w:color w:val="333333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19DBE85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（待定）</w:t>
            </w:r>
          </w:p>
        </w:tc>
        <w:tc>
          <w:tcPr>
            <w:tcW w:w="2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76DC4FC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—</w:t>
            </w:r>
          </w:p>
        </w:tc>
      </w:tr>
    </w:tbl>
    <w:p w14:paraId="6843ACBE">
      <w:pPr>
        <w:spacing w:before="0" w:after="0"/>
      </w:pPr>
    </w:p>
    <w:p w14:paraId="7E6F6CD4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奖励规则</w:t>
      </w:r>
    </w:p>
    <w:p w14:paraId="6E8019FC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达成任务指标，奖励金币</w:t>
      </w:r>
    </w:p>
    <w:p w14:paraId="60361507">
      <w:pPr>
        <w:spacing w:before="45" w:after="45"/>
        <w:ind w:left="480" w:hanging="28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最后一次奖励大额</w:t>
      </w:r>
      <w:r>
        <w:rPr>
          <w:rFonts w:hint="eastAsia" w:eastAsia="宋体" w:cs="Arial"/>
          <w:color w:val="333333"/>
          <w:sz w:val="20"/>
          <w:szCs w:val="20"/>
          <w:lang w:val="en-US" w:eastAsia="zh-CN"/>
        </w:rPr>
        <w:t>金币/红包</w:t>
      </w:r>
    </w:p>
    <w:p w14:paraId="06D37242">
      <w:pPr>
        <w:spacing w:before="22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核心指标</w:t>
      </w:r>
    </w:p>
    <w:p w14:paraId="3DD84512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2E75B6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单用户任务完成率（动态调整）</w:t>
      </w:r>
    </w:p>
    <w:p w14:paraId="63989768">
      <w:pPr>
        <w:spacing w:before="0" w:after="0"/>
      </w:pPr>
    </w:p>
    <w:p w14:paraId="00AE3B90">
      <w:r>
        <w:br w:type="page"/>
      </w:r>
    </w:p>
    <w:p w14:paraId="242C0ED6">
      <w:pPr>
        <w:shd w:val="clear" w:fill="424242"/>
        <w:spacing w:before="240" w:after="200"/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 xml:space="preserve">  虚拟货币体系设计</w:t>
      </w:r>
    </w:p>
    <w:p w14:paraId="32D6F013">
      <w:pPr>
        <w:pBdr>
          <w:bottom w:val="single" w:color="424242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424242"/>
          <w:sz w:val="28"/>
          <w:szCs w:val="28"/>
        </w:rPr>
        <w:t>一、个性化</w:t>
      </w:r>
    </w:p>
    <w:p w14:paraId="6C39530E">
      <w:pPr>
        <w:spacing w:before="220" w:after="80"/>
      </w:pPr>
      <w:r>
        <w:rPr>
          <w:rFonts w:ascii="Arial" w:hAnsi="Arial" w:eastAsia="Arial" w:cs="Arial"/>
          <w:b/>
          <w:bCs/>
          <w:color w:val="424242"/>
          <w:sz w:val="24"/>
          <w:szCs w:val="24"/>
        </w:rPr>
        <w:t>货币命名</w:t>
      </w:r>
    </w:p>
    <w:p w14:paraId="13E42125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1. 金币</w:t>
      </w:r>
    </w:p>
    <w:p w14:paraId="7E53078F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2. 饭粒</w:t>
      </w:r>
    </w:p>
    <w:p w14:paraId="6A885910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其他（可自定义）</w:t>
      </w:r>
    </w:p>
    <w:p w14:paraId="14610A76">
      <w:pPr>
        <w:pBdr>
          <w:bottom w:val="single" w:color="424242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424242"/>
          <w:sz w:val="28"/>
          <w:szCs w:val="28"/>
        </w:rPr>
        <w:t>二、内部运营规则</w:t>
      </w:r>
    </w:p>
    <w:p w14:paraId="04A8B1B8">
      <w:pPr>
        <w:spacing w:before="220" w:after="80"/>
      </w:pPr>
      <w:r>
        <w:rPr>
          <w:rFonts w:ascii="Arial" w:hAnsi="Arial" w:eastAsia="Arial" w:cs="Arial"/>
          <w:b/>
          <w:bCs/>
          <w:color w:val="424242"/>
          <w:sz w:val="24"/>
          <w:szCs w:val="24"/>
        </w:rPr>
        <w:t>获取方式</w:t>
      </w:r>
    </w:p>
    <w:p w14:paraId="305DDBCD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完成各种</w:t>
      </w:r>
      <w:r>
        <w:rPr>
          <w:rFonts w:hint="eastAsia" w:eastAsia="宋体" w:cs="Arial"/>
          <w:color w:val="333333"/>
          <w:sz w:val="20"/>
          <w:szCs w:val="20"/>
          <w:lang w:val="en-US" w:eastAsia="zh-CN"/>
        </w:rPr>
        <w:t>活动</w:t>
      </w:r>
      <w:r>
        <w:rPr>
          <w:rFonts w:ascii="Arial" w:hAnsi="Arial" w:eastAsia="Arial" w:cs="Arial"/>
          <w:color w:val="333333"/>
          <w:sz w:val="20"/>
          <w:szCs w:val="20"/>
        </w:rPr>
        <w:t>任务</w:t>
      </w:r>
      <w:bookmarkStart w:id="0" w:name="_GoBack"/>
    </w:p>
    <w:bookmarkEnd w:id="0"/>
    <w:p w14:paraId="1ECC931B">
      <w:pPr>
        <w:spacing w:before="220" w:after="80"/>
      </w:pPr>
      <w:r>
        <w:rPr>
          <w:rFonts w:ascii="Arial" w:hAnsi="Arial" w:eastAsia="Arial" w:cs="Arial"/>
          <w:b/>
          <w:bCs/>
          <w:color w:val="424242"/>
          <w:sz w:val="24"/>
          <w:szCs w:val="24"/>
        </w:rPr>
        <w:t>消耗方式</w:t>
      </w:r>
    </w:p>
    <w:p w14:paraId="55A6FFFF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兑换</w:t>
      </w:r>
    </w:p>
    <w:p w14:paraId="3060F107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补签卡</w:t>
      </w:r>
    </w:p>
    <w:p w14:paraId="359B751E">
      <w:pPr>
        <w:spacing w:before="160" w:after="60"/>
      </w:pPr>
      <w:r>
        <w:rPr>
          <w:rFonts w:ascii="Arial" w:hAnsi="Arial" w:eastAsia="Arial" w:cs="Arial"/>
          <w:b/>
          <w:bCs/>
          <w:color w:val="424242"/>
          <w:sz w:val="22"/>
          <w:szCs w:val="22"/>
        </w:rPr>
        <w:t>提现</w:t>
      </w:r>
    </w:p>
    <w:p w14:paraId="304F1A32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新人专属提现金额</w:t>
      </w:r>
    </w:p>
    <w:p w14:paraId="3CB9A5BB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常规提现金额</w:t>
      </w:r>
    </w:p>
    <w:p w14:paraId="16DCFB8D">
      <w:pPr>
        <w:spacing w:before="220" w:after="80"/>
      </w:pPr>
      <w:r>
        <w:rPr>
          <w:rFonts w:ascii="Arial" w:hAnsi="Arial" w:eastAsia="Arial" w:cs="Arial"/>
          <w:b/>
          <w:bCs/>
          <w:color w:val="424242"/>
          <w:sz w:val="24"/>
          <w:szCs w:val="24"/>
        </w:rPr>
        <w:t>汇率设计</w:t>
      </w:r>
    </w:p>
    <w:p w14:paraId="50739F42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E65100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1元 = **金币</w:t>
      </w:r>
    </w:p>
    <w:p w14:paraId="7F318E14">
      <w:pPr>
        <w:spacing w:before="220" w:after="80"/>
      </w:pPr>
      <w:r>
        <w:rPr>
          <w:rFonts w:ascii="Arial" w:hAnsi="Arial" w:eastAsia="Arial" w:cs="Arial"/>
          <w:b/>
          <w:bCs/>
          <w:color w:val="424242"/>
          <w:sz w:val="24"/>
          <w:szCs w:val="24"/>
        </w:rPr>
        <w:t>风控策略</w:t>
      </w:r>
    </w:p>
    <w:p w14:paraId="65BC3DD5">
      <w:pPr>
        <w:spacing w:before="45" w:after="45"/>
        <w:ind w:left="480" w:hanging="28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单用户每日获取</w:t>
      </w:r>
      <w:r>
        <w:rPr>
          <w:rFonts w:hint="eastAsia" w:eastAsia="宋体" w:cs="Arial"/>
          <w:color w:val="333333"/>
          <w:sz w:val="20"/>
          <w:szCs w:val="20"/>
          <w:lang w:val="en-US" w:eastAsia="zh-CN"/>
        </w:rPr>
        <w:t>上限设计</w:t>
      </w:r>
    </w:p>
    <w:p w14:paraId="60B26288">
      <w:pPr>
        <w:spacing w:before="220" w:after="80"/>
      </w:pPr>
      <w:r>
        <w:rPr>
          <w:rFonts w:ascii="Arial" w:hAnsi="Arial" w:eastAsia="Arial" w:cs="Arial"/>
          <w:b/>
          <w:bCs/>
          <w:color w:val="424242"/>
          <w:sz w:val="24"/>
          <w:szCs w:val="24"/>
        </w:rPr>
        <w:t>清零机制</w:t>
      </w:r>
    </w:p>
    <w:p w14:paraId="05F4EDCC">
      <w:pPr>
        <w:spacing w:before="45" w:after="45"/>
        <w:ind w:left="480" w:hanging="28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424242"/>
          <w:sz w:val="20"/>
          <w:szCs w:val="20"/>
        </w:rPr>
        <w:t xml:space="preserve">◆ </w:t>
      </w:r>
      <w:r>
        <w:rPr>
          <w:rFonts w:hint="eastAsia" w:ascii="Arial" w:hAnsi="Arial" w:eastAsia="Arial" w:cs="Arial"/>
          <w:color w:val="333333"/>
          <w:sz w:val="20"/>
          <w:szCs w:val="20"/>
          <w:lang w:val="en-US" w:eastAsia="zh-CN"/>
        </w:rPr>
        <w:t>金币在某个周期内未使用完，未使用的积分就清零。</w:t>
      </w:r>
    </w:p>
    <w:p w14:paraId="0C789253">
      <w:pPr>
        <w:pBdr>
          <w:bottom w:val="single" w:color="424242" w:sz="8" w:space="3"/>
        </w:pBdr>
        <w:spacing w:before="280" w:after="120"/>
      </w:pPr>
      <w:r>
        <w:rPr>
          <w:rFonts w:ascii="Arial" w:hAnsi="Arial" w:eastAsia="Arial" w:cs="Arial"/>
          <w:b/>
          <w:bCs/>
          <w:color w:val="424242"/>
          <w:sz w:val="28"/>
          <w:szCs w:val="28"/>
        </w:rPr>
        <w:t>三、用户侧</w:t>
      </w:r>
    </w:p>
    <w:p w14:paraId="469DACA8">
      <w:pPr>
        <w:spacing w:before="220" w:after="80"/>
      </w:pPr>
      <w:r>
        <w:rPr>
          <w:rFonts w:ascii="Arial" w:hAnsi="Arial" w:eastAsia="Arial" w:cs="Arial"/>
          <w:b/>
          <w:bCs/>
          <w:color w:val="424242"/>
          <w:sz w:val="24"/>
          <w:szCs w:val="24"/>
        </w:rPr>
        <w:t>展示</w:t>
      </w:r>
    </w:p>
    <w:p w14:paraId="644DE4B6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活动任务界面</w:t>
      </w:r>
    </w:p>
    <w:p w14:paraId="4F482F72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00897B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兑换界面</w:t>
      </w:r>
    </w:p>
    <w:p w14:paraId="5AC9F3D6">
      <w:pPr>
        <w:spacing w:before="220" w:after="80"/>
      </w:pPr>
      <w:r>
        <w:rPr>
          <w:rFonts w:ascii="Arial" w:hAnsi="Arial" w:eastAsia="Arial" w:cs="Arial"/>
          <w:b/>
          <w:bCs/>
          <w:color w:val="424242"/>
          <w:sz w:val="24"/>
          <w:szCs w:val="24"/>
        </w:rPr>
        <w:t>文案</w:t>
      </w:r>
    </w:p>
    <w:p w14:paraId="04F6C2BC">
      <w:pPr>
        <w:spacing w:before="45" w:after="45"/>
        <w:ind w:left="480" w:hanging="280"/>
      </w:pPr>
      <w:r>
        <w:rPr>
          <w:rFonts w:ascii="Arial" w:hAnsi="Arial" w:eastAsia="Arial" w:cs="Arial"/>
          <w:b/>
          <w:bCs/>
          <w:color w:val="BF360C"/>
          <w:sz w:val="20"/>
          <w:szCs w:val="20"/>
        </w:rPr>
        <w:t xml:space="preserve">◆ </w:t>
      </w:r>
      <w:r>
        <w:rPr>
          <w:rFonts w:ascii="Arial" w:hAnsi="Arial" w:eastAsia="Arial" w:cs="Arial"/>
          <w:color w:val="333333"/>
          <w:sz w:val="20"/>
          <w:szCs w:val="20"/>
        </w:rPr>
        <w:t>赚饭粒，当钱花！外卖吃得越多，赚得越多！</w:t>
      </w:r>
    </w:p>
    <w:p w14:paraId="5B3A872E">
      <w:pPr>
        <w:spacing w:before="0" w:after="0"/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19F2CCD"/>
    <w:rsid w:val="49826E8F"/>
    <w:rsid w:val="57AE3ACD"/>
    <w:rsid w:val="77FE5EDA"/>
    <w:rsid w:val="7A4333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9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1602</Words>
  <Characters>1678</Characters>
  <TotalTime>52</TotalTime>
  <ScaleCrop>false</ScaleCrop>
  <LinksUpToDate>false</LinksUpToDate>
  <CharactersWithSpaces>1836</CharactersWithSpaces>
  <Application>WPS Office_12.1.24709.24709_F1E327BC-269C-435d-A152-05C5408002CA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2026-03-24T17:29:00Z</dcterms:created>
  <dc:creator>Un-named</dc:creator>
  <cp:lastModifiedBy>换个名字</cp:lastModifiedBy>
  <dcterms:modified xsi:type="dcterms:W3CDTF">2026-03-25T10:08:30Z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eyJoZGlkIjoiMmE1OGZiOTA5YzViOGY4MGIzNWFjMGJkOWU3MzIwZDQiLCJ1c2VySWQiOiI4NTc2MTgyODIifQ==</vt:lpwstr>
  </property>
  <property fmtid="{D5CDD505-2E9C-101B-9397-08002B2CF9AE}" pid="3" name="KSOProductBuildVer">
    <vt:lpwstr>2052-12.1.24709.24709</vt:lpwstr>
  </property>
  <property fmtid="{D5CDD505-2E9C-101B-9397-08002B2CF9AE}" pid="4" name="ICV">
    <vt:lpwstr>2B30EB83446A4524A2F194A5F4B67A03_12</vt:lpwstr>
  </property>
</Properties>
</file>