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D78EBF">
      <w:pPr>
        <w:pStyle w:val="82"/>
        <w:bidi w:val="0"/>
        <w:rPr>
          <w:rFonts w:hint="eastAsia"/>
        </w:rPr>
      </w:pPr>
      <w:r>
        <w:rPr>
          <w:rFonts w:hint="eastAsia"/>
        </w:rPr>
        <w:t>设计需求交付文档：智能日历组件</w:t>
      </w:r>
    </w:p>
    <w:p w14:paraId="16562F54">
      <w:pPr>
        <w:pStyle w:val="34"/>
        <w:rPr>
          <w:rFonts w:hint="eastAsia" w:ascii="苹方 常规" w:hAnsi="苹方 常规" w:eastAsia="苹方 常规" w:cs="苹方 常规"/>
        </w:rPr>
      </w:pPr>
      <w:r>
        <w:rPr>
          <w:rFonts w:hint="eastAsia" w:ascii="苹方 常规" w:hAnsi="苹方 常规" w:eastAsia="苹方 常规" w:cs="苹方 常规"/>
        </w:rPr>
        <w:t>我们需要设计</w:t>
      </w:r>
      <w:r>
        <w:rPr>
          <w:rFonts w:hint="eastAsia" w:ascii="苹方 常规" w:hAnsi="苹方 常规" w:eastAsia="苹方 常规" w:cs="苹方 常规"/>
          <w:lang w:val="en-US" w:eastAsia="zh-CN"/>
        </w:rPr>
        <w:t>修改</w:t>
      </w:r>
      <w:r>
        <w:rPr>
          <w:rFonts w:hint="eastAsia" w:ascii="苹方 常规" w:hAnsi="苹方 常规" w:eastAsia="苹方 常规" w:cs="苹方 常规"/>
        </w:rPr>
        <w:t>通用的智能日历组件，它将应用于小程序中“预订餐”、“创建订餐计划”以及“订单调整”三个核心场景。此文档重点说明交互逻辑、信息展示层级及业务状态区分。具体的视觉风格（字体、字距、圆角等）请结合我们现有的UI规范，由你们把控最终的视觉呈现。</w:t>
      </w:r>
    </w:p>
    <w:p w14:paraId="2277E6FC">
      <w:pPr>
        <w:pStyle w:val="3"/>
        <w:bidi w:val="0"/>
        <w:rPr>
          <w:rFonts w:hint="eastAsia"/>
        </w:rPr>
      </w:pPr>
      <w:r>
        <w:rPr>
          <w:rFonts w:hint="eastAsia"/>
        </w:rPr>
        <w:t>核心设计目标</w:t>
      </w:r>
    </w:p>
    <w:p w14:paraId="48BCB132">
      <w:pPr>
        <w:pStyle w:val="34"/>
        <w:widowControl/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</w:pP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我们需要一个“原子化”的日历格设计，它能灵活适应以下三种不同的交互模式，并承载丰富的信息量。</w:t>
      </w:r>
    </w:p>
    <w:p w14:paraId="557A44EC">
      <w:pPr>
        <w:pStyle w:val="34"/>
        <w:widowControl/>
        <w:ind w:left="0" w:leftChars="0" w:firstLine="0" w:firstLineChars="0"/>
        <w:rPr>
          <w:rFonts w:hint="eastAsia" w:ascii="苹方 常规" w:hAnsi="苹方 常规" w:eastAsia="苹方 常规" w:cs="苹方 常规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ascii="苹方 常规" w:hAnsi="苹方 常规" w:eastAsia="苹方 常规" w:cs="苹方 常规"/>
          <w:b/>
          <w:bCs/>
          <w:i w:val="0"/>
          <w:strike w:val="0"/>
          <w:color w:val="auto"/>
          <w:sz w:val="24"/>
          <w:szCs w:val="24"/>
          <w:u w:val="none"/>
        </w:rPr>
        <w:t>基础日历格需求</w:t>
      </w:r>
    </w:p>
    <w:p w14:paraId="4136AFC1">
      <w:pP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每个日历格子需要包含以下信息层级：</w:t>
      </w: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br w:type="textWrapping"/>
      </w:r>
      <w:r>
        <w:rPr>
          <w:rFonts w:hint="eastAsia" w:ascii="苹方 常规" w:hAnsi="苹方 常规" w:eastAsia="苹方 常规" w:cs="苹方 常规"/>
          <w:b/>
          <w:bCs/>
          <w:i w:val="0"/>
          <w:strike w:val="0"/>
          <w:color w:val="auto"/>
          <w:u w:val="none"/>
          <w:lang w:val="en-US" w:eastAsia="zh-CN"/>
        </w:rPr>
        <w:t>1.</w:t>
      </w:r>
      <w:r>
        <w:rPr>
          <w:rFonts w:hint="eastAsia" w:ascii="苹方 常规" w:hAnsi="苹方 常规" w:eastAsia="苹方 常规" w:cs="苹方 常规"/>
          <w:b/>
          <w:bCs/>
          <w:i w:val="0"/>
          <w:strike w:val="0"/>
          <w:color w:val="auto"/>
          <w:u w:val="none"/>
        </w:rPr>
        <w:t>阳历日期</w:t>
      </w: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（核心信息，视觉最强）。</w:t>
      </w:r>
      <w:bookmarkStart w:id="0" w:name="_GoBack"/>
      <w:bookmarkEnd w:id="0"/>
    </w:p>
    <w:p w14:paraId="450DB013">
      <w:pP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ascii="苹方 常规" w:hAnsi="苹方 常规" w:eastAsia="苹方 常规" w:cs="苹方 常规"/>
          <w:b/>
          <w:bCs/>
          <w:i w:val="0"/>
          <w:strike w:val="0"/>
          <w:color w:val="auto"/>
          <w:u w:val="none"/>
          <w:lang w:val="en-US" w:eastAsia="zh-CN"/>
        </w:rPr>
        <w:t>2.</w:t>
      </w:r>
      <w:r>
        <w:rPr>
          <w:rFonts w:hint="eastAsia" w:ascii="苹方 常规" w:hAnsi="苹方 常规" w:eastAsia="苹方 常规" w:cs="苹方 常规"/>
          <w:b/>
          <w:bCs/>
          <w:i w:val="0"/>
          <w:strike w:val="0"/>
          <w:color w:val="auto"/>
          <w:u w:val="none"/>
        </w:rPr>
        <w:t>农历/节日信息</w:t>
      </w: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（辅助信息，视觉次之）。</w:t>
      </w:r>
    </w:p>
    <w:p w14:paraId="3D945542">
      <w:pPr>
        <w:rPr>
          <w:rFonts w:hint="eastAsia" w:ascii="苹方 常规" w:hAnsi="苹方 常规" w:eastAsia="苹方 常规" w:cs="苹方 常规"/>
          <w:b w:val="0"/>
          <w:i/>
          <w:iCs/>
          <w:strike w:val="0"/>
          <w:color w:val="auto"/>
          <w:sz w:val="24"/>
          <w:u w:val="none"/>
          <w:lang w:eastAsia="zh-CN"/>
        </w:rPr>
      </w:pPr>
      <w:r>
        <w:rPr>
          <w:rFonts w:hint="eastAsia" w:ascii="苹方 常规" w:hAnsi="苹方 常规" w:eastAsia="苹方 常规" w:cs="苹方 常规"/>
          <w:b w:val="0"/>
          <w:i/>
          <w:iCs/>
          <w:strike w:val="0"/>
          <w:color w:val="auto"/>
          <w:u w:val="none"/>
        </w:rPr>
        <w:t>逻辑说明：若当日有法定节假日（如春节、国庆），请优先展示节日名称；平时则显示农历日期。</w:t>
      </w:r>
    </w:p>
    <w:p w14:paraId="16972F97">
      <w:pPr>
        <w:spacing w:line="240" w:lineRule="auto"/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苹方 常规" w:hAnsi="苹方 常规" w:eastAsia="苹方 常规" w:cs="苹方 常规"/>
          <w:b/>
          <w:bCs/>
          <w:i w:val="0"/>
          <w:strike w:val="0"/>
          <w:color w:val="auto"/>
          <w:u w:val="none"/>
          <w:lang w:val="en-US" w:eastAsia="zh-CN"/>
        </w:rPr>
        <w:t>3.</w:t>
      </w:r>
      <w:r>
        <w:rPr>
          <w:rFonts w:hint="eastAsia" w:ascii="苹方 常规" w:hAnsi="苹方 常规" w:eastAsia="苹方 常规" w:cs="苹方 常规"/>
          <w:b/>
          <w:bCs/>
          <w:i w:val="0"/>
          <w:strike w:val="0"/>
          <w:color w:val="auto"/>
          <w:u w:val="none"/>
        </w:rPr>
        <w:t>状态标识</w:t>
      </w: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（通过色彩或背景区分）。</w:t>
      </w:r>
    </w:p>
    <w:p w14:paraId="32FBBE96">
      <w:pPr>
        <w:pStyle w:val="3"/>
        <w:bidi w:val="0"/>
        <w:rPr>
          <w:rFonts w:hint="eastAsia"/>
        </w:rPr>
      </w:pPr>
      <w:r>
        <w:rPr>
          <w:rFonts w:hint="eastAsia"/>
        </w:rPr>
        <w:t>核心视觉区分逻辑（重点）</w:t>
      </w:r>
    </w:p>
    <w:p w14:paraId="1F273DE5">
      <w:pPr>
        <w:pStyle w:val="34"/>
        <w:widowControl/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</w:pP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为了帮助用户快速决策，我们需要在视觉上清晰区分以下两种维度：</w:t>
      </w:r>
    </w:p>
    <w:p w14:paraId="1393E52E">
      <w:pPr>
        <w:pStyle w:val="34"/>
        <w:widowControl/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</w:pPr>
    </w:p>
    <w:p w14:paraId="07B29652">
      <w:pPr>
        <w:pStyle w:val="34"/>
        <w:widowControl/>
        <w:ind w:left="0" w:leftChars="0" w:firstLine="0" w:firstLineChars="0"/>
        <w:rPr>
          <w:rFonts w:hint="eastAsia" w:ascii="苹方 常规" w:hAnsi="苹方 常规" w:eastAsia="苹方 常规" w:cs="苹方 常规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ascii="苹方 常规" w:hAnsi="苹方 常规" w:eastAsia="苹方 常规" w:cs="苹方 常规"/>
          <w:b/>
          <w:bCs/>
          <w:i w:val="0"/>
          <w:strike w:val="0"/>
          <w:color w:val="auto"/>
          <w:sz w:val="24"/>
          <w:szCs w:val="24"/>
          <w:u w:val="none"/>
        </w:rPr>
        <w:t>工作日 vs 休息日/节假日</w:t>
      </w:r>
    </w:p>
    <w:p w14:paraId="60D6C933">
      <w:pP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</w:pP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用户在订餐时非常关注“这天是否上班”，因此需要显著区分：</w:t>
      </w:r>
    </w:p>
    <w:p w14:paraId="1BCECD85">
      <w:pP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</w:pPr>
      <w:r>
        <w:rPr>
          <w:rFonts w:hint="eastAsia" w:ascii="苹方 常规" w:hAnsi="苹方 常规" w:eastAsia="苹方 常规" w:cs="苹方 常规"/>
          <w:b/>
          <w:bCs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工作日：</w:t>
      </w: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保持常规显示（如黑/灰色文字）。</w:t>
      </w:r>
    </w:p>
    <w:p w14:paraId="466CA364">
      <w:pP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</w:pPr>
      <w:r>
        <w:rPr>
          <w:rFonts w:hint="eastAsia" w:ascii="苹方 常规" w:hAnsi="苹方 常规" w:eastAsia="苹方 常规" w:cs="苹方 常规"/>
          <w:b/>
          <w:bCs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休息日（周六日/法定假）：</w:t>
      </w: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需要警示性或高亮的视觉表达（建议使用红色系或特定的弱化背景，具体方式请依据整体UI风格定夺）。</w:t>
      </w:r>
    </w:p>
    <w:p w14:paraId="74263600">
      <w:pPr>
        <w:pStyle w:val="34"/>
        <w:widowControl/>
        <w:ind w:left="0" w:leftChars="0" w:firstLine="0" w:firstLineChars="0"/>
        <w:rPr>
          <w:rFonts w:hint="eastAsia" w:ascii="苹方 常规" w:hAnsi="苹方 常规" w:eastAsia="苹方 常规" w:cs="苹方 常规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ascii="苹方 常规" w:hAnsi="苹方 常规" w:eastAsia="苹方 常规" w:cs="苹方 常规"/>
          <w:b/>
          <w:bCs/>
          <w:i w:val="0"/>
          <w:strike w:val="0"/>
          <w:color w:val="auto"/>
          <w:sz w:val="24"/>
          <w:szCs w:val="24"/>
          <w:u w:val="none"/>
        </w:rPr>
        <w:t>日期状态</w:t>
      </w:r>
    </w:p>
    <w:p w14:paraId="3CA5ABFD">
      <w:pP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</w:pP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日历格需要覆盖以下5种交互状态：</w:t>
      </w:r>
    </w:p>
    <w:p w14:paraId="006D3E71">
      <w:pP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ascii="苹方 常规" w:hAnsi="苹方 常规" w:eastAsia="苹方 常规" w:cs="苹方 常规"/>
          <w:b/>
          <w:bCs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1.常规态：</w:t>
      </w: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可选的普通日期。</w:t>
      </w:r>
    </w:p>
    <w:p w14:paraId="4BA201CD">
      <w:pP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ascii="苹方 常规" w:hAnsi="苹方 常规" w:eastAsia="苹方 常规" w:cs="苹方 常规"/>
          <w:b/>
          <w:bCs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2.选中态：</w:t>
      </w: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用户点击选中的日期（或区间的首尾）。</w:t>
      </w:r>
    </w:p>
    <w:p w14:paraId="35AB159A">
      <w:pP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ascii="苹方 常规" w:hAnsi="苹方 常规" w:eastAsia="苹方 常规" w:cs="苹方 常规"/>
          <w:b/>
          <w:bCs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3.区间内：</w:t>
      </w: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在“区间选择”模式下，起始和结束日期中间的部分。</w:t>
      </w:r>
    </w:p>
    <w:p w14:paraId="0B693ABE">
      <w:pP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ascii="苹方 常规" w:hAnsi="苹方 常规" w:eastAsia="苹方 常规" w:cs="苹方 常规"/>
          <w:b/>
          <w:bCs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4.不可选/置灰：</w:t>
      </w: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业务限制不可选的日期（如过去的日期、或超出调整范围的日期）。</w:t>
      </w:r>
    </w:p>
    <w:p w14:paraId="0954A810">
      <w:pPr>
        <w:spacing w:line="240" w:lineRule="auto"/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</w:pPr>
      <w:r>
        <w:rPr>
          <w:rFonts w:hint="eastAsia" w:ascii="苹方 常规" w:hAnsi="苹方 常规" w:eastAsia="苹方 常规" w:cs="苹方 常规"/>
          <w:b/>
          <w:bCs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5.今日：</w:t>
      </w: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需要给“今天”一个特殊的视觉标记（如小圆点或文字标识）。</w:t>
      </w:r>
    </w:p>
    <w:p w14:paraId="56972E02">
      <w:pPr>
        <w:spacing w:line="240" w:lineRule="auto"/>
        <w:rPr>
          <w:rFonts w:hint="default" w:ascii="苹方 常规" w:hAnsi="苹方 常规" w:eastAsia="苹方 常规" w:cs="苹方 常规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苹方 常规" w:hAnsi="苹方 常规" w:eastAsia="苹方 常规" w:cs="苹方 常规"/>
          <w:b/>
          <w:bCs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6.有订餐/有订餐记录的日期：</w:t>
      </w: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需要给这些日期一个特殊的视觉标记，但要与“今天”的标记做区分。</w:t>
      </w:r>
    </w:p>
    <w:p w14:paraId="54776E33">
      <w:pPr>
        <w:pStyle w:val="3"/>
        <w:bidi w:val="0"/>
        <w:rPr>
          <w:rFonts w:hint="eastAsia"/>
        </w:rPr>
      </w:pPr>
      <w:r>
        <w:rPr>
          <w:rFonts w:hint="eastAsia"/>
        </w:rPr>
        <w:t>三大业务场景详细说明</w:t>
      </w:r>
    </w:p>
    <w:p w14:paraId="1F9EAF62">
      <w:pPr>
        <w:pStyle w:val="34"/>
        <w:widowControl/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</w:pP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请基于上述原子组件，产出以下三个具体弹窗的设计稿：</w:t>
      </w:r>
    </w:p>
    <w:p w14:paraId="0FB48F1B">
      <w:pPr>
        <w:pStyle w:val="34"/>
        <w:widowControl/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</w:pPr>
    </w:p>
    <w:p w14:paraId="3EF79982">
      <w:pPr>
        <w:rPr>
          <w:rFonts w:hint="eastAsia" w:ascii="苹方 常规" w:hAnsi="苹方 常规" w:eastAsia="苹方 常规" w:cs="苹方 常规"/>
          <w:b/>
          <w:bCs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苹方 常规" w:hAnsi="苹方 常规" w:eastAsia="苹方 常规" w:cs="苹方 常规"/>
          <w:b/>
          <w:bCs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场景一：单日选择模式</w:t>
      </w:r>
    </w:p>
    <w:p w14:paraId="4E795785">
      <w:pP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应用页面：预订餐首页、单菜品添加到预订。</w:t>
      </w:r>
    </w:p>
    <w:p w14:paraId="25A06695">
      <w:pP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交互逻辑：点选任意一个有效日期，即为选中（Radio）。</w:t>
      </w:r>
    </w:p>
    <w:p w14:paraId="56D566BB">
      <w:pP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视觉重点：</w:t>
      </w:r>
    </w:p>
    <w:p w14:paraId="47E98334">
      <w:pP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顶部标题建议为“选择日期”。</w:t>
      </w:r>
    </w:p>
    <w:p w14:paraId="177734B5">
      <w:pP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</w:pP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需要清晰展示“休息日”的区分（如文字标红），防止用户误订。</w:t>
      </w:r>
    </w:p>
    <w:p w14:paraId="6EAF2B29">
      <w:pPr>
        <w:rPr>
          <w:rFonts w:hint="eastAsia" w:ascii="苹方 常规" w:hAnsi="苹方 常规" w:eastAsia="苹方 常规" w:cs="苹方 常规"/>
          <w:b/>
          <w:bCs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苹方 常规" w:hAnsi="苹方 常规" w:eastAsia="苹方 常规" w:cs="苹方 常规"/>
          <w:b/>
          <w:bCs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场景二：区间选择模式</w:t>
      </w:r>
    </w:p>
    <w:p w14:paraId="77230899">
      <w:pP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应用页面：</w:t>
      </w: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创建订餐计划。</w:t>
      </w:r>
    </w:p>
    <w:p w14:paraId="47E110CA">
      <w:pP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交互逻辑：用户点击“开始”和“结束”两个日期，中间自动连线选中。</w:t>
      </w:r>
    </w:p>
    <w:p w14:paraId="662C6027">
      <w:pP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设计要求：</w:t>
      </w:r>
    </w:p>
    <w:p w14:paraId="117A7A5A">
      <w:pP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顶部标题建议为“选择区间”。</w:t>
      </w:r>
    </w:p>
    <w:p w14:paraId="035D60A5">
      <w:pP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快捷筛选：标题下方需要一组快捷标签（如：一周、一个月、两个月），方便用户快选。</w:t>
      </w:r>
    </w:p>
    <w:p w14:paraId="446FFA95">
      <w:pP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</w:pP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首尾标识：选中的起始日期下方需附加微型文案“开始”，结束日期下方附加“结束”。连线感：起始和结束日期中间的区域，需要有连续的背景色连接（建议用浅色背景）。</w:t>
      </w:r>
    </w:p>
    <w:p w14:paraId="680A8255">
      <w:pPr>
        <w:rPr>
          <w:rFonts w:hint="eastAsia" w:ascii="苹方 常规" w:hAnsi="苹方 常规" w:eastAsia="苹方 常规" w:cs="苹方 常规"/>
          <w:b/>
          <w:bCs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苹方 常规" w:hAnsi="苹方 常规" w:eastAsia="苹方 常规" w:cs="苹方 常规"/>
          <w:b/>
          <w:bCs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场景三：受限单选模式</w:t>
      </w:r>
    </w:p>
    <w:p w14:paraId="6D80BE5A">
      <w:pP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应用页面：创建订餐-单日调整。</w:t>
      </w:r>
    </w:p>
    <w:p w14:paraId="05F3E9A2">
      <w:pP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交互逻辑：这是一个“反向限制”的选择器。用户只能在【场景二】已选定的大区间范围内进行选择。</w:t>
      </w:r>
    </w:p>
    <w:p w14:paraId="73C3A8CC">
      <w:pP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视觉重点：</w:t>
      </w:r>
    </w:p>
    <w:p w14:paraId="76314A0C">
      <w:pP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强烈的不可用状态：大区间范围之外的所有日期，必须呈现明显的置灰/不可点击状态，让用户一眼看出哪里能点，哪里不能点。</w:t>
      </w:r>
    </w:p>
    <w:p w14:paraId="0BC4C502">
      <w:pPr>
        <w:spacing w:line="240" w:lineRule="auto"/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底部建议增加辅助文案提示：“仅可在已选定的订餐区间内调整”。</w:t>
      </w:r>
    </w:p>
    <w:p w14:paraId="50280C20">
      <w:pPr>
        <w:pStyle w:val="34"/>
        <w:widowControl/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</w:pP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🎨 视觉建议</w:t>
      </w:r>
    </w:p>
    <w:p w14:paraId="712252B1">
      <w:pPr>
        <w:pStyle w:val="34"/>
        <w:widowControl/>
        <w:ind w:left="0" w:leftChars="0" w:firstLine="0" w:firstLineChars="0"/>
        <w:rPr>
          <w:rFonts w:hint="eastAsia" w:ascii="苹方 常规" w:hAnsi="苹方 常规" w:eastAsia="苹方 常规" w:cs="苹方 常规"/>
          <w:b w:val="0"/>
          <w:i/>
          <w:iCs/>
          <w:strike w:val="0"/>
          <w:color w:val="auto"/>
          <w:u w:val="none"/>
        </w:rPr>
      </w:pPr>
      <w:r>
        <w:rPr>
          <w:rFonts w:hint="eastAsia" w:ascii="苹方 常规" w:hAnsi="苹方 常规" w:eastAsia="苹方 常规" w:cs="苹方 常规"/>
          <w:b w:val="0"/>
          <w:i/>
          <w:iCs/>
          <w:strike w:val="0"/>
          <w:color w:val="auto"/>
          <w:u w:val="none"/>
        </w:rPr>
        <w:t>&gt; 注：以下颜色仅为逻辑表达建议，具体色值及搭配请由设计团队依据产品决定。</w:t>
      </w:r>
    </w:p>
    <w:p w14:paraId="0A87355C">
      <w:pPr>
        <w:rPr>
          <w:rFonts w:hint="eastAsia" w:ascii="苹方 常规" w:hAnsi="苹方 常规" w:eastAsia="苹方 常规" w:cs="苹方 常规"/>
          <w:b/>
          <w:bCs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ascii="苹方 常规" w:hAnsi="苹方 常规" w:eastAsia="苹方 常规" w:cs="苹方 常规"/>
          <w:b/>
          <w:bCs/>
          <w:i w:val="0"/>
          <w:strike w:val="0"/>
          <w:color w:val="auto"/>
          <w:u w:val="none"/>
        </w:rPr>
        <w:t>品牌色/选中色：</w:t>
      </w:r>
    </w:p>
    <w:p w14:paraId="68E25128">
      <w:pP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建议使用我们的**品牌主色（绿色系）**来表示“选中”状态和“区间连线”的背景（区间背景可使用主色的低透明度版本）。</w:t>
      </w:r>
    </w:p>
    <w:p w14:paraId="0845E9CD">
      <w:pPr>
        <w:rPr>
          <w:rFonts w:hint="eastAsia" w:ascii="苹方 常规" w:hAnsi="苹方 常规" w:eastAsia="苹方 常规" w:cs="苹方 常规"/>
          <w:b/>
          <w:bCs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ascii="苹方 常规" w:hAnsi="苹方 常规" w:eastAsia="苹方 常规" w:cs="苹方 常规"/>
          <w:b/>
          <w:bCs/>
          <w:i w:val="0"/>
          <w:strike w:val="0"/>
          <w:color w:val="auto"/>
          <w:u w:val="none"/>
        </w:rPr>
        <w:t>警示色/休息日：</w:t>
      </w:r>
    </w:p>
    <w:p w14:paraId="3FEA35E7">
      <w:pP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建议使用**暖色调（如红色/橙色）**来标记“周六日”和“节假日”，以起到警示作用，避免用户在非工作日误订餐。</w:t>
      </w:r>
    </w:p>
    <w:p w14:paraId="6F6A4E59">
      <w:pPr>
        <w:rPr>
          <w:rFonts w:hint="eastAsia" w:ascii="苹方 常规" w:hAnsi="苹方 常规" w:eastAsia="苹方 常规" w:cs="苹方 常规"/>
          <w:b/>
          <w:bCs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ascii="苹方 常规" w:hAnsi="苹方 常规" w:eastAsia="苹方 常规" w:cs="苹方 常规"/>
          <w:b/>
          <w:bCs/>
          <w:i w:val="0"/>
          <w:strike w:val="0"/>
          <w:color w:val="auto"/>
          <w:u w:val="none"/>
        </w:rPr>
        <w:t>置灰/不可用：</w:t>
      </w:r>
    </w:p>
    <w:p w14:paraId="6680A951">
      <w:pPr>
        <w:spacing w:line="240" w:lineRule="auto"/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</w:pP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使用低对比度的灰色，确保用户感知到不可交互。</w:t>
      </w:r>
    </w:p>
    <w:p w14:paraId="328C21CB">
      <w:pPr>
        <w:spacing w:line="240" w:lineRule="auto"/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</w:pPr>
    </w:p>
    <w:p w14:paraId="06B426FB">
      <w:pPr>
        <w:spacing w:line="240" w:lineRule="auto"/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</w:pPr>
    </w:p>
    <w:p w14:paraId="6149BFFE">
      <w:pPr>
        <w:spacing w:line="240" w:lineRule="auto"/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</w:pPr>
    </w:p>
    <w:p w14:paraId="16CF867B">
      <w:pPr>
        <w:pStyle w:val="34"/>
        <w:widowControl/>
        <w:rPr>
          <w:rFonts w:hint="eastAsia" w:ascii="苹方 常规" w:hAnsi="苹方 常规" w:eastAsia="苹方 常规" w:cs="苹方 常规"/>
          <w:b/>
          <w:bCs/>
          <w:i w:val="0"/>
          <w:strike w:val="0"/>
          <w:color w:val="auto"/>
          <w:u w:val="none"/>
        </w:rPr>
      </w:pPr>
      <w:r>
        <w:rPr>
          <w:rFonts w:hint="eastAsia" w:ascii="苹方 常规" w:hAnsi="苹方 常规" w:eastAsia="苹方 常规" w:cs="苹方 常规"/>
          <w:b/>
          <w:bCs/>
          <w:i w:val="0"/>
          <w:strike w:val="0"/>
          <w:color w:val="auto"/>
          <w:u w:val="none"/>
        </w:rPr>
        <w:t>交付物清单：</w:t>
      </w:r>
    </w:p>
    <w:p w14:paraId="326F122B">
      <w:pPr>
        <w:spacing w:line="240" w:lineRule="auto"/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</w:pP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  <w:lang w:val="en-US" w:eastAsia="zh-CN"/>
        </w:rPr>
        <w:t>1.</w:t>
      </w: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基础组件图：包含日历格的所有状态（常态、休息日、选中、区间、置灰）。</w:t>
      </w:r>
    </w:p>
    <w:p w14:paraId="34AC7840">
      <w:pPr>
        <w:spacing w:line="240" w:lineRule="auto"/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</w:pP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  <w:lang w:val="en-US" w:eastAsia="zh-CN"/>
        </w:rPr>
        <w:t>2.</w:t>
      </w: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三个场景的高保真UI图：</w:t>
      </w:r>
    </w:p>
    <w:p w14:paraId="73B2BF36">
      <w:pPr>
        <w:pStyle w:val="34"/>
        <w:widowControl/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单选弹窗</w:t>
      </w:r>
    </w:p>
    <w:p w14:paraId="18300044">
      <w:pPr>
        <w:pStyle w:val="34"/>
        <w:widowControl/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区间选择弹窗</w:t>
      </w:r>
    </w:p>
    <w:p w14:paraId="680038D9">
      <w:pPr>
        <w:pStyle w:val="34"/>
        <w:widowControl/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受限选择弹窗</w:t>
      </w:r>
    </w:p>
    <w:p w14:paraId="516EC230">
      <w:pPr>
        <w:pStyle w:val="34"/>
        <w:widowControl/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</w:pP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</w:rPr>
        <w:t>请各位评估一下实现难度，有任何逻辑上的疑问随时沟通。</w:t>
      </w:r>
    </w:p>
    <w:p w14:paraId="3C963ADD">
      <w:pPr>
        <w:pStyle w:val="34"/>
        <w:widowControl/>
        <w:rPr>
          <w:rFonts w:hint="default" w:ascii="苹方 常规" w:hAnsi="苹方 常规" w:eastAsia="苹方 常规" w:cs="苹方 常规"/>
          <w:b w:val="0"/>
          <w:i w:val="0"/>
          <w:strike w:val="0"/>
          <w:color w:val="auto"/>
          <w:u w:val="none"/>
          <w:lang w:val="en-US" w:eastAsia="zh-CN"/>
        </w:rPr>
      </w:pP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  <w:lang w:eastAsia="zh-CN"/>
        </w:rPr>
        <w:t>（</w:t>
      </w: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  <w:lang w:val="en-US" w:eastAsia="zh-CN"/>
        </w:rPr>
        <w:t>附件1：期望实现日历组件模型</w:t>
      </w: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  <w:lang w:val="en-US" w:eastAsia="zh-CN"/>
        </w:rPr>
        <w:tab/>
      </w:r>
      <w:r>
        <w:rPr>
          <w:rFonts w:hint="eastAsia" w:ascii="苹方 常规" w:hAnsi="苹方 常规" w:eastAsia="苹方 常规" w:cs="苹方 常规"/>
          <w:b w:val="0"/>
          <w:i/>
          <w:iCs/>
          <w:strike w:val="0"/>
          <w:color w:val="auto"/>
          <w:u w:val="none"/>
          <w:lang w:val="en-US" w:eastAsia="zh-CN"/>
        </w:rPr>
        <w:t>注：仅参考日历部分</w:t>
      </w:r>
      <w:r>
        <w:rPr>
          <w:rFonts w:hint="eastAsia" w:ascii="苹方 常规" w:hAnsi="苹方 常规" w:eastAsia="苹方 常规" w:cs="苹方 常规"/>
          <w:b w:val="0"/>
          <w:i w:val="0"/>
          <w:strike w:val="0"/>
          <w:color w:val="auto"/>
          <w:u w:val="none"/>
          <w:lang w:val="en-US"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苹方 常规">
    <w:panose1 w:val="020B0300000000000000"/>
    <w:charset w:val="86"/>
    <w:family w:val="auto"/>
    <w:pitch w:val="default"/>
    <w:sig w:usb0="A00002FF" w:usb1="7ACFFCFB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  <w:ind w:firstLine="420"/>
      </w:pPr>
      <w:r>
        <w:separator/>
      </w:r>
    </w:p>
  </w:footnote>
  <w:footnote w:type="continuationSeparator" w:id="1">
    <w:p>
      <w:pPr>
        <w:spacing w:before="0" w:after="0" w:line="24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52CBD"/>
    <w:multiLevelType w:val="singleLevel"/>
    <w:tmpl w:val="87B52CBD"/>
    <w:lvl w:ilvl="0" w:tentative="0">
      <w:start w:val="1"/>
      <w:numFmt w:val="bullet"/>
      <w:pStyle w:val="24"/>
      <w:lvlText w:val=""/>
      <w:lvlJc w:val="left"/>
      <w:pPr>
        <w:ind w:left="420" w:firstLine="0"/>
      </w:pPr>
    </w:lvl>
  </w:abstractNum>
  <w:abstractNum w:abstractNumId="1">
    <w:nsid w:val="D20032C6"/>
    <w:multiLevelType w:val="multilevel"/>
    <w:tmpl w:val="D20032C6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2" w:tentative="0">
      <w:start w:val="1"/>
      <w:numFmt w:val="lowerLetter"/>
      <w:pStyle w:val="5"/>
      <w:suff w:val="nothing"/>
      <w:lvlText w:val="%3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3" w:tentative="0">
      <w:start w:val="1"/>
      <w:numFmt w:val="lowerRoman"/>
      <w:pStyle w:val="6"/>
      <w:suff w:val="nothing"/>
      <w:lvlText w:val="%4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4" w:tentative="0">
      <w:start w:val="1"/>
      <w:numFmt w:val="decimal"/>
      <w:pStyle w:val="7"/>
      <w:suff w:val="nothing"/>
      <w:lvlText w:val="(%5) 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5" w:tentative="0">
      <w:start w:val="1"/>
      <w:numFmt w:val="decimalEnclosedCircleChinese"/>
      <w:pStyle w:val="8"/>
      <w:suff w:val="nothing"/>
      <w:lvlText w:val="%6　"/>
      <w:lvlJc w:val="left"/>
      <w:pPr>
        <w:ind w:left="0" w:firstLine="0"/>
      </w:pPr>
      <w:rPr>
        <w:rFonts w:hint="eastAsia" w:eastAsia="微软雅黑"/>
      </w:rPr>
    </w:lvl>
    <w:lvl w:ilvl="6" w:tentative="0">
      <w:start w:val="1"/>
      <w:numFmt w:val="decimalFullWidth"/>
      <w:pStyle w:val="9"/>
      <w:suff w:val="nothing"/>
      <w:lvlText w:val="%7) "/>
      <w:lvlJc w:val="left"/>
      <w:pPr>
        <w:ind w:left="0" w:firstLine="0"/>
      </w:pPr>
      <w:rPr>
        <w:rFonts w:hint="eastAsia" w:eastAsia="微软雅黑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0"/>
      </w:pPr>
      <w:rPr>
        <w:rFonts w:hint="eastAsia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ind w:left="0" w:firstLine="0"/>
      </w:pPr>
      <w:rPr>
        <w:rFonts w:hint="eastAsia" w:eastAsia="微软雅黑"/>
      </w:rPr>
    </w:lvl>
  </w:abstractNum>
  <w:abstractNum w:abstractNumId="2">
    <w:nsid w:val="09AFB584"/>
    <w:multiLevelType w:val="singleLevel"/>
    <w:tmpl w:val="09AFB584"/>
    <w:lvl w:ilvl="0" w:tentative="0">
      <w:start w:val="1"/>
      <w:numFmt w:val="bullet"/>
      <w:pStyle w:val="33"/>
      <w:lvlText w:val="§"/>
      <w:lvlJc w:val="left"/>
      <w:pPr>
        <w:tabs>
          <w:tab w:val="left" w:pos="1259"/>
        </w:tabs>
        <w:ind w:left="1259" w:hanging="839"/>
      </w:pPr>
    </w:lvl>
  </w:abstractNum>
  <w:abstractNum w:abstractNumId="3">
    <w:nsid w:val="0B405D52"/>
    <w:multiLevelType w:val="multilevel"/>
    <w:tmpl w:val="0B405D52"/>
    <w:lvl w:ilvl="0" w:tentative="0">
      <w:start w:val="1"/>
      <w:numFmt w:val="decimal"/>
      <w:pStyle w:val="20"/>
      <w:lvlText w:val="%1."/>
      <w:lvlJc w:val="left"/>
      <w:pPr>
        <w:tabs>
          <w:tab w:val="left" w:pos="-420"/>
        </w:tabs>
        <w:ind w:left="0" w:firstLine="0"/>
      </w:pPr>
    </w:lvl>
    <w:lvl w:ilvl="1" w:tentative="0">
      <w:start w:val="1"/>
      <w:numFmt w:val="decimal"/>
      <w:pStyle w:val="14"/>
      <w:lvlText w:val="%1.%2."/>
      <w:lvlJc w:val="left"/>
      <w:pPr>
        <w:tabs>
          <w:tab w:val="left" w:pos="419"/>
        </w:tabs>
        <w:ind w:left="419" w:hanging="419"/>
      </w:pPr>
    </w:lvl>
    <w:lvl w:ilvl="2" w:tentative="0">
      <w:start w:val="1"/>
      <w:numFmt w:val="decimal"/>
      <w:pStyle w:val="36"/>
      <w:lvlText w:val="%1.%2.%3."/>
      <w:lvlJc w:val="left"/>
      <w:pPr>
        <w:tabs>
          <w:tab w:val="left" w:pos="-420"/>
        </w:tabs>
        <w:ind w:left="1088" w:hanging="708"/>
      </w:pPr>
    </w:lvl>
    <w:lvl w:ilvl="3" w:tentative="0">
      <w:start w:val="1"/>
      <w:numFmt w:val="decimal"/>
      <w:pStyle w:val="46"/>
      <w:lvlText w:val="%1.%2.%3.%4."/>
      <w:lvlJc w:val="left"/>
      <w:pPr>
        <w:tabs>
          <w:tab w:val="left" w:pos="-420"/>
        </w:tabs>
        <w:ind w:left="1633" w:hanging="853"/>
      </w:pPr>
    </w:lvl>
    <w:lvl w:ilvl="4" w:tentative="0">
      <w:start w:val="1"/>
      <w:numFmt w:val="decimal"/>
      <w:pStyle w:val="64"/>
      <w:lvlText w:val="%1.%2.%3.%4.%5."/>
      <w:lvlJc w:val="left"/>
      <w:pPr>
        <w:tabs>
          <w:tab w:val="left" w:pos="-420"/>
        </w:tabs>
        <w:ind w:left="2075" w:hanging="895"/>
      </w:pPr>
    </w:lvl>
    <w:lvl w:ilvl="5" w:tentative="0">
      <w:start w:val="1"/>
      <w:numFmt w:val="decimal"/>
      <w:lvlText w:val="%1.%2.%3.%4.%5.%6."/>
      <w:lvlJc w:val="left"/>
      <w:pPr>
        <w:tabs>
          <w:tab w:val="left" w:pos="-420"/>
        </w:tabs>
        <w:ind w:left="271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-420"/>
        </w:tabs>
        <w:ind w:left="325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-420"/>
        </w:tabs>
        <w:ind w:left="379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-420"/>
        </w:tabs>
        <w:ind w:left="4228" w:hanging="1448"/>
      </w:pPr>
      <w:rPr>
        <w:rFonts w:hint="default"/>
      </w:rPr>
    </w:lvl>
  </w:abstractNum>
  <w:abstractNum w:abstractNumId="4">
    <w:nsid w:val="155C221A"/>
    <w:multiLevelType w:val="multilevel"/>
    <w:tmpl w:val="155C221A"/>
    <w:lvl w:ilvl="0" w:tentative="0">
      <w:start w:val="1"/>
      <w:numFmt w:val="bullet"/>
      <w:pStyle w:val="40"/>
      <w:lvlText w:val=""/>
      <w:lvlJc w:val="left"/>
      <w:pPr>
        <w:ind w:left="440" w:hanging="440"/>
      </w:p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22CCC583"/>
    <w:multiLevelType w:val="singleLevel"/>
    <w:tmpl w:val="22CCC583"/>
    <w:lvl w:ilvl="0" w:tentative="0">
      <w:start w:val="1"/>
      <w:numFmt w:val="chineseCounting"/>
      <w:pStyle w:val="3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6">
    <w:nsid w:val="57943297"/>
    <w:multiLevelType w:val="singleLevel"/>
    <w:tmpl w:val="57943297"/>
    <w:lvl w:ilvl="0" w:tentative="0">
      <w:start w:val="1"/>
      <w:numFmt w:val="bullet"/>
      <w:pStyle w:val="45"/>
      <w:lvlText w:val="§"/>
      <w:lvlJc w:val="left"/>
      <w:pPr>
        <w:tabs>
          <w:tab w:val="left" w:pos="2098"/>
        </w:tabs>
        <w:ind w:left="2098" w:hanging="1678"/>
      </w:pPr>
    </w:lvl>
  </w:abstractNum>
  <w:abstractNum w:abstractNumId="7">
    <w:nsid w:val="6AD81477"/>
    <w:multiLevelType w:val="singleLevel"/>
    <w:tmpl w:val="6AD81477"/>
    <w:lvl w:ilvl="0" w:tentative="0">
      <w:start w:val="1"/>
      <w:numFmt w:val="bullet"/>
      <w:pStyle w:val="17"/>
      <w:lvlText w:val="§"/>
      <w:lvlJc w:val="left"/>
      <w:pPr>
        <w:tabs>
          <w:tab w:val="left" w:pos="1678"/>
        </w:tabs>
        <w:ind w:left="1678" w:hanging="1258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7"/>
  </w:num>
  <w:num w:numId="5">
    <w:abstractNumId w:val="0"/>
  </w:num>
  <w:num w:numId="6">
    <w:abstractNumId w:val="2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5F0698"/>
    <w:rsid w:val="1F3F7351"/>
    <w:rsid w:val="7A5F0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1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30" w:afterLines="30" w:line="360" w:lineRule="exact"/>
      <w:ind w:firstLine="1044" w:firstLineChars="200"/>
      <w:jc w:val="both"/>
    </w:pPr>
    <w:rPr>
      <w:rFonts w:ascii="微软雅黑" w:hAnsi="微软雅黑" w:eastAsia="微软雅黑" w:cstheme="minorBidi"/>
      <w:color w:val="auto"/>
      <w:kern w:val="2"/>
      <w:sz w:val="21"/>
      <w:szCs w:val="21"/>
      <w:lang w:val="en-US" w:eastAsia="zh-CN" w:bidi="ar-SA"/>
    </w:rPr>
  </w:style>
  <w:style w:type="paragraph" w:styleId="3">
    <w:name w:val="heading 1"/>
    <w:next w:val="1"/>
    <w:qFormat/>
    <w:uiPriority w:val="9"/>
    <w:pPr>
      <w:keepNext/>
      <w:keepLines/>
      <w:numPr>
        <w:ilvl w:val="0"/>
        <w:numId w:val="1"/>
      </w:numPr>
      <w:tabs>
        <w:tab w:val="left" w:pos="0"/>
      </w:tabs>
      <w:topLinePunct w:val="0"/>
      <w:adjustRightInd w:val="0"/>
      <w:snapToGrid w:val="0"/>
      <w:spacing w:before="100" w:beforeLines="100" w:after="50" w:afterLines="50" w:line="240" w:lineRule="auto"/>
      <w:ind w:left="0" w:leftChars="0" w:firstLine="0" w:firstLineChars="0"/>
      <w:outlineLvl w:val="0"/>
    </w:pPr>
    <w:rPr>
      <w:rFonts w:ascii="微软雅黑" w:hAnsi="微软雅黑" w:eastAsia="微软雅黑" w:cstheme="minorBidi"/>
      <w:b/>
      <w:bCs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">
    <w:name w:val="heading 2"/>
    <w:next w:val="1"/>
    <w:unhideWhenUsed/>
    <w:qFormat/>
    <w:uiPriority w:val="9"/>
    <w:pPr>
      <w:numPr>
        <w:ilvl w:val="1"/>
        <w:numId w:val="2"/>
      </w:numPr>
      <w:bidi w:val="0"/>
      <w:adjustRightInd w:val="0"/>
      <w:snapToGrid w:val="0"/>
      <w:spacing w:before="90" w:beforeLines="90" w:after="30" w:afterLines="30" w:line="240" w:lineRule="auto"/>
      <w:ind w:left="0" w:leftChars="0" w:firstLine="0" w:firstLineChars="0"/>
      <w:outlineLvl w:val="1"/>
    </w:pPr>
    <w:rPr>
      <w:rFonts w:ascii="微软雅黑" w:hAnsi="微软雅黑" w:eastAsia="微软雅黑" w:cstheme="minorBidi"/>
      <w:b/>
      <w:bCs/>
      <w:color w:val="262626" w:themeColor="text1" w:themeTint="D9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">
    <w:name w:val="heading 3"/>
    <w:next w:val="1"/>
    <w:unhideWhenUsed/>
    <w:qFormat/>
    <w:uiPriority w:val="9"/>
    <w:pPr>
      <w:numPr>
        <w:ilvl w:val="2"/>
        <w:numId w:val="2"/>
      </w:numPr>
      <w:tabs>
        <w:tab w:val="left" w:pos="312"/>
        <w:tab w:val="clear" w:pos="0"/>
      </w:tabs>
      <w:adjustRightInd w:val="0"/>
      <w:snapToGrid w:val="0"/>
      <w:spacing w:before="70" w:beforeLines="70" w:after="30" w:afterLines="30" w:line="240" w:lineRule="auto"/>
      <w:outlineLvl w:val="2"/>
    </w:pPr>
    <w:rPr>
      <w:rFonts w:ascii="微软雅黑" w:hAnsi="微软雅黑" w:eastAsia="微软雅黑"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">
    <w:name w:val="heading 4"/>
    <w:next w:val="1"/>
    <w:unhideWhenUsed/>
    <w:qFormat/>
    <w:uiPriority w:val="9"/>
    <w:pPr>
      <w:numPr>
        <w:ilvl w:val="3"/>
        <w:numId w:val="2"/>
      </w:numPr>
      <w:adjustRightInd w:val="0"/>
      <w:snapToGrid w:val="0"/>
      <w:spacing w:before="70" w:beforeLines="70" w:after="30" w:afterLines="30" w:line="240" w:lineRule="auto"/>
      <w:outlineLvl w:val="3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">
    <w:name w:val="heading 5"/>
    <w:next w:val="1"/>
    <w:unhideWhenUsed/>
    <w:qFormat/>
    <w:uiPriority w:val="9"/>
    <w:pPr>
      <w:numPr>
        <w:ilvl w:val="4"/>
        <w:numId w:val="2"/>
      </w:numPr>
      <w:tabs>
        <w:tab w:val="left" w:pos="312"/>
        <w:tab w:val="clear" w:pos="0"/>
      </w:tabs>
      <w:adjustRightInd w:val="0"/>
      <w:snapToGrid w:val="0"/>
      <w:spacing w:before="70" w:beforeLines="70" w:after="30" w:afterLines="30" w:line="240" w:lineRule="auto"/>
      <w:outlineLvl w:val="4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">
    <w:name w:val="heading 6"/>
    <w:next w:val="1"/>
    <w:unhideWhenUsed/>
    <w:qFormat/>
    <w:uiPriority w:val="0"/>
    <w:pPr>
      <w:numPr>
        <w:ilvl w:val="5"/>
        <w:numId w:val="2"/>
      </w:numPr>
      <w:adjustRightInd w:val="0"/>
      <w:snapToGrid w:val="0"/>
      <w:spacing w:before="70" w:beforeLines="70" w:after="30" w:afterLines="30" w:line="240" w:lineRule="auto"/>
      <w:outlineLvl w:val="5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9">
    <w:name w:val="heading 7"/>
    <w:next w:val="1"/>
    <w:unhideWhenUsed/>
    <w:qFormat/>
    <w:uiPriority w:val="0"/>
    <w:pPr>
      <w:numPr>
        <w:ilvl w:val="6"/>
        <w:numId w:val="2"/>
      </w:numPr>
      <w:adjustRightInd w:val="0"/>
      <w:snapToGrid w:val="0"/>
      <w:spacing w:before="70" w:beforeLines="70" w:after="30" w:afterLines="30" w:line="240" w:lineRule="auto"/>
      <w:outlineLvl w:val="6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8"/>
    <w:next w:val="1"/>
    <w:unhideWhenUsed/>
    <w:qFormat/>
    <w:uiPriority w:val="0"/>
    <w:pPr>
      <w:numPr>
        <w:ilvl w:val="7"/>
        <w:numId w:val="2"/>
      </w:numPr>
      <w:adjustRightInd w:val="0"/>
      <w:snapToGrid w:val="0"/>
      <w:spacing w:before="70" w:beforeLines="70" w:after="30" w:afterLines="30" w:line="240" w:lineRule="auto"/>
      <w:outlineLvl w:val="7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next w:val="1"/>
    <w:unhideWhenUsed/>
    <w:qFormat/>
    <w:uiPriority w:val="0"/>
    <w:pPr>
      <w:numPr>
        <w:ilvl w:val="8"/>
        <w:numId w:val="2"/>
      </w:numPr>
      <w:adjustRightInd w:val="0"/>
      <w:snapToGrid w:val="0"/>
      <w:spacing w:before="70" w:beforeLines="70" w:after="30" w:afterLines="30" w:line="240" w:lineRule="auto"/>
      <w:outlineLvl w:val="8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7">
    <w:name w:val="Default Paragraph Font"/>
    <w:semiHidden/>
    <w:unhideWhenUsed/>
    <w:qFormat/>
    <w:uiPriority w:val="1"/>
    <w:rPr>
      <w:rFonts w:ascii="微软雅黑" w:hAnsi="微软雅黑" w:eastAsia="微软雅黑"/>
    </w:rPr>
  </w:style>
  <w:style w:type="table" w:default="1" w:styleId="8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1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微软雅黑" w:hAnsi="微软雅黑" w:eastAsia="微软雅黑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3">
    <w:name w:val="toc 7"/>
    <w:basedOn w:val="1"/>
    <w:next w:val="1"/>
    <w:qFormat/>
    <w:uiPriority w:val="0"/>
    <w:pPr>
      <w:ind w:left="2520" w:leftChars="1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List Number 2"/>
    <w:basedOn w:val="1"/>
    <w:qFormat/>
    <w:uiPriority w:val="0"/>
    <w:pPr>
      <w:numPr>
        <w:ilvl w:val="1"/>
        <w:numId w:val="3"/>
      </w:numPr>
      <w:ind w:left="987" w:hanging="56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Note Heading"/>
    <w:basedOn w:val="1"/>
    <w:next w:val="1"/>
    <w:link w:val="125"/>
    <w:qFormat/>
    <w:uiPriority w:val="0"/>
    <w:pPr>
      <w:jc w:val="center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List Bullet 4"/>
    <w:basedOn w:val="1"/>
    <w:qFormat/>
    <w:uiPriority w:val="0"/>
    <w:pPr>
      <w:numPr>
        <w:ilvl w:val="0"/>
        <w:numId w:val="4"/>
      </w:numPr>
      <w:spacing w:before="50" w:after="50"/>
      <w:ind w:left="184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E-mail Signature"/>
    <w:basedOn w:val="1"/>
    <w:link w:val="110"/>
    <w:qFormat/>
    <w:uiPriority w:val="0"/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">
    <w:name w:val="List Number"/>
    <w:basedOn w:val="1"/>
    <w:qFormat/>
    <w:uiPriority w:val="0"/>
    <w:pPr>
      <w:numPr>
        <w:ilvl w:val="0"/>
        <w:numId w:val="3"/>
      </w:numPr>
      <w:tabs>
        <w:tab w:val="left" w:pos="851"/>
      </w:tabs>
      <w:ind w:left="42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Normal Indent"/>
    <w:basedOn w:val="1"/>
    <w:qFormat/>
    <w:uiPriority w:val="0"/>
    <w:pPr>
      <w:ind w:firstLine="42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caption"/>
    <w:basedOn w:val="1"/>
    <w:next w:val="1"/>
    <w:unhideWhenUsed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tabs>
        <w:tab w:val="left" w:pos="420"/>
      </w:tabs>
      <w:ind w:left="486" w:leftChars="3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6">
    <w:name w:val="Document Map"/>
    <w:basedOn w:val="1"/>
    <w:link w:val="115"/>
    <w:qFormat/>
    <w:uiPriority w:val="0"/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annotation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0">
    <w:name w:val="Salutation"/>
    <w:basedOn w:val="1"/>
    <w:next w:val="1"/>
    <w:link w:val="108"/>
    <w:qFormat/>
    <w:uiPriority w:val="0"/>
    <w:pPr>
      <w:spacing w:before="50" w:beforeLines="50" w:after="50" w:afterLines="50" w:line="288" w:lineRule="auto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1">
    <w:name w:val="Body Text 3"/>
    <w:basedOn w:val="1"/>
    <w:link w:val="118"/>
    <w:qFormat/>
    <w:uiPriority w:val="0"/>
    <w:pPr>
      <w:spacing w:after="120"/>
    </w:pPr>
    <w:rPr>
      <w:color w:val="262626" w:themeColor="text1" w:themeTint="D9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2">
    <w:name w:val="Closing"/>
    <w:basedOn w:val="1"/>
    <w:link w:val="112"/>
    <w:qFormat/>
    <w:uiPriority w:val="0"/>
    <w:pPr>
      <w:ind w:left="100" w:leftChars="21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spacing w:before="50" w:after="50"/>
      <w:ind w:left="142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4">
    <w:name w:val="Body Text"/>
    <w:basedOn w:val="1"/>
    <w:link w:val="119"/>
    <w:qFormat/>
    <w:uiPriority w:val="0"/>
    <w:pPr>
      <w:spacing w:after="30" w:afterLines="30" w:line="320" w:lineRule="exact"/>
    </w:pPr>
  </w:style>
  <w:style w:type="paragraph" w:styleId="35">
    <w:name w:val="Body Text Indent"/>
    <w:basedOn w:val="1"/>
    <w:link w:val="121"/>
    <w:qFormat/>
    <w:uiPriority w:val="0"/>
    <w:pPr>
      <w:spacing w:after="120"/>
      <w:ind w:left="420" w:leftChars="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6">
    <w:name w:val="List Number 3"/>
    <w:basedOn w:val="1"/>
    <w:qFormat/>
    <w:uiPriority w:val="0"/>
    <w:pPr>
      <w:numPr>
        <w:ilvl w:val="2"/>
        <w:numId w:val="3"/>
      </w:numPr>
      <w:ind w:left="1667" w:hanging="68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0">
    <w:name w:val="List Bullet 2"/>
    <w:basedOn w:val="1"/>
    <w:qFormat/>
    <w:uiPriority w:val="0"/>
    <w:pPr>
      <w:numPr>
        <w:ilvl w:val="0"/>
        <w:numId w:val="7"/>
      </w:numPr>
      <w:tabs>
        <w:tab w:val="left" w:pos="839"/>
      </w:tabs>
      <w:ind w:left="100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1">
    <w:name w:val="index 4"/>
    <w:basedOn w:val="1"/>
    <w:next w:val="1"/>
    <w:qFormat/>
    <w:uiPriority w:val="0"/>
    <w:pPr>
      <w:ind w:left="600" w:leftChars="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2">
    <w:name w:val="toc 5"/>
    <w:basedOn w:val="1"/>
    <w:next w:val="1"/>
    <w:qFormat/>
    <w:uiPriority w:val="0"/>
    <w:pPr>
      <w:spacing w:before="50" w:after="50"/>
      <w:ind w:left="1680" w:leftChars="8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3">
    <w:name w:val="toc 3"/>
    <w:basedOn w:val="1"/>
    <w:next w:val="1"/>
    <w:qFormat/>
    <w:uiPriority w:val="0"/>
    <w:pPr>
      <w:spacing w:before="50" w:after="50"/>
      <w:ind w:left="840" w:leftChars="4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4">
    <w:name w:val="Plain Text"/>
    <w:basedOn w:val="1"/>
    <w:link w:val="109"/>
    <w:qFormat/>
    <w:uiPriority w:val="0"/>
    <w:rPr>
      <w:rFonts w:cs="Courier New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5">
    <w:name w:val="List Bullet 5"/>
    <w:basedOn w:val="1"/>
    <w:qFormat/>
    <w:uiPriority w:val="0"/>
    <w:pPr>
      <w:numPr>
        <w:ilvl w:val="0"/>
        <w:numId w:val="8"/>
      </w:numPr>
      <w:spacing w:before="50" w:after="50"/>
      <w:ind w:left="226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6">
    <w:name w:val="List Number 4"/>
    <w:basedOn w:val="1"/>
    <w:qFormat/>
    <w:uiPriority w:val="0"/>
    <w:pPr>
      <w:numPr>
        <w:ilvl w:val="3"/>
        <w:numId w:val="3"/>
      </w:numPr>
      <w:tabs>
        <w:tab w:val="left" w:pos="1678"/>
      </w:tabs>
      <w:ind w:left="2540" w:hanging="90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7">
    <w:name w:val="toc 8"/>
    <w:basedOn w:val="1"/>
    <w:next w:val="1"/>
    <w:qFormat/>
    <w:uiPriority w:val="0"/>
    <w:pPr>
      <w:ind w:left="2940" w:leftChars="14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8">
    <w:name w:val="index 3"/>
    <w:basedOn w:val="1"/>
    <w:next w:val="1"/>
    <w:qFormat/>
    <w:uiPriority w:val="0"/>
    <w:pPr>
      <w:ind w:left="400" w:leftChars="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9">
    <w:name w:val="Date"/>
    <w:basedOn w:val="1"/>
    <w:next w:val="1"/>
    <w:link w:val="114"/>
    <w:qFormat/>
    <w:uiPriority w:val="0"/>
    <w:pPr>
      <w:spacing w:before="50" w:beforeLines="50" w:after="50" w:afterLines="50" w:line="240" w:lineRule="auto"/>
      <w:jc w:val="right"/>
    </w:pPr>
  </w:style>
  <w:style w:type="paragraph" w:styleId="50">
    <w:name w:val="Body Text Indent 2"/>
    <w:basedOn w:val="1"/>
    <w:link w:val="123"/>
    <w:qFormat/>
    <w:uiPriority w:val="0"/>
    <w:pPr>
      <w:spacing w:after="120" w:line="480" w:lineRule="auto"/>
      <w:ind w:left="420" w:leftChars="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1">
    <w:name w:val="end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2">
    <w:name w:val="List Continue 5"/>
    <w:basedOn w:val="1"/>
    <w:qFormat/>
    <w:uiPriority w:val="0"/>
    <w:pPr>
      <w:spacing w:after="120"/>
      <w:ind w:left="2100" w:leftChars="10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3">
    <w:name w:val="Balloon Text"/>
    <w:basedOn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4">
    <w:name w:val="footer"/>
    <w:basedOn w:val="1"/>
    <w:qFormat/>
    <w:uiPriority w:val="0"/>
    <w:pP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5">
    <w:name w:val="envelope return"/>
    <w:basedOn w:val="1"/>
    <w:qFormat/>
    <w:uiPriority w:val="0"/>
    <w:rPr>
      <w:rFonts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7">
    <w:name w:val="Signature"/>
    <w:basedOn w:val="1"/>
    <w:link w:val="113"/>
    <w:qFormat/>
    <w:uiPriority w:val="0"/>
    <w:pPr>
      <w:spacing w:before="50" w:beforeLines="50" w:after="50" w:afterLines="50" w:line="240" w:lineRule="auto"/>
      <w:jc w:val="right"/>
    </w:pPr>
  </w:style>
  <w:style w:type="paragraph" w:styleId="58">
    <w:name w:val="toc 1"/>
    <w:basedOn w:val="1"/>
    <w:next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9">
    <w:name w:val="List Continue 4"/>
    <w:basedOn w:val="1"/>
    <w:qFormat/>
    <w:uiPriority w:val="0"/>
    <w:pPr>
      <w:spacing w:after="120"/>
      <w:ind w:left="1680" w:leftChars="8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0">
    <w:name w:val="toc 4"/>
    <w:basedOn w:val="1"/>
    <w:next w:val="1"/>
    <w:qFormat/>
    <w:uiPriority w:val="0"/>
    <w:pPr>
      <w:spacing w:before="50" w:after="50"/>
      <w:ind w:left="1260" w:leftChars="6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1">
    <w:name w:val="index heading"/>
    <w:basedOn w:val="1"/>
    <w:next w:val="62"/>
    <w:qFormat/>
    <w:uiPriority w:val="0"/>
    <w:rPr>
      <w:rFonts w:cstheme="majorBidi"/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2">
    <w:name w:val="index 1"/>
    <w:basedOn w:val="1"/>
    <w:next w:val="1"/>
    <w:qFormat/>
    <w:uiPriority w:val="0"/>
    <w:pPr>
      <w:ind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3">
    <w:name w:val="Subtitle"/>
    <w:qFormat/>
    <w:uiPriority w:val="0"/>
    <w:pPr>
      <w:adjustRightInd w:val="0"/>
      <w:snapToGrid w:val="0"/>
      <w:spacing w:before="50" w:beforeLines="50" w:after="50" w:afterLines="50" w:line="240" w:lineRule="auto"/>
      <w:jc w:val="center"/>
      <w:outlineLvl w:val="1"/>
    </w:pPr>
    <w:rPr>
      <w:rFonts w:ascii="微软雅黑" w:hAnsi="微软雅黑" w:eastAsia="微软雅黑" w:cstheme="minorBidi"/>
      <w:color w:val="262626" w:themeColor="text1" w:themeTint="D9"/>
      <w:kern w:val="28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4">
    <w:name w:val="List Number 5"/>
    <w:basedOn w:val="1"/>
    <w:qFormat/>
    <w:uiPriority w:val="0"/>
    <w:pPr>
      <w:numPr>
        <w:ilvl w:val="4"/>
        <w:numId w:val="3"/>
      </w:numPr>
      <w:tabs>
        <w:tab w:val="left" w:pos="2098"/>
      </w:tabs>
      <w:ind w:left="3686" w:hanging="1134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5">
    <w:name w:val="List"/>
    <w:basedOn w:val="1"/>
    <w:qFormat/>
    <w:uiPriority w:val="0"/>
    <w:pPr>
      <w:ind w:left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6">
    <w:name w:val="foot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7">
    <w:name w:val="toc 6"/>
    <w:basedOn w:val="1"/>
    <w:next w:val="1"/>
    <w:qFormat/>
    <w:uiPriority w:val="0"/>
    <w:pPr>
      <w:ind w:left="2100" w:leftChars="10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8">
    <w:name w:val="List 5"/>
    <w:basedOn w:val="1"/>
    <w:qFormat/>
    <w:uiPriority w:val="0"/>
    <w:pPr>
      <w:ind w:left="100" w:leftChars="8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9">
    <w:name w:val="Body Text Indent 3"/>
    <w:basedOn w:val="1"/>
    <w:link w:val="124"/>
    <w:qFormat/>
    <w:uiPriority w:val="0"/>
    <w:pPr>
      <w:spacing w:after="120"/>
      <w:ind w:left="420" w:leftChars="200"/>
    </w:pPr>
    <w:rPr>
      <w:color w:val="262626" w:themeColor="text1" w:themeTint="D9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0">
    <w:name w:val="index 7"/>
    <w:basedOn w:val="1"/>
    <w:next w:val="1"/>
    <w:qFormat/>
    <w:uiPriority w:val="0"/>
    <w:pPr>
      <w:ind w:left="1200" w:leftChars="1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1">
    <w:name w:val="index 9"/>
    <w:basedOn w:val="1"/>
    <w:next w:val="1"/>
    <w:qFormat/>
    <w:uiPriority w:val="0"/>
    <w:pPr>
      <w:ind w:left="1600" w:leftChars="1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2">
    <w:name w:val="table of figures"/>
    <w:basedOn w:val="1"/>
    <w:next w:val="1"/>
    <w:qFormat/>
    <w:uiPriority w:val="0"/>
    <w:pPr>
      <w:ind w:left="200" w:leftChars="200" w:hanging="200" w:hangingChars="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3">
    <w:name w:val="toc 2"/>
    <w:basedOn w:val="1"/>
    <w:next w:val="1"/>
    <w:qFormat/>
    <w:uiPriority w:val="0"/>
    <w:pPr>
      <w:spacing w:before="50" w:after="50"/>
      <w:ind w:left="420" w:leftChars="2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4">
    <w:name w:val="toc 9"/>
    <w:basedOn w:val="1"/>
    <w:next w:val="1"/>
    <w:link w:val="126"/>
    <w:qFormat/>
    <w:uiPriority w:val="0"/>
    <w:pPr>
      <w:ind w:left="3360" w:leftChars="16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5">
    <w:name w:val="Body Text 2"/>
    <w:basedOn w:val="1"/>
    <w:link w:val="117"/>
    <w:qFormat/>
    <w:uiPriority w:val="0"/>
    <w:pPr>
      <w:spacing w:after="120" w:line="480" w:lineRule="auto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6">
    <w:name w:val="List 4"/>
    <w:basedOn w:val="1"/>
    <w:qFormat/>
    <w:uiPriority w:val="0"/>
    <w:pPr>
      <w:ind w:left="100" w:leftChars="6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7">
    <w:name w:val="List Continue 2"/>
    <w:basedOn w:val="1"/>
    <w:qFormat/>
    <w:uiPriority w:val="0"/>
    <w:pPr>
      <w:spacing w:after="120"/>
      <w:ind w:left="840" w:leftChars="4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8">
    <w:name w:val="Message Header"/>
    <w:basedOn w:val="1"/>
    <w:link w:val="116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9">
    <w:name w:val="Normal (Web)"/>
    <w:basedOn w:val="1"/>
    <w:qFormat/>
    <w:uiPriority w:val="0"/>
    <w:rPr>
      <w:rFonts w:cs="Times New Roman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0">
    <w:name w:val="List Continue 3"/>
    <w:basedOn w:val="1"/>
    <w:qFormat/>
    <w:uiPriority w:val="0"/>
    <w:pPr>
      <w:spacing w:after="120"/>
      <w:ind w:left="1260" w:leftChars="6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1">
    <w:name w:val="index 2"/>
    <w:basedOn w:val="1"/>
    <w:next w:val="1"/>
    <w:qFormat/>
    <w:uiPriority w:val="0"/>
    <w:pPr>
      <w:ind w:left="20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2">
    <w:name w:val="Title"/>
    <w:qFormat/>
    <w:uiPriority w:val="10"/>
    <w:pPr>
      <w:bidi w:val="0"/>
      <w:adjustRightInd w:val="0"/>
      <w:snapToGrid w:val="0"/>
      <w:spacing w:after="50" w:afterLines="50"/>
      <w:jc w:val="center"/>
      <w:outlineLvl w:val="0"/>
    </w:pPr>
    <w:rPr>
      <w:rFonts w:ascii="微软雅黑" w:hAnsi="微软雅黑" w:eastAsia="微软雅黑" w:cstheme="minorBidi"/>
      <w:b/>
      <w:bCs/>
      <w:color w:val="auto"/>
      <w:sz w:val="44"/>
      <w:szCs w:val="44"/>
      <w:lang w:val="en-US" w:eastAsia="zh-CN" w:bidi="ar-SA"/>
    </w:rPr>
  </w:style>
  <w:style w:type="paragraph" w:styleId="83">
    <w:name w:val="annotation subject"/>
    <w:basedOn w:val="28"/>
    <w:next w:val="28"/>
    <w:qFormat/>
    <w:uiPriority w:val="0"/>
    <w:rPr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4">
    <w:name w:val="Body Text First Indent"/>
    <w:basedOn w:val="34"/>
    <w:link w:val="120"/>
    <w:qFormat/>
    <w:uiPriority w:val="0"/>
    <w:pPr>
      <w:spacing w:after="120" w:afterLines="0"/>
      <w:ind w:firstLine="420" w:firstLineChars="1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5">
    <w:name w:val="Body Text First Indent 2"/>
    <w:basedOn w:val="35"/>
    <w:link w:val="122"/>
    <w:qFormat/>
    <w:uiPriority w:val="0"/>
    <w:pPr>
      <w:ind w:firstLine="42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88">
    <w:name w:val="Strong"/>
    <w:basedOn w:val="87"/>
    <w:qFormat/>
    <w:uiPriority w:val="22"/>
    <w:rPr>
      <w:rFonts w:cstheme="minorBidi"/>
      <w:color w:val="auto"/>
      <w:kern w:val="2"/>
      <w:sz w:val="21"/>
      <w:szCs w:val="21"/>
      <w:u w:val="single"/>
      <w:lang w:val="en-US" w:eastAsia="zh-CN" w:bidi="ar-SA"/>
    </w:rPr>
  </w:style>
  <w:style w:type="character" w:styleId="89">
    <w:name w:val="endnote reference"/>
    <w:basedOn w:val="87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0">
    <w:name w:val="page number"/>
    <w:basedOn w:val="87"/>
    <w:qFormat/>
    <w:uiPriority w:val="0"/>
    <w:rPr>
      <w:rFonts w:ascii="微软雅黑" w:hAnsi="微软雅黑" w:eastAsia="微软雅黑" w:cstheme="minorBidi"/>
      <w:color w:val="262626" w:themeColor="text1" w:themeTint="D9"/>
      <w:kern w:val="2"/>
      <w:sz w:val="18"/>
      <w:szCs w:val="1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1">
    <w:name w:val="FollowedHyperlink"/>
    <w:basedOn w:val="87"/>
    <w:qFormat/>
    <w:uiPriority w:val="0"/>
    <w:rPr>
      <w:rFonts w:ascii="微软雅黑" w:hAnsi="微软雅黑" w:eastAsia="微软雅黑" w:cstheme="minorBidi"/>
      <w:color w:val="800080"/>
      <w:kern w:val="2"/>
      <w:sz w:val="21"/>
      <w:szCs w:val="21"/>
      <w:u w:val="single"/>
      <w:lang w:val="en-US" w:eastAsia="zh-CN" w:bidi="ar-SA"/>
    </w:rPr>
  </w:style>
  <w:style w:type="character" w:styleId="92">
    <w:name w:val="Emphasis"/>
    <w:basedOn w:val="87"/>
    <w:qFormat/>
    <w:uiPriority w:val="20"/>
    <w:rPr>
      <w:rFonts w:cstheme="minorBidi"/>
      <w:color w:val="C00000"/>
      <w:kern w:val="2"/>
      <w:sz w:val="21"/>
      <w:szCs w:val="21"/>
      <w:lang w:val="en-US" w:eastAsia="zh-CN" w:bidi="ar-SA"/>
    </w:rPr>
  </w:style>
  <w:style w:type="character" w:styleId="93">
    <w:name w:val="Hyperlink"/>
    <w:basedOn w:val="87"/>
    <w:qFormat/>
    <w:uiPriority w:val="0"/>
    <w:rPr>
      <w:rFonts w:ascii="微软雅黑" w:hAnsi="微软雅黑" w:eastAsia="微软雅黑" w:cstheme="minorBidi"/>
      <w:color w:val="0000FF"/>
      <w:kern w:val="2"/>
      <w:sz w:val="21"/>
      <w:szCs w:val="21"/>
      <w:u w:val="single"/>
      <w:lang w:val="en-US" w:eastAsia="zh-CN" w:bidi="ar-SA"/>
    </w:rPr>
  </w:style>
  <w:style w:type="character" w:styleId="94">
    <w:name w:val="HTML Code"/>
    <w:basedOn w:val="87"/>
    <w:qFormat/>
    <w:uiPriority w:val="0"/>
    <w:rPr>
      <w:rFonts w:ascii="Courier New" w:hAnsi="Courier New"/>
      <w:sz w:val="20"/>
    </w:rPr>
  </w:style>
  <w:style w:type="character" w:styleId="95">
    <w:name w:val="annotation reference"/>
    <w:basedOn w:val="87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6">
    <w:name w:val="footnote reference"/>
    <w:basedOn w:val="87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7">
    <w:name w:val="目录标题"/>
    <w:link w:val="98"/>
    <w:qFormat/>
    <w:uiPriority w:val="0"/>
    <w:pPr>
      <w:adjustRightInd w:val="0"/>
      <w:snapToGrid w:val="0"/>
      <w:jc w:val="center"/>
    </w:pPr>
    <w:rPr>
      <w:rFonts w:ascii="微软雅黑" w:hAnsi="微软雅黑" w:eastAsia="微软雅黑" w:cstheme="minorBidi"/>
      <w:color w:val="262626" w:themeColor="text1" w:themeTint="D9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98">
    <w:name w:val="目录标题 Char"/>
    <w:link w:val="97"/>
    <w:qFormat/>
    <w:uiPriority w:val="0"/>
    <w:rPr>
      <w:rFonts w:ascii="微软雅黑" w:hAnsi="微软雅黑" w:eastAsia="微软雅黑" w:cstheme="minorBidi"/>
      <w:color w:val="262626" w:themeColor="text1" w:themeTint="D9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9">
    <w:name w:val="题注1"/>
    <w:basedOn w:val="1"/>
    <w:qFormat/>
    <w:uiPriority w:val="0"/>
    <w:pPr>
      <w:spacing w:before="50" w:after="50"/>
      <w:ind w:firstLine="0" w:firstLineChars="0"/>
    </w:pPr>
    <w:rPr>
      <w:rFonts w:hint="eastAsia"/>
      <w:color w:val="262626" w:themeColor="text1" w:themeTint="D9"/>
      <w:sz w:val="2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0">
    <w:name w:val="文档说明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50" w:afterLines="5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1">
    <w:name w:val="章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0"/>
      <w:szCs w:val="3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2">
    <w:name w:val="节标题"/>
    <w:next w:val="1"/>
    <w:qFormat/>
    <w:uiPriority w:val="0"/>
    <w:pPr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</w:pPr>
    <w:rPr>
      <w:rFonts w:ascii="微软雅黑" w:hAnsi="微软雅黑" w:eastAsia="微软雅黑" w:cstheme="minorBidi"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3">
    <w:name w:val="附录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4">
    <w:name w:val="摘要"/>
    <w:basedOn w:val="87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5">
    <w:name w:val="参考文献条目"/>
    <w:basedOn w:val="87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6">
    <w:name w:val="关键词"/>
    <w:basedOn w:val="87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7">
    <w:name w:val="着重标题"/>
    <w:basedOn w:val="87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8">
    <w:name w:val="称呼 字符"/>
    <w:basedOn w:val="87"/>
    <w:link w:val="30"/>
    <w:qFormat/>
    <w:uiPriority w:val="0"/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9">
    <w:name w:val="纯文本 字符"/>
    <w:basedOn w:val="87"/>
    <w:link w:val="44"/>
    <w:qFormat/>
    <w:uiPriority w:val="0"/>
    <w:rPr>
      <w:rFonts w:cs="Courier New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0">
    <w:name w:val="电子邮件签名 字符"/>
    <w:basedOn w:val="87"/>
    <w:link w:val="19"/>
    <w:qFormat/>
    <w:uiPriority w:val="0"/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1">
    <w:name w:val="宏文本 字符"/>
    <w:basedOn w:val="87"/>
    <w:link w:val="2"/>
    <w:qFormat/>
    <w:uiPriority w:val="0"/>
    <w:rPr>
      <w:rFonts w:ascii="微软雅黑" w:hAnsi="微软雅黑" w:eastAsia="微软雅黑" w:cs="Courier New"/>
      <w:kern w:val="2"/>
      <w:sz w:val="24"/>
      <w:szCs w:val="24"/>
      <w:lang w:val="en-US" w:eastAsia="zh-CN" w:bidi="ar-SA"/>
    </w:rPr>
  </w:style>
  <w:style w:type="character" w:customStyle="1" w:styleId="112">
    <w:name w:val="结束语 字符"/>
    <w:basedOn w:val="87"/>
    <w:link w:val="32"/>
    <w:qFormat/>
    <w:uiPriority w:val="0"/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3">
    <w:name w:val="签名 字符"/>
    <w:basedOn w:val="87"/>
    <w:link w:val="57"/>
    <w:qFormat/>
    <w:uiPriority w:val="0"/>
  </w:style>
  <w:style w:type="character" w:customStyle="1" w:styleId="114">
    <w:name w:val="日期 字符"/>
    <w:basedOn w:val="87"/>
    <w:link w:val="49"/>
    <w:qFormat/>
    <w:uiPriority w:val="0"/>
  </w:style>
  <w:style w:type="character" w:customStyle="1" w:styleId="115">
    <w:name w:val="文档结构图 字符"/>
    <w:basedOn w:val="87"/>
    <w:link w:val="26"/>
    <w:qFormat/>
    <w:uiPriority w:val="0"/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6">
    <w:name w:val="信息标题 字符"/>
    <w:basedOn w:val="87"/>
    <w:link w:val="78"/>
    <w:qFormat/>
    <w:uiPriority w:val="0"/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7">
    <w:name w:val="正文文本 2 字符"/>
    <w:basedOn w:val="87"/>
    <w:link w:val="75"/>
    <w:qFormat/>
    <w:uiPriority w:val="0"/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8">
    <w:name w:val="正文文本 3 字符"/>
    <w:basedOn w:val="87"/>
    <w:link w:val="31"/>
    <w:qFormat/>
    <w:uiPriority w:val="0"/>
    <w:rPr>
      <w:color w:val="262626" w:themeColor="text1" w:themeTint="D9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9">
    <w:name w:val="正文文本 字符"/>
    <w:basedOn w:val="87"/>
    <w:link w:val="34"/>
    <w:qFormat/>
    <w:uiPriority w:val="0"/>
  </w:style>
  <w:style w:type="character" w:customStyle="1" w:styleId="120">
    <w:name w:val="正文文本首行缩进 字符"/>
    <w:basedOn w:val="119"/>
    <w:link w:val="84"/>
    <w:qFormat/>
    <w:uiPriority w:val="0"/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1">
    <w:name w:val="正文文本缩进 字符"/>
    <w:basedOn w:val="87"/>
    <w:link w:val="35"/>
    <w:qFormat/>
    <w:uiPriority w:val="0"/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2">
    <w:name w:val="正文文本首行缩进 2 字符"/>
    <w:basedOn w:val="121"/>
    <w:link w:val="85"/>
    <w:qFormat/>
    <w:uiPriority w:val="0"/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3">
    <w:name w:val="正文文本缩进 2 字符"/>
    <w:basedOn w:val="87"/>
    <w:link w:val="50"/>
    <w:qFormat/>
    <w:uiPriority w:val="0"/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4">
    <w:name w:val="正文文本缩进 3 字符"/>
    <w:basedOn w:val="87"/>
    <w:link w:val="69"/>
    <w:qFormat/>
    <w:uiPriority w:val="0"/>
    <w:rPr>
      <w:color w:val="262626" w:themeColor="text1" w:themeTint="D9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5">
    <w:name w:val="注释标题 字符"/>
    <w:basedOn w:val="87"/>
    <w:link w:val="16"/>
    <w:qFormat/>
    <w:uiPriority w:val="0"/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6">
    <w:name w:val="TOC 9 字符"/>
    <w:link w:val="74"/>
    <w:qFormat/>
    <w:uiPriority w:val="0"/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7">
    <w:name w:val="主送对象"/>
    <w:basedOn w:val="30"/>
    <w:qFormat/>
    <w:uiPriority w:val="0"/>
    <w:rPr>
      <w:rFonts w:hint="eastAsia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自定义 11">
      <a:majorFont>
        <a:latin typeface="微软雅黑"/>
        <a:ea typeface="微软雅黑"/>
        <a:cs typeface=""/>
      </a:majorFont>
      <a:minorFont>
        <a:latin typeface="微软雅黑"/>
        <a:ea typeface="微软雅黑"/>
        <a:cs typeface="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948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2026-01-07T09:34:00Z</dcterms:created>
  <dc:creator>14498</dc:creator>
  <cp:lastModifiedBy>石上三年</cp:lastModifiedBy>
  <dcterms:modified xsi:type="dcterms:W3CDTF">2026-01-08T01:24:00Z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32B2F7BFF31C45B2A9F68A6AA630B2B3_11</vt:lpwstr>
  </property>
  <property fmtid="{D5CDD505-2E9C-101B-9397-08002B2CF9AE}" pid="4" name="KSOTemplateDocerSaveRecord">
    <vt:lpwstr>eyJoZGlkIjoiMzEwNTM5NzYwMDRjMzkwZTVkZjY2ODkwMGIxNGU0OTUiLCJ1c2VySWQiOiIxNDA2NzE3NjUyIn0=</vt:lpwstr>
  </property>
</Properties>
</file>