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68F31">
      <w:pPr>
        <w:jc w:val="center"/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  <w:t>核心公式</w:t>
      </w:r>
    </w:p>
    <w:p w14:paraId="0411D567">
      <w:pPr>
        <w:jc w:val="center"/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</w:pPr>
    </w:p>
    <w:p w14:paraId="495113AD">
      <w:pPr>
        <w:jc w:val="center"/>
        <w:rPr>
          <w:rFonts w:hint="eastAsia" w:ascii="苹方 常规" w:hAnsi="苹方 常规" w:eastAsia="苹方 常规" w:cs="苹方 常规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lang w:val="en-US" w:eastAsia="zh-CN"/>
        </w:rPr>
        <w:t>S=(D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subscript"/>
          <w:lang w:val="en-US" w:eastAsia="zh-CN"/>
        </w:rPr>
        <w:t>1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baseline"/>
          <w:lang w:val="en-US" w:eastAsia="zh-CN"/>
        </w:rPr>
        <w:t>×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lang w:val="en-US" w:eastAsia="zh-CN" w:bidi="ar"/>
        </w:rPr>
        <w:t>W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vertAlign w:val="subscript"/>
          <w:lang w:val="en-US" w:eastAsia="zh-CN" w:bidi="ar"/>
        </w:rPr>
        <w:t>1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vertAlign w:val="baseline"/>
          <w:lang w:val="en-US" w:eastAsia="zh-CN" w:bidi="ar"/>
        </w:rPr>
        <w:t>)+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lang w:val="en-US" w:eastAsia="zh-CN"/>
        </w:rPr>
        <w:t>(D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subscript"/>
          <w:lang w:val="en-US" w:eastAsia="zh-CN"/>
        </w:rPr>
        <w:t>2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baseline"/>
          <w:lang w:val="en-US" w:eastAsia="zh-CN"/>
        </w:rPr>
        <w:t>×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lang w:val="en-US" w:eastAsia="zh-CN" w:bidi="ar"/>
        </w:rPr>
        <w:t>W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subscript"/>
          <w:lang w:val="en-US" w:eastAsia="zh-CN"/>
        </w:rPr>
        <w:t>2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vertAlign w:val="baseline"/>
          <w:lang w:val="en-US" w:eastAsia="zh-CN" w:bidi="ar"/>
        </w:rPr>
        <w:t>)-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lang w:val="en-US" w:eastAsia="zh-CN"/>
        </w:rPr>
        <w:t>(D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subscript"/>
          <w:lang w:val="en-US" w:eastAsia="zh-CN"/>
        </w:rPr>
        <w:t>3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baseline"/>
          <w:lang w:val="en-US" w:eastAsia="zh-CN"/>
        </w:rPr>
        <w:t>×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lang w:val="en-US" w:eastAsia="zh-CN" w:bidi="ar"/>
        </w:rPr>
        <w:t>W</w:t>
      </w:r>
      <w:r>
        <w:rPr>
          <w:rFonts w:hint="eastAsia" w:ascii="苹方 常规" w:hAnsi="苹方 常规" w:eastAsia="苹方 常规" w:cs="苹方 常规"/>
          <w:b w:val="0"/>
          <w:bCs w:val="0"/>
          <w:sz w:val="36"/>
          <w:szCs w:val="36"/>
          <w:vertAlign w:val="subscript"/>
          <w:lang w:val="en-US" w:eastAsia="zh-CN"/>
        </w:rPr>
        <w:t>3</w:t>
      </w: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36"/>
          <w:szCs w:val="36"/>
          <w:vertAlign w:val="baseline"/>
          <w:lang w:val="en-US" w:eastAsia="zh-CN" w:bidi="ar"/>
        </w:rPr>
        <w:t>)</w:t>
      </w:r>
    </w:p>
    <w:p w14:paraId="2FFA572F">
      <w:pPr>
        <w:jc w:val="center"/>
        <w:rPr>
          <w:rFonts w:hint="eastAsia" w:ascii="苹方 常规" w:hAnsi="苹方 常规" w:eastAsia="苹方 常规" w:cs="苹方 常规"/>
          <w:b/>
          <w:bCs/>
          <w:sz w:val="28"/>
          <w:szCs w:val="28"/>
          <w:vertAlign w:val="baseline"/>
          <w:lang w:val="en-US" w:eastAsia="zh-CN"/>
        </w:rPr>
      </w:pPr>
    </w:p>
    <w:p w14:paraId="23B2E71E">
      <w:pPr>
        <w:jc w:val="center"/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  <w:t>核心约束</w:t>
      </w:r>
    </w:p>
    <w:p w14:paraId="368D882C">
      <w:pPr>
        <w:widowControl w:val="0"/>
        <w:numPr>
          <w:ilvl w:val="0"/>
          <w:numId w:val="0"/>
        </w:numPr>
        <w:ind w:left="360" w:leftChars="0"/>
        <w:jc w:val="both"/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kern w:val="2"/>
          <w:sz w:val="22"/>
          <w:szCs w:val="22"/>
          <w:lang w:val="en-US" w:eastAsia="zh-CN" w:bidi="ar-SA"/>
        </w:rPr>
        <w:t>一</w:t>
      </w:r>
      <w:r>
        <w:rPr>
          <w:rFonts w:hint="eastAsia" w:ascii="苹方 常规" w:hAnsi="苹方 常规" w:eastAsia="苹方 常规" w:cs="苹方 常规"/>
          <w:b/>
          <w:bCs/>
          <w:kern w:val="2"/>
          <w:sz w:val="22"/>
          <w:szCs w:val="22"/>
          <w:lang w:val="en-US" w:eastAsia="zh-CN" w:bidi="ar-SA"/>
        </w:rPr>
        <w:t>票否决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t>：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lang w:val="en-US" w:eastAsia="zh-CN" w:bidi="ar-SA"/>
        </w:rPr>
        <w:t>命中用户「禁忌项」（过敏/健康禁忌/宗教禁忌）→直接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lang w:val="en-US" w:eastAsia="zh-CN" w:bidi="ar-SA"/>
        </w:rPr>
        <w:t>S=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lang w:val="en-US" w:eastAsia="zh-CN" w:bidi="ar-SA"/>
        </w:rPr>
        <w:t>0，不推荐；</w:t>
      </w:r>
    </w:p>
    <w:p w14:paraId="71CAC58A">
      <w:pPr>
        <w:widowControl w:val="0"/>
        <w:numPr>
          <w:ilvl w:val="0"/>
          <w:numId w:val="0"/>
        </w:numPr>
        <w:ind w:left="360" w:leftChars="0"/>
        <w:jc w:val="both"/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kern w:val="2"/>
          <w:sz w:val="22"/>
          <w:szCs w:val="22"/>
          <w:lang w:val="en-US" w:eastAsia="zh-CN" w:bidi="ar-SA"/>
        </w:rPr>
        <w:t>得分区间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t>：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lang w:val="en-US" w:eastAsia="zh-CN" w:bidi="ar-SA"/>
        </w:rPr>
        <w:t>0≤S≤10（超分取10，负分取0），S≥7优先推荐，5≤S&lt;7次要推荐，S&lt;5不展示；</w:t>
      </w:r>
    </w:p>
    <w:p w14:paraId="3BEA1A00">
      <w:pPr>
        <w:widowControl w:val="0"/>
        <w:numPr>
          <w:ilvl w:val="0"/>
          <w:numId w:val="0"/>
        </w:numPr>
        <w:ind w:left="360" w:leftChars="0"/>
        <w:jc w:val="both"/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/>
          <w:bCs/>
          <w:kern w:val="2"/>
          <w:sz w:val="22"/>
          <w:szCs w:val="22"/>
          <w:lang w:val="en-US" w:eastAsia="zh-CN" w:bidi="ar-SA"/>
        </w:rPr>
        <w:t>权重规则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t>：W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vertAlign w:val="subscript"/>
          <w:lang w:val="en-US" w:eastAsia="zh-CN" w:bidi="ar-SA"/>
        </w:rPr>
        <w:t>1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t>+W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t>+W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0"/>
          <w:szCs w:val="20"/>
          <w:vertAlign w:val="subscript"/>
          <w:lang w:val="en-US" w:eastAsia="zh-CN" w:bidi="ar-SA"/>
        </w:rPr>
        <w:t>3</w:t>
      </w: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t>=1（默认权重适配推荐场景，支持运营后台调整）。</w:t>
      </w:r>
    </w:p>
    <w:p w14:paraId="6B05EEDC">
      <w:pPr>
        <w:widowControl w:val="0"/>
        <w:numPr>
          <w:ilvl w:val="0"/>
          <w:numId w:val="0"/>
        </w:numPr>
        <w:ind w:left="360" w:leftChars="0"/>
        <w:jc w:val="both"/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5269865" cy="4120515"/>
            <wp:effectExtent l="0" t="0" r="6985" b="0"/>
            <wp:docPr id="2" name="图片 2" descr="未命名绘图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绘图.drawio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ED81">
      <w:pP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br w:type="page"/>
      </w:r>
    </w:p>
    <w:p w14:paraId="2EE9B1AC">
      <w:pPr>
        <w:widowControl w:val="0"/>
        <w:numPr>
          <w:ilvl w:val="0"/>
          <w:numId w:val="0"/>
        </w:numPr>
        <w:ind w:left="360" w:leftChars="0"/>
        <w:jc w:val="both"/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25A6768">
      <w:pPr>
        <w:jc w:val="center"/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  <w:t>参数定义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3913"/>
        <w:gridCol w:w="3431"/>
      </w:tblGrid>
      <w:tr w14:paraId="1E9FD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1369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参数</w:t>
            </w:r>
          </w:p>
        </w:tc>
        <w:tc>
          <w:tcPr>
            <w:tcW w:w="39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EB9C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含义</w:t>
            </w:r>
          </w:p>
        </w:tc>
        <w:tc>
          <w:tcPr>
            <w:tcW w:w="34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8DD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取值/计算规则</w:t>
            </w:r>
          </w:p>
        </w:tc>
      </w:tr>
      <w:tr w14:paraId="75002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B8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39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192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最终推荐匹配分（越高越优先）</w:t>
            </w:r>
          </w:p>
        </w:tc>
        <w:tc>
          <w:tcPr>
            <w:tcW w:w="34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848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0-10分，按得分降序推荐</w:t>
            </w:r>
          </w:p>
        </w:tc>
      </w:tr>
      <w:tr w14:paraId="4B04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79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062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核心饮食偏好分（用户最关注的核心需求）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9780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子维度平均分：完全匹配=10、高度匹配=8、中度匹配=5、弱匹配=2、不匹配=0</w:t>
            </w:r>
            <w:bookmarkStart w:id="0" w:name="_GoBack"/>
            <w:bookmarkEnd w:id="0"/>
          </w:p>
        </w:tc>
      </w:tr>
      <w:tr w14:paraId="5982A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3EA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W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p1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2A5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D1内部核心需求权重（对应用户最高优先级偏好）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5E2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0.5；若多个核心需求标签，按标签数量均分（如2个核心标签，各占0.5÷2=0.25）；与Wp2+Wp3+=1</w:t>
            </w:r>
          </w:p>
        </w:tc>
      </w:tr>
      <w:tr w14:paraId="655DA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9B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W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p2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46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D1内部次要需求权重（对应用户重要补充偏好）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9256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0.3；若多个次要需求标签，按标签数量均分</w:t>
            </w:r>
          </w:p>
        </w:tc>
      </w:tr>
      <w:tr w14:paraId="5975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90E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W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p3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12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D1内部边缘需求权重（对应用户轻度适配偏好）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92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0.2；若多个边缘需求标签，按标签数量均分</w:t>
            </w:r>
          </w:p>
        </w:tc>
      </w:tr>
      <w:tr w14:paraId="7463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04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W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E0AF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核心偏好权重（默认）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4A6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0.5（推荐场景核心优先级）</w:t>
            </w:r>
          </w:p>
        </w:tc>
      </w:tr>
      <w:tr w14:paraId="714B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1935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4C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食用场景适配分（匹配用户用餐场景）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09A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同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计分规则</w:t>
            </w:r>
          </w:p>
        </w:tc>
      </w:tr>
      <w:tr w14:paraId="0ACE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E79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W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86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场景适配权重（默认）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996D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0.3</w:t>
            </w:r>
          </w:p>
        </w:tc>
      </w:tr>
      <w:tr w14:paraId="7B62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297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B4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排斥项规避分（用户明确讨厌的维度）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FD6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子维度分值：重度排斥=10、中度排斥=6、轻度排斥=3、不排斥=0</w:t>
            </w:r>
          </w:p>
        </w:tc>
      </w:tr>
      <w:tr w14:paraId="1EF4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CF9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6"/>
                <w:szCs w:val="36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W</w:t>
            </w:r>
            <w:r>
              <w:rPr>
                <w:rFonts w:hint="eastAsia" w:ascii="苹方 常规" w:hAnsi="苹方 常规" w:eastAsia="苹方 常规" w:cs="苹方 常规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vertAlign w:val="subscript"/>
                <w:lang w:val="en-US" w:eastAsia="zh-CN" w:bidi="ar"/>
              </w:rPr>
              <w:t>3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E649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排斥项权重（默认）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2E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  <w:t>0.2</w:t>
            </w:r>
          </w:p>
        </w:tc>
      </w:tr>
    </w:tbl>
    <w:p w14:paraId="7EBABD3F">
      <w:pP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苹方 常规" w:hAnsi="苹方 常规" w:eastAsia="苹方 常规" w:cs="苹方 常规"/>
          <w:b w:val="0"/>
          <w:bCs w:val="0"/>
          <w:kern w:val="2"/>
          <w:sz w:val="22"/>
          <w:szCs w:val="22"/>
          <w:lang w:val="en-US" w:eastAsia="zh-CN" w:bidi="ar-SA"/>
        </w:rPr>
        <w:br w:type="page"/>
      </w:r>
    </w:p>
    <w:p w14:paraId="15BDF0AA">
      <w:pPr>
        <w:jc w:val="center"/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sz w:val="36"/>
          <w:szCs w:val="36"/>
          <w:lang w:val="en-US" w:eastAsia="zh-CN"/>
        </w:rPr>
        <w:t>维度拆解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945"/>
        <w:gridCol w:w="3252"/>
        <w:gridCol w:w="3006"/>
      </w:tblGrid>
      <w:tr w14:paraId="1F1C1FE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1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96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维度类型</w:t>
            </w:r>
          </w:p>
        </w:tc>
        <w:tc>
          <w:tcPr>
            <w:tcW w:w="94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012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权重</w:t>
            </w:r>
          </w:p>
        </w:tc>
        <w:tc>
          <w:tcPr>
            <w:tcW w:w="325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8B3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核心子维度（精简实用）</w:t>
            </w:r>
          </w:p>
        </w:tc>
        <w:tc>
          <w:tcPr>
            <w:tcW w:w="300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2E9B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3" w:beforeLines="100" w:beforeAutospacing="0" w:after="313" w:afterLines="100" w:afterAutospacing="0"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lang w:val="en-US" w:eastAsia="zh-CN" w:bidi="ar"/>
              </w:rPr>
              <w:t>计分示例</w:t>
            </w:r>
          </w:p>
        </w:tc>
      </w:tr>
      <w:tr w14:paraId="2BF5AF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CF8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核心饮食偏好（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8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​）</w:t>
            </w:r>
          </w:p>
        </w:tc>
        <w:tc>
          <w:tcPr>
            <w:tcW w:w="94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F0F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0.5</w:t>
            </w:r>
          </w:p>
        </w:tc>
        <w:tc>
          <w:tcPr>
            <w:tcW w:w="325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BBB36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1.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口味（辣/酸/咸鲜/清淡）</w:t>
            </w:r>
          </w:p>
          <w:p w14:paraId="67D969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2.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食材类型（海鲜/红肉/蔬菜/豆制品/禽肉）</w:t>
            </w:r>
          </w:p>
          <w:p w14:paraId="656879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3.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功能属性（低卡/高蛋白/低糖/素食）</w:t>
            </w:r>
          </w:p>
          <w:p w14:paraId="18C3C7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4.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菜系偏好（川菜/粤菜/鲁菜/家常菜）</w:t>
            </w:r>
          </w:p>
        </w:tc>
        <w:tc>
          <w:tcPr>
            <w:tcW w:w="300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C89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用户强偏好「麻辣+海鲜」，菜品「麻辣小龙虾」→两项均10分，平均分=10；菜品「香辣虾」→麻辣8分+海鲜10分，平均分=9</w:t>
            </w:r>
          </w:p>
        </w:tc>
      </w:tr>
      <w:tr w14:paraId="598BE8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F231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食用场景适配（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8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​）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DD0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0.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3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0850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1.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用餐人数（1人/2人/3-4人/聚餐）</w:t>
            </w:r>
          </w:p>
          <w:p w14:paraId="7904350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2.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饮食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目标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（减脂/增肌/养生/日常）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8E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用户场景「2人食+减脂」，菜品「双人低脂海鲜沙拉」→三项均10分，平均分=10</w:t>
            </w:r>
          </w:p>
        </w:tc>
      </w:tr>
      <w:tr w14:paraId="02B4D7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1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8EC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排斥项（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32"/>
                <w:lang w:val="en-US" w:eastAsia="zh-CN" w:bidi="ar"/>
              </w:rPr>
              <w:t>D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8"/>
                <w:vertAlign w:val="subscript"/>
                <w:lang w:val="en-US" w:eastAsia="zh-CN" w:bidi="ar"/>
              </w:rPr>
              <w:t>3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​）</w:t>
            </w:r>
          </w:p>
        </w:tc>
        <w:tc>
          <w:tcPr>
            <w:tcW w:w="94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DB1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0.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325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7579F3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1.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食材排斥（肥肉/香菜/芹菜/内脏）</w:t>
            </w:r>
          </w:p>
          <w:p w14:paraId="39A1CAC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2.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做法排斥（油炸/红烧/生食）</w:t>
            </w:r>
          </w:p>
          <w:p w14:paraId="546B6F4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Chars="0" w:right="0" w:right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3.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口味排斥（苦/腥/腻）</w:t>
            </w:r>
          </w:p>
        </w:tc>
        <w:tc>
          <w:tcPr>
            <w:tcW w:w="300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22C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13" w:beforeLines="100" w:beforeAutospacing="0" w:after="313" w:afterLines="10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8090C"/>
                <w:spacing w:val="0"/>
                <w:kern w:val="0"/>
                <w:sz w:val="20"/>
                <w:szCs w:val="20"/>
                <w:lang w:val="en-US" w:eastAsia="zh-CN" w:bidi="ar"/>
              </w:rPr>
              <w:t>用户重度排斥「油炸」，菜品「油炸鸡翅」→10分；菜品「清炖鸡翅」→0分</w:t>
            </w:r>
          </w:p>
        </w:tc>
      </w:tr>
    </w:tbl>
    <w:p w14:paraId="617983BA">
      <w:pP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br w:type="page"/>
      </w:r>
    </w:p>
    <w:p w14:paraId="7AD10536">
      <w:pPr>
        <w:jc w:val="center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36"/>
          <w:szCs w:val="36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36"/>
          <w:szCs w:val="36"/>
          <w:vertAlign w:val="baseline"/>
          <w:lang w:val="en-US" w:eastAsia="zh-CN" w:bidi="ar"/>
        </w:rPr>
        <w:t>用户画像+计算实例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382"/>
      </w:tblGrid>
      <w:tr w14:paraId="17DD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2927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画像1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DA71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减脂期年轻女性（核心需求：低卡+清淡+海鲜）</w:t>
            </w:r>
          </w:p>
        </w:tc>
      </w:tr>
      <w:tr w14:paraId="406F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B777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基础信息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CC70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26岁，办公室职员，减脂中，1人食为主</w:t>
            </w:r>
          </w:p>
        </w:tc>
      </w:tr>
      <w:tr w14:paraId="2821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12B5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禁忌项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A62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虾过敏（一票否决）、高糖（健康禁忌，糖尿病家族史）</w:t>
            </w:r>
          </w:p>
        </w:tc>
      </w:tr>
      <w:tr w14:paraId="3788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1D68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核心偏好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A55A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低卡、清淡、海鲜</w:t>
            </w:r>
          </w:p>
        </w:tc>
      </w:tr>
      <w:tr w14:paraId="7517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93DB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食用场景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DC66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1人餐、晚餐、减脂场景</w:t>
            </w:r>
          </w:p>
        </w:tc>
      </w:tr>
      <w:tr w14:paraId="1206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7A6B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排斥项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9122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油炸、肥肉</w:t>
            </w:r>
          </w:p>
        </w:tc>
      </w:tr>
      <w:tr w14:paraId="3237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1BAB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推荐菜品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744E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清蒸鳕鱼</w:t>
            </w:r>
          </w:p>
        </w:tc>
      </w:tr>
      <w:tr w14:paraId="7981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20C4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菜品属性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DC11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鳕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鱼（海鲜，无虾）、清蒸（非油炸）、热量250大卡、清淡口味、1人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餐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分量、晚餐适配</w:t>
            </w:r>
          </w:p>
        </w:tc>
      </w:tr>
    </w:tbl>
    <w:p w14:paraId="7F06F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权重分配（按减脂核心目标排序）</w:t>
      </w:r>
    </w:p>
    <w:p w14:paraId="771AD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Wp1（核心需求）：低卡（0.5）→减脂核心诉求</w:t>
      </w:r>
    </w:p>
    <w:p w14:paraId="6750A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Wp2（次要需求）：清淡（0.3）→辅助减脂，提升适口性</w:t>
      </w:r>
    </w:p>
    <w:p w14:paraId="2AC81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Wp3（边缘需求）：海鲜（0.2）→偏好补充，非必需</w:t>
      </w:r>
    </w:p>
    <w:p w14:paraId="02643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</w:p>
    <w:p w14:paraId="73FDE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菜品1：清蒸鳕鱼（优先推荐）</w:t>
      </w:r>
    </w:p>
    <w:p w14:paraId="73110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禁忌筛查：无虾、低糖→通过；</w:t>
      </w:r>
    </w:p>
    <w:p w14:paraId="44B61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D1（核心偏好加权分）：低卡10×0.5+清淡10×0.3+海鲜10×0.2=5+3+2=10分→10×0.5（W1）=5；</w:t>
      </w:r>
    </w:p>
    <w:p w14:paraId="398FF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D2（场景适配）：1人食10分+减脂10分→平均分=10→10×0.3（W2）=3；</w:t>
      </w:r>
    </w:p>
    <w:p w14:paraId="40650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D3（排斥项）：油炸0分+肥肉0分→平均分=0→0×0.2（W3）=0；</w:t>
      </w:r>
    </w:p>
    <w:p w14:paraId="06DC2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最终得分：5+3-0=8（优先推荐）。</w:t>
      </w:r>
    </w:p>
    <w:p w14:paraId="44BAE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菜品2：油炸帝王蟹（不推荐）</w:t>
      </w:r>
    </w:p>
    <w:p w14:paraId="0DA12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禁忌筛查：无虾、低糖→通过；</w:t>
      </w:r>
    </w:p>
    <w:p w14:paraId="7F0C0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D1（核心偏好加权分）：低卡0×0.5+清淡0×0.3+海鲜10×0.2=0+0+2=2分→2×0.5（W1）=1；</w:t>
      </w:r>
    </w:p>
    <w:p w14:paraId="4CD18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D2（场景适配）：1人食5分+减脂0分→平均分=5→5×0.3（W2）=1.5；</w:t>
      </w:r>
    </w:p>
    <w:p w14:paraId="4A862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D3（排斥项）：油炸10分+肥肉0分→平均分=5→5×0.2（W3）=1；</w:t>
      </w:r>
    </w:p>
    <w:p w14:paraId="3E626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最终得分：1+1.5-1=1.5（&lt;5，不推荐）。</w:t>
      </w:r>
    </w:p>
    <w:p w14:paraId="0EF45A70">
      <w:pP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382"/>
      </w:tblGrid>
      <w:tr w14:paraId="0A59F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5C03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画像2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41F1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健身增肌男性（核心需求：高蛋白+红肉+重口味）</w:t>
            </w:r>
          </w:p>
        </w:tc>
      </w:tr>
      <w:tr w14:paraId="3475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D43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基础信息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A111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30岁，健身爱好者，2人食（和伴侣）</w:t>
            </w:r>
          </w:p>
        </w:tc>
      </w:tr>
      <w:tr w14:paraId="67065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CC54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禁忌项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E1EA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无过敏，无健康禁忌</w:t>
            </w:r>
          </w:p>
        </w:tc>
      </w:tr>
      <w:tr w14:paraId="1039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58F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核心偏好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4895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高蛋白、红肉、麻辣/酱香</w:t>
            </w:r>
          </w:p>
        </w:tc>
      </w:tr>
      <w:tr w14:paraId="41F4E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7207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食用场景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2308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2人食、午餐/晚餐、增肌场景</w:t>
            </w:r>
          </w:p>
        </w:tc>
      </w:tr>
      <w:tr w14:paraId="3F68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F95C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排斥项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F68C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香菜</w:t>
            </w:r>
          </w:p>
        </w:tc>
      </w:tr>
      <w:tr w14:paraId="5553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68FB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推荐菜品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0720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麻辣香锅</w:t>
            </w:r>
          </w:p>
        </w:tc>
      </w:tr>
      <w:tr w14:paraId="52C7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15FB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菜品属性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C709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牛肉+鸡胸肉（红肉+高蛋白）、麻辣口味、2人分量、午餐/晚餐适配、热量450大卡</w:t>
            </w:r>
          </w:p>
        </w:tc>
      </w:tr>
    </w:tbl>
    <w:p w14:paraId="306BD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权重分配（按增肌核心目标排序）</w:t>
      </w:r>
    </w:p>
    <w:p w14:paraId="5D0B5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Wp1（核心需求）：高蛋白（0.5）→增肌核心诉求</w:t>
      </w:r>
    </w:p>
    <w:p w14:paraId="0FB2A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Wp2（次要需求）：红肉（0.3）→补充蛋白质与能量</w:t>
      </w:r>
    </w:p>
    <w:p w14:paraId="4077A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Wp3（边缘需求）：麻辣/酱香（0.2）→口味偏好，提升适口性</w:t>
      </w:r>
    </w:p>
    <w:p w14:paraId="28814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</w:p>
    <w:p w14:paraId="0C2A5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菜品1：麻辣香锅（优先推荐）</w:t>
      </w:r>
    </w:p>
    <w:p w14:paraId="7F244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禁忌筛查：通过；</w:t>
      </w:r>
    </w:p>
    <w:p w14:paraId="532F5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D1（核心偏好加权分）：高蛋白10×0.5+红肉10×0.3+麻辣10×0.2=5+3+2=10分→10×0.5（W1）=5；</w:t>
      </w:r>
    </w:p>
    <w:p w14:paraId="2379A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D2（场景适配）：2人食8分+增肌8分→平均分=8→8×0.3（W2）=2.4；</w:t>
      </w:r>
    </w:p>
    <w:p w14:paraId="020E8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D3（排斥项）：香菜3分→平均分=3→3×0.2（W3）=0.6；</w:t>
      </w:r>
    </w:p>
    <w:p w14:paraId="3AE03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最终得分：5+2.4-0.6=7.1（≥7，优先推荐）。</w:t>
      </w:r>
    </w:p>
    <w:p w14:paraId="049E4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菜品2：清炖羊肉汤（不推荐）</w:t>
      </w:r>
    </w:p>
    <w:p w14:paraId="05C4C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禁忌筛查：通过；</w:t>
      </w:r>
    </w:p>
    <w:p w14:paraId="6757D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D1（核心偏好加权分）：高蛋白10×0.5+红肉10×0.3+麻辣/酱香0×0.2=5+3+0=8分→8×0.5（W1）=4；</w:t>
      </w:r>
    </w:p>
    <w:p w14:paraId="1ABA7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D2（场景适配）：2人食10分+增肌0分→平均分=5→5×0.3（W2）=1.5；</w:t>
      </w:r>
    </w:p>
    <w:p w14:paraId="19BED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D3（排斥项）：香菜3分→平均分=3→3×0.2（W3）=0.6；</w:t>
      </w:r>
    </w:p>
    <w:p w14:paraId="3BADF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最终得分：4+1.5-0.6=4.9（&lt;5，不推荐）。</w:t>
      </w:r>
    </w:p>
    <w:p w14:paraId="1DA0A6F6">
      <w:pP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br w:type="page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7382"/>
      </w:tblGrid>
      <w:tr w14:paraId="0FE6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36CC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画像3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43C6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养生中老年男性（核心需求：清淡+软烂+低钠）</w:t>
            </w:r>
          </w:p>
        </w:tc>
      </w:tr>
      <w:tr w14:paraId="4EA8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6B72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基础信息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EF85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60岁，高血压（低钠禁忌），1人食，牙齿状况一般（需软烂）</w:t>
            </w:r>
          </w:p>
        </w:tc>
      </w:tr>
      <w:tr w14:paraId="475DA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BC41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禁忌项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67A3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高钠（健康禁忌）、无过敏</w:t>
            </w:r>
          </w:p>
        </w:tc>
      </w:tr>
      <w:tr w14:paraId="4B3D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53CA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核心偏好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F386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清淡口味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、软烂口感、低钠</w:t>
            </w:r>
          </w:p>
        </w:tc>
      </w:tr>
      <w:tr w14:paraId="4FDA9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8725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食用场景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D04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1人食、养生场景</w:t>
            </w:r>
          </w:p>
        </w:tc>
      </w:tr>
      <w:tr w14:paraId="5CFF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E8CE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排斥项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8739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辛辣</w:t>
            </w: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、油腻</w:t>
            </w:r>
          </w:p>
        </w:tc>
      </w:tr>
      <w:tr w14:paraId="48B9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9E61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推荐菜品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B3CC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清炖排骨粥</w:t>
            </w:r>
          </w:p>
        </w:tc>
      </w:tr>
      <w:tr w14:paraId="493F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4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7B72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菜品属性</w:t>
            </w:r>
          </w:p>
        </w:tc>
        <w:tc>
          <w:tcPr>
            <w:tcW w:w="73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F8CB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00" w:lineRule="exact"/>
              <w:jc w:val="center"/>
              <w:textAlignment w:val="auto"/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苹方 常规" w:hAnsi="苹方 常规" w:eastAsia="苹方 常规" w:cs="苹方 常规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vertAlign w:val="baseline"/>
                <w:lang w:val="en-US" w:eastAsia="zh-CN" w:bidi="ar"/>
              </w:rPr>
              <w:t>排骨（软烂）、清淡口味、低钠、1人分量、三餐适配</w:t>
            </w:r>
          </w:p>
        </w:tc>
      </w:tr>
    </w:tbl>
    <w:p w14:paraId="61F5D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权重分配（按高血压养生核心目标排序）</w:t>
      </w:r>
    </w:p>
    <w:p w14:paraId="52B99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Wp1（核心需求）：低钠（0.5）→高血压健康刚需</w:t>
      </w:r>
    </w:p>
    <w:p w14:paraId="22B6D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Wp2（次要需求）：软烂（0.3）→牙齿状况适配，易消化</w:t>
      </w:r>
    </w:p>
    <w:p w14:paraId="0C43B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Wp3（边缘需求）：清淡（0.2）→辅助养生，减轻代谢负担</w:t>
      </w:r>
    </w:p>
    <w:p w14:paraId="6D5C4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</w:p>
    <w:p w14:paraId="2EE9A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菜品1：清炖排骨粥（推荐）</w:t>
      </w:r>
    </w:p>
    <w:p w14:paraId="720CE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禁忌筛查：低钠→通过；</w:t>
      </w:r>
    </w:p>
    <w:p w14:paraId="2F09E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D1（核心偏好加权分）：低钠10×0.5+软烂7×0.3+清淡10×0.2=5+2.1+2=9.1分→9.1×0.5（W1）≈4.55；</w:t>
      </w:r>
    </w:p>
    <w:p w14:paraId="19395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D2（场景适配）：1人食10分+养生10分→平均分=10→10×0.3（W2）=3；</w:t>
      </w:r>
    </w:p>
    <w:p w14:paraId="092CC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D3（排斥项）：辛辣0分+油腻0分→平均分=0→0×0.2（W3）=0；</w:t>
      </w:r>
    </w:p>
    <w:p w14:paraId="712C3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最终得分：4.55+3-0=7.55（≥7，优先推荐）。</w:t>
      </w:r>
    </w:p>
    <w:p w14:paraId="2549F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菜品2：辣子鸡（不推荐）</w:t>
      </w:r>
    </w:p>
    <w:p w14:paraId="5543C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禁忌筛查：高钠（辣子鸡通常高盐调味）→不通过（一票否决）。</w:t>
      </w:r>
    </w:p>
    <w:p w14:paraId="09C7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/>
          <w:bCs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菜品3：蒜蓉麻辣小龙虾（不推荐）</w:t>
      </w:r>
    </w:p>
    <w:p w14:paraId="11DD7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禁忌筛查：低钠（蒜蓉麻辣调味高盐）→不通过（一票否决）；</w:t>
      </w:r>
    </w:p>
    <w:p w14:paraId="3237B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补充说明：若按原“低钠通过”假设计算（实际不合理，仅演示逻辑）：</w:t>
      </w:r>
    </w:p>
    <w:p w14:paraId="318405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D1（核心偏好加权分）：低钠0×0.5+软烂0×0.3+清淡0×0.2=0分→0×0.5（W1）=0；</w:t>
      </w:r>
    </w:p>
    <w:p w14:paraId="66950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D2（场景适配）：1人食0分+养生0分→平均分=0→0×0.3（W2）=0；</w:t>
      </w:r>
    </w:p>
    <w:p w14:paraId="19486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D3（排斥项）：辛辣10分+油腻10分→平均分=10→10×0.2（W3）=2；</w:t>
      </w:r>
    </w:p>
    <w:p w14:paraId="0294A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</w:pPr>
      <w:r>
        <w:rPr>
          <w:rFonts w:hint="eastAsia" w:ascii="苹方 常规" w:hAnsi="苹方 常规" w:eastAsia="苹方 常规" w:cs="苹方 常规"/>
          <w:b w:val="0"/>
          <w:bCs w:val="0"/>
          <w:i w:val="0"/>
          <w:iCs w:val="0"/>
          <w:caps w:val="0"/>
          <w:color w:val="000000"/>
          <w:spacing w:val="0"/>
          <w:kern w:val="0"/>
          <w:sz w:val="20"/>
          <w:szCs w:val="20"/>
          <w:vertAlign w:val="baseline"/>
          <w:lang w:val="en-US" w:eastAsia="zh-CN" w:bidi="ar"/>
        </w:rPr>
        <w:t>最终得分：0+0-2=-2→修正为0（&lt;5，不推荐）。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苹方 常规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C18BC"/>
    <w:rsid w:val="096A4BB9"/>
    <w:rsid w:val="179D58D7"/>
    <w:rsid w:val="1BDC18BC"/>
    <w:rsid w:val="259A4E47"/>
    <w:rsid w:val="33C9443F"/>
    <w:rsid w:val="4C230310"/>
    <w:rsid w:val="5D32178A"/>
    <w:rsid w:val="61A134C4"/>
    <w:rsid w:val="69541025"/>
    <w:rsid w:val="70D17665"/>
    <w:rsid w:val="71DF5C0D"/>
    <w:rsid w:val="7535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1849</Words>
  <Characters>2163</Characters>
  <Lines>0</Lines>
  <Paragraphs>0</Paragraphs>
  <TotalTime>35</TotalTime>
  <ScaleCrop>false</ScaleCrop>
  <LinksUpToDate>false</LinksUpToDate>
  <CharactersWithSpaces>2175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2025-12-08T01:57:00Z</dcterms:created>
  <dc:creator>14498</dc:creator>
  <cp:lastModifiedBy>14498</cp:lastModifiedBy>
  <dcterms:modified xsi:type="dcterms:W3CDTF">2026-01-05T09:12:35Z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7F6FA20F7CD74CDB9527A077D8A154E0_11</vt:lpwstr>
  </property>
  <property fmtid="{D5CDD505-2E9C-101B-9397-08002B2CF9AE}" pid="4" name="KSOTemplateDocerSaveRecord">
    <vt:lpwstr>eyJoZGlkIjoiMzEwNTM5NzYwMDRjMzkwZTVkZjY2ODkwMGIxNGU0OTUiLCJ1c2VySWQiOiIxNDA2NzE3NjUyIn0=</vt:lpwstr>
  </property>
</Properties>
</file>