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3190E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苹方 常规" w:hAnsi="苹方 常规" w:eastAsia="苹方 常规" w:cs="苹方 常规"/>
          <w:b/>
          <w:bCs/>
        </w:rPr>
      </w:pPr>
      <w:r>
        <w:rPr>
          <w:rFonts w:hint="eastAsia" w:ascii="苹方 常规" w:hAnsi="苹方 常规" w:eastAsia="苹方 常规" w:cs="苹方 常规"/>
          <w:b/>
          <w:bCs/>
        </w:rPr>
        <w:t>核心逻辑：用户画像元素的权重分配原则</w:t>
      </w:r>
    </w:p>
    <w:p w14:paraId="572B215A">
      <w:pPr>
        <w:pStyle w:val="11"/>
        <w:rPr>
          <w:rFonts w:hint="eastAsia" w:ascii="苹方 常规" w:hAnsi="苹方 常规" w:eastAsia="苹方 常规" w:cs="苹方 常规"/>
        </w:rPr>
      </w:pPr>
      <w:r>
        <w:rPr>
          <w:rFonts w:hint="eastAsia" w:ascii="苹方 常规" w:hAnsi="苹方 常规" w:eastAsia="苹方 常规" w:cs="苹方 常规"/>
        </w:rPr>
        <w:t>精准度优先级：主动选择（如“爱吃的菜”</w:t>
      </w:r>
      <w:r>
        <w:rPr>
          <w:rFonts w:hint="eastAsia" w:ascii="苹方 常规" w:hAnsi="苹方 常规" w:eastAsia="苹方 常规" w:cs="苹方 常规"/>
          <w:lang w:eastAsia="zh-CN"/>
        </w:rPr>
        <w:t>、</w:t>
      </w:r>
      <w:r>
        <w:rPr>
          <w:rFonts w:hint="eastAsia" w:ascii="苹方 常规" w:hAnsi="苹方 常规" w:eastAsia="苹方 常规" w:cs="苹方 常规"/>
        </w:rPr>
        <w:t>“爱好”）＞被动推导（如“身份”推导的偏好/目标），主动选择更贴合用户真实需求，权重更高；</w:t>
      </w:r>
    </w:p>
    <w:p w14:paraId="13D55E1F">
      <w:pPr>
        <w:pStyle w:val="11"/>
        <w:rPr>
          <w:rFonts w:hint="eastAsia" w:ascii="苹方 常规" w:hAnsi="苹方 常规" w:eastAsia="苹方 常规" w:cs="苹方 常规"/>
        </w:rPr>
      </w:pPr>
      <w:r>
        <w:rPr>
          <w:rFonts w:hint="eastAsia" w:ascii="苹方 常规" w:hAnsi="苹方 常规" w:eastAsia="苹方 常规" w:cs="苹方 常规"/>
        </w:rPr>
        <w:t>信息特异性：单一维度仅对应1个元素（如“人数”仅对应“人数元素”）→权重集中；同一维度对应多个元素（如“身份”对应口味+功能+目标）→拆分权重，核心元素（目标/偏好）占比高于次要元素；</w:t>
      </w:r>
    </w:p>
    <w:p w14:paraId="40359C08">
      <w:pPr>
        <w:pStyle w:val="11"/>
        <w:rPr>
          <w:rFonts w:hint="eastAsia" w:ascii="苹方 常规" w:hAnsi="苹方 常规" w:eastAsia="苹方 常规" w:cs="苹方 常规"/>
        </w:rPr>
      </w:pPr>
      <w:r>
        <w:rPr>
          <w:rFonts w:hint="eastAsia" w:ascii="苹方 常规" w:hAnsi="苹方 常规" w:eastAsia="苹方 常规" w:cs="苹方 常规"/>
        </w:rPr>
        <w:t>冲突处理原则：高权重维度＞低权重维度；多选维度（如选多个菜品/爱好）＞单一维度；保留用户“主动修正”入口。</w:t>
      </w:r>
    </w:p>
    <w:p w14:paraId="51158ED7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苹方 常规" w:hAnsi="苹方 常规" w:eastAsia="苹方 常规" w:cs="苹方 常规"/>
          <w:b w:val="0"/>
        </w:rPr>
      </w:pPr>
      <w:r>
        <w:rPr>
          <w:rFonts w:hint="eastAsia" w:ascii="苹方 常规" w:hAnsi="苹方 常规" w:eastAsia="苹方 常规" w:cs="苹方 常规"/>
          <w:b/>
          <w:bCs/>
        </w:rPr>
        <w:t>详细权重分配表（总权重：每个用户元素独立为100%，按信息来源拆分）</w:t>
      </w:r>
    </w:p>
    <w:p w14:paraId="4FDE2F05">
      <w:pPr>
        <w:rPr>
          <w:rFonts w:hint="eastAsia"/>
        </w:rPr>
      </w:pPr>
    </w:p>
    <w:tbl>
      <w:tblPr>
        <w:tblStyle w:val="14"/>
        <w:tblW w:w="8522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51"/>
        <w:gridCol w:w="1437"/>
        <w:gridCol w:w="1027"/>
        <w:gridCol w:w="3807"/>
      </w:tblGrid>
      <w:tr w14:paraId="2C835E1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251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B882975">
            <w:pPr>
              <w:snapToGrid w:val="0"/>
              <w:rPr>
                <w:rFonts w:hint="eastAsia" w:ascii="苹方 常规" w:hAnsi="苹方 常规" w:eastAsia="苹方 常规" w:cs="苹方 常规"/>
              </w:rPr>
            </w:pPr>
            <w:r>
              <w:rPr>
                <w:rFonts w:hint="eastAsia" w:ascii="苹方 常规" w:hAnsi="苹方 常规" w:eastAsia="苹方 常规" w:cs="苹方 常规"/>
                <w:lang w:val="en-US" w:eastAsia="zh-CN"/>
              </w:rPr>
              <w:t>用户画像元素</w:t>
            </w: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AA7AE21">
            <w:pPr>
              <w:snapToGrid w:val="0"/>
              <w:rPr>
                <w:rFonts w:hint="eastAsia" w:ascii="苹方 常规" w:hAnsi="苹方 常规" w:eastAsia="苹方 常规" w:cs="苹方 常规"/>
              </w:rPr>
            </w:pPr>
            <w:r>
              <w:rPr>
                <w:rFonts w:hint="eastAsia" w:ascii="苹方 常规" w:hAnsi="苹方 常规" w:eastAsia="苹方 常规" w:cs="苹方 常规"/>
                <w:lang w:val="en-US" w:eastAsia="zh-CN"/>
              </w:rPr>
              <w:t>信息来源维度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CF0C8CA">
            <w:pPr>
              <w:snapToGrid w:val="0"/>
              <w:rPr>
                <w:rFonts w:hint="eastAsia" w:ascii="苹方 常规" w:hAnsi="苹方 常规" w:eastAsia="苹方 常规" w:cs="苹方 常规"/>
              </w:rPr>
            </w:pPr>
            <w:r>
              <w:rPr>
                <w:rFonts w:hint="eastAsia" w:ascii="苹方 常规" w:hAnsi="苹方 常规" w:eastAsia="苹方 常规" w:cs="苹方 常规"/>
                <w:lang w:val="en-US" w:eastAsia="zh-CN"/>
              </w:rPr>
              <w:t>权重占比</w:t>
            </w:r>
          </w:p>
        </w:tc>
        <w:tc>
          <w:tcPr>
            <w:tcW w:w="380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17064BE">
            <w:pPr>
              <w:snapToGrid w:val="0"/>
              <w:rPr>
                <w:rFonts w:hint="eastAsia" w:ascii="苹方 常规" w:hAnsi="苹方 常规" w:eastAsia="苹方 常规" w:cs="苹方 常规"/>
              </w:rPr>
            </w:pPr>
            <w:r>
              <w:rPr>
                <w:rFonts w:hint="eastAsia" w:ascii="苹方 常规" w:hAnsi="苹方 常规" w:eastAsia="苹方 常规" w:cs="苹方 常规"/>
                <w:lang w:val="en-US" w:eastAsia="zh-CN"/>
              </w:rPr>
              <w:t>拆分逻辑（含示例）</w:t>
            </w:r>
          </w:p>
        </w:tc>
      </w:tr>
      <w:tr w14:paraId="64EAF618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51" w:type="dxa"/>
            <w:vMerge w:val="restart"/>
            <w:tcBorders>
              <w:top w:val="nil"/>
              <w:left w:val="nil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851C1F7">
            <w:pPr>
              <w:snapToGrid w:val="0"/>
              <w:rPr>
                <w:rFonts w:hint="eastAsia" w:ascii="苹方 常规" w:hAnsi="苹方 常规" w:eastAsia="苹方 常规" w:cs="苹方 常规"/>
              </w:rPr>
            </w:pPr>
            <w:r>
              <w:rPr>
                <w:rFonts w:hint="eastAsia" w:ascii="苹方 常规" w:hAnsi="苹方 常规" w:eastAsia="苹方 常规" w:cs="苹方 常规"/>
                <w:lang w:val="en-US" w:eastAsia="zh-CN"/>
              </w:rPr>
              <w:t>核心元素</w:t>
            </w:r>
            <w:r>
              <w:rPr>
                <w:rFonts w:hint="eastAsia" w:ascii="苹方 常规" w:hAnsi="苹方 常规" w:eastAsia="苹方 常规" w:cs="苹方 常规"/>
                <w:lang w:val="en-US" w:eastAsia="zh-CN"/>
              </w:rPr>
              <w:t>:</w:t>
            </w:r>
            <w:r>
              <w:rPr>
                <w:rFonts w:hint="eastAsia" w:ascii="苹方 常规" w:hAnsi="苹方 常规" w:eastAsia="苹方 常规" w:cs="苹方 常规"/>
                <w:lang w:val="en-US" w:eastAsia="zh-CN"/>
              </w:rPr>
              <w:t>口味/食材/菜系/制作方法</w:t>
            </w: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335F8E8">
            <w:pPr>
              <w:snapToGrid w:val="0"/>
              <w:rPr>
                <w:rFonts w:hint="eastAsia" w:ascii="苹方 常规" w:hAnsi="苹方 常规" w:eastAsia="苹方 常规" w:cs="苹方 常规"/>
              </w:rPr>
            </w:pPr>
            <w:r>
              <w:rPr>
                <w:rFonts w:hint="eastAsia" w:ascii="苹方 常规" w:hAnsi="苹方 常规" w:eastAsia="苹方 常规" w:cs="苹方 常规"/>
                <w:lang w:val="en-US" w:eastAsia="zh-CN"/>
              </w:rPr>
              <w:t>爱好（主动选择）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4A739B0">
            <w:pPr>
              <w:snapToGrid w:val="0"/>
              <w:rPr>
                <w:rFonts w:hint="eastAsia" w:ascii="苹方 常规" w:hAnsi="苹方 常规" w:eastAsia="苹方 常规" w:cs="苹方 常规"/>
              </w:rPr>
            </w:pPr>
            <w:r>
              <w:rPr>
                <w:rFonts w:hint="eastAsia" w:ascii="苹方 常规" w:hAnsi="苹方 常规" w:eastAsia="苹方 常规" w:cs="苹方 常规"/>
                <w:lang w:val="en-US" w:eastAsia="zh-CN"/>
              </w:rPr>
              <w:t>50%</w:t>
            </w:r>
          </w:p>
        </w:tc>
        <w:tc>
          <w:tcPr>
            <w:tcW w:w="3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7339168">
            <w:pPr>
              <w:snapToGrid w:val="0"/>
              <w:rPr>
                <w:rFonts w:hint="eastAsia" w:ascii="苹方 常规" w:hAnsi="苹方 常规" w:eastAsia="苹方 常规" w:cs="苹方 常规"/>
              </w:rPr>
            </w:pPr>
            <w:r>
              <w:rPr>
                <w:rFonts w:hint="eastAsia" w:ascii="苹方 常规" w:hAnsi="苹方 常规" w:eastAsia="苹方 常规" w:cs="苹方 常规"/>
                <w:lang w:val="en-US" w:eastAsia="zh-CN"/>
              </w:rPr>
              <w:t>用户直接选择爱好，目标指向最精准（如“健身”→低脂、“养生”→滋补、“</w:t>
            </w:r>
            <w:r>
              <w:rPr>
                <w:rFonts w:hint="eastAsia" w:ascii="苹方 常规" w:hAnsi="苹方 常规" w:eastAsia="苹方 常规" w:cs="苹方 常规"/>
                <w:lang w:val="en-US" w:eastAsia="zh-CN"/>
              </w:rPr>
              <w:t>川渝胃</w:t>
            </w:r>
            <w:r>
              <w:rPr>
                <w:rFonts w:hint="eastAsia" w:ascii="苹方 常规" w:hAnsi="苹方 常规" w:eastAsia="苹方 常规" w:cs="苹方 常规"/>
                <w:lang w:val="en-US" w:eastAsia="zh-CN"/>
              </w:rPr>
              <w:t>”→</w:t>
            </w:r>
            <w:r>
              <w:rPr>
                <w:rFonts w:hint="eastAsia" w:ascii="苹方 常规" w:hAnsi="苹方 常规" w:eastAsia="苹方 常规" w:cs="苹方 常规"/>
                <w:lang w:val="en-US" w:eastAsia="zh-CN"/>
              </w:rPr>
              <w:t>川渝菜</w:t>
            </w:r>
            <w:r>
              <w:rPr>
                <w:rFonts w:hint="eastAsia" w:ascii="苹方 常规" w:hAnsi="苹方 常规" w:eastAsia="苹方 常规" w:cs="苹方 常规"/>
                <w:lang w:val="en-US" w:eastAsia="zh-CN"/>
              </w:rPr>
              <w:t>）</w:t>
            </w:r>
          </w:p>
        </w:tc>
      </w:tr>
      <w:tr w14:paraId="3BC24C18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51" w:type="dxa"/>
            <w:vMerge w:val="continue"/>
            <w:tcBorders>
              <w:left w:val="nil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5630C9D">
            <w:pPr>
              <w:snapToGrid w:val="0"/>
              <w:rPr>
                <w:rFonts w:hint="eastAsia" w:ascii="苹方 常规" w:hAnsi="苹方 常规" w:eastAsia="苹方 常规" w:cs="苹方 常规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ECD093C">
            <w:pPr>
              <w:snapToGrid w:val="0"/>
              <w:rPr>
                <w:rFonts w:hint="eastAsia" w:ascii="苹方 常规" w:hAnsi="苹方 常规" w:eastAsia="苹方 常规" w:cs="苹方 常规"/>
              </w:rPr>
            </w:pPr>
            <w:r>
              <w:rPr>
                <w:rFonts w:hint="eastAsia" w:ascii="苹方 常规" w:hAnsi="苹方 常规" w:eastAsia="苹方 常规" w:cs="苹方 常规"/>
                <w:lang w:val="en-US" w:eastAsia="zh-CN"/>
              </w:rPr>
              <w:t>爱吃的菜（主动选择）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21851D7">
            <w:pPr>
              <w:snapToGrid w:val="0"/>
              <w:rPr>
                <w:rFonts w:hint="eastAsia" w:ascii="苹方 常规" w:hAnsi="苹方 常规" w:eastAsia="苹方 常规" w:cs="苹方 常规"/>
              </w:rPr>
            </w:pPr>
            <w:r>
              <w:rPr>
                <w:rFonts w:hint="eastAsia" w:ascii="苹方 常规" w:hAnsi="苹方 常规" w:eastAsia="苹方 常规" w:cs="苹方 常规"/>
                <w:lang w:val="en-US" w:eastAsia="zh-CN"/>
              </w:rPr>
              <w:t>30%</w:t>
            </w:r>
          </w:p>
        </w:tc>
        <w:tc>
          <w:tcPr>
            <w:tcW w:w="3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2832D49">
            <w:pPr>
              <w:snapToGrid w:val="0"/>
              <w:rPr>
                <w:rFonts w:hint="eastAsia" w:ascii="苹方 常规" w:hAnsi="苹方 常规" w:eastAsia="苹方 常规" w:cs="苹方 常规"/>
              </w:rPr>
            </w:pPr>
            <w:r>
              <w:rPr>
                <w:rFonts w:hint="eastAsia" w:ascii="苹方 常规" w:hAnsi="苹方 常规" w:eastAsia="苹方 常规" w:cs="苹方 常规"/>
                <w:lang w:val="en-US" w:eastAsia="zh-CN"/>
              </w:rPr>
              <w:t>菜品功能属性直接体现目标（如选“低脂鸡胸肉沙拉”→减脂、“红烧牛腩”→高热量饱腹）</w:t>
            </w:r>
          </w:p>
        </w:tc>
      </w:tr>
      <w:tr w14:paraId="48B845DB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251" w:type="dxa"/>
            <w:vMerge w:val="continue"/>
            <w:tcBorders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59F6251">
            <w:pPr>
              <w:snapToGrid w:val="0"/>
              <w:rPr>
                <w:rFonts w:hint="eastAsia" w:ascii="苹方 常规" w:hAnsi="苹方 常规" w:eastAsia="苹方 常规" w:cs="苹方 常规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CEC6D7F">
            <w:pPr>
              <w:snapToGrid w:val="0"/>
              <w:rPr>
                <w:rFonts w:hint="eastAsia" w:ascii="苹方 常规" w:hAnsi="苹方 常规" w:eastAsia="苹方 常规" w:cs="苹方 常规"/>
              </w:rPr>
            </w:pPr>
            <w:r>
              <w:rPr>
                <w:rFonts w:hint="eastAsia" w:ascii="苹方 常规" w:hAnsi="苹方 常规" w:eastAsia="苹方 常规" w:cs="苹方 常规"/>
                <w:lang w:val="en-US" w:eastAsia="zh-CN"/>
              </w:rPr>
              <w:t>身份（被动推导）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CDD8CF4">
            <w:pPr>
              <w:snapToGrid w:val="0"/>
              <w:rPr>
                <w:rFonts w:hint="eastAsia" w:ascii="苹方 常规" w:hAnsi="苹方 常规" w:eastAsia="苹方 常规" w:cs="苹方 常规"/>
              </w:rPr>
            </w:pPr>
            <w:r>
              <w:rPr>
                <w:rFonts w:hint="eastAsia" w:ascii="苹方 常规" w:hAnsi="苹方 常规" w:eastAsia="苹方 常规" w:cs="苹方 常规"/>
                <w:lang w:val="en-US" w:eastAsia="zh-CN"/>
              </w:rPr>
              <w:t>20%</w:t>
            </w:r>
          </w:p>
        </w:tc>
        <w:tc>
          <w:tcPr>
            <w:tcW w:w="38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C2666F7">
            <w:pPr>
              <w:snapToGrid w:val="0"/>
              <w:rPr>
                <w:rFonts w:hint="eastAsia" w:ascii="苹方 常规" w:hAnsi="苹方 常规" w:eastAsia="苹方 常规" w:cs="苹方 常规"/>
              </w:rPr>
            </w:pPr>
            <w:r>
              <w:rPr>
                <w:rFonts w:hint="eastAsia" w:ascii="苹方 常规" w:hAnsi="苹方 常规" w:eastAsia="苹方 常规" w:cs="苹方 常规"/>
                <w:lang w:val="en-US" w:eastAsia="zh-CN"/>
              </w:rPr>
              <w:t>身份推导的目标是“群体共性”（如学生→高热量/饱腹、</w:t>
            </w:r>
            <w:r>
              <w:rPr>
                <w:rFonts w:hint="eastAsia" w:ascii="苹方 常规" w:hAnsi="苹方 常规" w:eastAsia="苹方 常规" w:cs="苹方 常规"/>
                <w:lang w:val="en-US" w:eastAsia="zh-CN"/>
              </w:rPr>
              <w:t>退休</w:t>
            </w:r>
            <w:r>
              <w:rPr>
                <w:rFonts w:hint="eastAsia" w:ascii="苹方 常规" w:hAnsi="苹方 常规" w:eastAsia="苹方 常规" w:cs="苹方 常规"/>
                <w:lang w:val="en-US" w:eastAsia="zh-CN"/>
              </w:rPr>
              <w:t>→易消化、上班族→便捷），精准度最低</w:t>
            </w:r>
          </w:p>
        </w:tc>
      </w:tr>
    </w:tbl>
    <w:p w14:paraId="05E294F8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苹方 常规" w:hAnsi="苹方 常规" w:eastAsia="苹方 常规" w:cs="苹方 常规"/>
          <w:b/>
          <w:bCs/>
        </w:rPr>
      </w:pPr>
      <w:r>
        <w:rPr>
          <w:rFonts w:hint="eastAsia" w:ascii="苹方 常规" w:hAnsi="苹方 常规" w:eastAsia="苹方 常规" w:cs="苹方 常规"/>
          <w:b/>
          <w:bCs/>
        </w:rPr>
        <w:t>关键冲突处理规则（以“目标元素”为例，其他元素同理）</w:t>
      </w:r>
    </w:p>
    <w:p w14:paraId="14C0C07A">
      <w:pPr>
        <w:pStyle w:val="11"/>
        <w:rPr>
          <w:rFonts w:hint="eastAsia" w:ascii="苹方 常规" w:hAnsi="苹方 常规" w:eastAsia="苹方 常规" w:cs="苹方 常规"/>
        </w:rPr>
      </w:pPr>
      <w:r>
        <w:rPr>
          <w:rFonts w:hint="eastAsia" w:ascii="苹方 常规" w:hAnsi="苹方 常规" w:eastAsia="苹方 常规" w:cs="苹方 常规"/>
        </w:rPr>
        <w:t>当不同维度对同一元素的描述冲突时（如身份=学生→目标=高热量，爱好=健身→目标=低脂），按以下规则优先级处理：</w:t>
      </w:r>
    </w:p>
    <w:p w14:paraId="322F1E66">
      <w:pPr>
        <w:pStyle w:val="11"/>
        <w:rPr>
          <w:rFonts w:hint="eastAsia" w:ascii="苹方 常规" w:hAnsi="苹方 常规" w:eastAsia="苹方 常规" w:cs="苹方 常规"/>
        </w:rPr>
      </w:pPr>
      <w:r>
        <w:rPr>
          <w:rFonts w:hint="eastAsia" w:ascii="苹方 常规" w:hAnsi="苹方 常规" w:eastAsia="苹方 常规" w:cs="苹方 常规"/>
        </w:rPr>
        <w:t>优先级排序：爱好（50%）＞爱吃的菜（30%）＞身份（20%）→高权重维度覆盖低权重维度；</w:t>
      </w:r>
    </w:p>
    <w:p w14:paraId="273DEC13">
      <w:pPr>
        <w:pStyle w:val="11"/>
        <w:rPr>
          <w:rFonts w:hint="eastAsia" w:ascii="苹方 常规" w:hAnsi="苹方 常规" w:eastAsia="苹方 常规" w:cs="苹方 常规"/>
        </w:rPr>
      </w:pPr>
      <w:r>
        <w:rPr>
          <w:rFonts w:hint="eastAsia" w:ascii="苹方 常规" w:hAnsi="苹方 常规" w:eastAsia="苹方 常规" w:cs="苹方 常规"/>
        </w:rPr>
        <w:t>多选加权修正：若用户选多个爱好/菜品，按“多数倾向”调整（如选2个健身类爱好+1个高热量菜品→低脂倾向=（2×50%）/(2+1)≈43%，高热量倾向=20%→最终目标=低脂）；</w:t>
      </w:r>
    </w:p>
    <w:p w14:paraId="1748477C">
      <w:pPr>
        <w:pStyle w:val="11"/>
        <w:rPr>
          <w:rFonts w:hint="eastAsia" w:ascii="苹方 常规" w:hAnsi="苹方 常规" w:eastAsia="苹方 常规" w:cs="苹方 常规"/>
        </w:rPr>
      </w:pPr>
      <w:r>
        <w:rPr>
          <w:rFonts w:hint="eastAsia" w:ascii="苹方 常规" w:hAnsi="苹方 常规" w:eastAsia="苹方 常规" w:cs="苹方 常规"/>
        </w:rPr>
        <w:t>权重空缺补位：若用户未选某维度（如未选爱好），则该维度权重分配给同元素的其他维度（如</w:t>
      </w:r>
      <w:r>
        <w:rPr>
          <w:rFonts w:hint="eastAsia" w:ascii="苹方 常规" w:hAnsi="苹方 常规" w:eastAsia="苹方 常规" w:cs="苹方 常规"/>
          <w:b w:val="0"/>
          <w:bCs w:val="0"/>
        </w:rPr>
        <w:t>目标元素权重→爱</w:t>
      </w:r>
      <w:r>
        <w:rPr>
          <w:rFonts w:hint="eastAsia" w:ascii="苹方 常规" w:hAnsi="苹方 常规" w:eastAsia="苹方 常规" w:cs="苹方 常规"/>
        </w:rPr>
        <w:t>吃的菜=30%+50%=80%，身份=20%）。</w:t>
      </w:r>
    </w:p>
    <w:p w14:paraId="2FB62018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苹方 常规" w:hAnsi="苹方 常规" w:eastAsia="苹方 常规" w:cs="苹方 常规"/>
          <w:b/>
          <w:bCs/>
          <w:lang w:val="en-US" w:eastAsia="zh-CN"/>
        </w:rPr>
      </w:pPr>
      <w:r>
        <w:rPr>
          <w:rFonts w:hint="eastAsia" w:ascii="苹方 常规" w:hAnsi="苹方 常规" w:eastAsia="苹方 常规" w:cs="苹方 常规"/>
          <w:b/>
          <w:bCs/>
          <w:lang w:val="en-US" w:eastAsia="zh-CN"/>
        </w:rPr>
        <w:t>与菜品推荐算法对接</w:t>
      </w:r>
    </w:p>
    <w:p w14:paraId="24E35AB1">
      <w:pP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  <w:t>用户画像算法最终输出固定格式结果，包含菜品算法所需的全部关键信息，无需额外转换：</w:t>
      </w:r>
    </w:p>
    <w:p w14:paraId="6F014865">
      <w:pP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  <w:t>标准化用户画像（适配菜品推荐算法）</w:t>
      </w:r>
    </w:p>
    <w:p w14:paraId="01DE6C28">
      <w:pPr>
        <w:numPr>
          <w:numId w:val="0"/>
        </w:numPr>
        <w:ind w:left="120" w:leftChars="0"/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  <w:t>1.一票否决（禁忌项）：[如“虾过敏、高钠、高糖”]——直接对接菜品算法“一票否决”规则，命中则S=0</w:t>
      </w:r>
    </w:p>
    <w:p w14:paraId="5B2D9418">
      <w:pPr>
        <w:numPr>
          <w:numId w:val="0"/>
        </w:numPr>
        <w:ind w:left="120" w:leftChars="0"/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  <w:t>2.D1核心偏好（子维度+内部权重）：</w:t>
      </w:r>
    </w:p>
    <w:p w14:paraId="2B1083E4">
      <w:pPr>
        <w:numPr>
          <w:numId w:val="0"/>
        </w:numPr>
        <w:ind w:left="120" w:leftChars="0"/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  <w:t>核心需求（Wp1=0.5）：[如“低卡”]——对应菜品算法D1“功能属性”子维度</w:t>
      </w:r>
    </w:p>
    <w:p w14:paraId="7AF447AF">
      <w:pPr>
        <w:numPr>
          <w:numId w:val="0"/>
        </w:numPr>
        <w:ind w:left="120" w:leftChars="0"/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  <w:t>次要需求（Wp2=0.3）：[如“清淡”]——对应菜品算法D1“口味”子维度</w:t>
      </w:r>
    </w:p>
    <w:p w14:paraId="772B73BE">
      <w:pPr>
        <w:numPr>
          <w:numId w:val="0"/>
        </w:numPr>
        <w:ind w:left="120" w:leftChars="0"/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  <w:t>边缘需求（Wp3=0.2）：[如“海鲜”]——对应菜品算法D1“食材类型”子维度</w:t>
      </w:r>
    </w:p>
    <w:p w14:paraId="7F0B3DC6">
      <w:pPr>
        <w:numPr>
          <w:numId w:val="0"/>
        </w:numPr>
        <w:ind w:left="120" w:leftChars="0"/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  <w:t>（注：同一权重下多个标签时，按数量均分权重，如2个核心标签各占0.25）</w:t>
      </w:r>
    </w:p>
    <w:p w14:paraId="40B27E3F">
      <w:pPr>
        <w:numPr>
          <w:numId w:val="0"/>
        </w:numP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  <w:t>3.D2场景适配（子维度）：</w:t>
      </w:r>
    </w:p>
    <w:p w14:paraId="40D15D4E">
      <w:pPr>
        <w:numPr>
          <w:numId w:val="0"/>
        </w:numP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  <w:t>人数：[如“1人食”]</w:t>
      </w:r>
    </w:p>
    <w:p w14:paraId="4B3AE90C">
      <w:pPr>
        <w:numPr>
          <w:numId w:val="0"/>
        </w:numP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  <w:t>饮食目标：[如“减脂”]</w:t>
      </w:r>
    </w:p>
    <w:p w14:paraId="78F8FF05">
      <w:pPr>
        <w:numPr>
          <w:numId w:val="0"/>
        </w:numP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  <w:t>用餐时段：[如“晚餐”]——均对应菜品算法D2子维度，按“完全匹配=10分”规则计分</w:t>
      </w:r>
    </w:p>
    <w:p w14:paraId="171EB361">
      <w:pPr>
        <w:numPr>
          <w:numId w:val="0"/>
        </w:numPr>
        <w:ind w:left="120" w:leftChars="0"/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  <w:t>4.D3排斥项（子维度+排斥等级）：</w:t>
      </w:r>
    </w:p>
    <w:p w14:paraId="6CECE7A3">
      <w:pPr>
        <w:numPr>
          <w:numId w:val="0"/>
        </w:numPr>
        <w:ind w:left="120" w:leftChars="0"/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  <w:t>食材排斥：[如“肥肉（轻度排斥）”]</w:t>
      </w:r>
    </w:p>
    <w:p w14:paraId="2984E543">
      <w:pPr>
        <w:numPr>
          <w:numId w:val="0"/>
        </w:numPr>
        <w:ind w:left="120" w:leftChars="0"/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</w:pPr>
      <w:r>
        <w:rPr>
          <w:rFonts w:hint="eastAsia" w:ascii="苹方 常规" w:hAnsi="苹方 常规" w:eastAsia="苹方 常规" w:cs="苹方 常规"/>
          <w:sz w:val="24"/>
          <w:szCs w:val="24"/>
          <w:lang w:val="en-US" w:eastAsia="zh-CN"/>
        </w:rPr>
        <w:t>做法排斥：[如“油炸（重度排斥）”]——对应菜品算法D3子维度，按“重度=10分、中度=6分、轻度=3分”计分</w:t>
      </w:r>
    </w:p>
    <w:tbl>
      <w:tblPr>
        <w:tblStyle w:val="15"/>
        <w:tblW w:w="85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63"/>
        <w:gridCol w:w="1299"/>
        <w:gridCol w:w="1809"/>
        <w:gridCol w:w="3216"/>
      </w:tblGrid>
      <w:tr w14:paraId="10335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63" w:type="dxa"/>
            <w:vAlign w:val="center"/>
          </w:tcPr>
          <w:p w14:paraId="24C1468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苹方 常规" w:eastAsia="Segoe UI" w:cs="苹方 常规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用户标签比例范围</w:t>
            </w:r>
          </w:p>
        </w:tc>
        <w:tc>
          <w:tcPr>
            <w:tcW w:w="1299" w:type="dxa"/>
            <w:vAlign w:val="center"/>
          </w:tcPr>
          <w:p w14:paraId="5764095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苹方 常规" w:eastAsia="Segoe UI" w:cs="苹方 常规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需求等级</w:t>
            </w:r>
          </w:p>
        </w:tc>
        <w:tc>
          <w:tcPr>
            <w:tcW w:w="1809" w:type="dxa"/>
            <w:vAlign w:val="center"/>
          </w:tcPr>
          <w:p w14:paraId="07C20B2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苹方 常规" w:eastAsia="Segoe UI" w:cs="苹方 常规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对应Wp权重</w:t>
            </w:r>
          </w:p>
        </w:tc>
        <w:tc>
          <w:tcPr>
            <w:tcW w:w="3216" w:type="dxa"/>
            <w:vAlign w:val="center"/>
          </w:tcPr>
          <w:p w14:paraId="1B39A8C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苹方 常规" w:eastAsia="Segoe UI" w:cs="苹方 常规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核心说明</w:t>
            </w:r>
          </w:p>
        </w:tc>
      </w:tr>
      <w:tr w14:paraId="7D89D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3" w:type="dxa"/>
            <w:vAlign w:val="center"/>
          </w:tcPr>
          <w:p w14:paraId="6B7A7E0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苹方 常规" w:eastAsia="Segoe UI" w:cs="苹方 常规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≥25%</w:t>
            </w:r>
          </w:p>
        </w:tc>
        <w:tc>
          <w:tcPr>
            <w:tcW w:w="1299" w:type="dxa"/>
            <w:vAlign w:val="center"/>
          </w:tcPr>
          <w:p w14:paraId="7BD9A68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苹方 常规" w:eastAsia="Segoe UI" w:cs="苹方 常规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核心需求</w:t>
            </w:r>
          </w:p>
        </w:tc>
        <w:tc>
          <w:tcPr>
            <w:tcW w:w="1809" w:type="dxa"/>
            <w:vAlign w:val="center"/>
          </w:tcPr>
          <w:p w14:paraId="36B62CC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苹方 常规" w:eastAsia="Segoe UI" w:cs="苹方 常规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Wp1=0.5</w:t>
            </w:r>
          </w:p>
        </w:tc>
        <w:tc>
          <w:tcPr>
            <w:tcW w:w="3216" w:type="dxa"/>
            <w:vAlign w:val="center"/>
          </w:tcPr>
          <w:p w14:paraId="4A6065E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苹方 常规" w:eastAsia="Segoe UI" w:cs="苹方 常规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用户最核心的诉求（如减脂期女性的 “低卡”），对 D1 得分贡献最大</w:t>
            </w:r>
          </w:p>
        </w:tc>
      </w:tr>
      <w:tr w14:paraId="62875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3" w:type="dxa"/>
            <w:vAlign w:val="center"/>
          </w:tcPr>
          <w:p w14:paraId="298CC33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苹方 常规" w:eastAsia="Segoe UI" w:cs="苹方 常规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15%-24%</w:t>
            </w:r>
          </w:p>
        </w:tc>
        <w:tc>
          <w:tcPr>
            <w:tcW w:w="1299" w:type="dxa"/>
            <w:vAlign w:val="center"/>
          </w:tcPr>
          <w:p w14:paraId="576FCEA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苹方 常规" w:eastAsia="Segoe UI" w:cs="苹方 常规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次要需求</w:t>
            </w:r>
          </w:p>
        </w:tc>
        <w:tc>
          <w:tcPr>
            <w:tcW w:w="1809" w:type="dxa"/>
            <w:vAlign w:val="center"/>
          </w:tcPr>
          <w:p w14:paraId="65CE89E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苹方 常规" w:eastAsia="Segoe UI" w:cs="苹方 常规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Wp2=0.3</w:t>
            </w:r>
          </w:p>
        </w:tc>
        <w:tc>
          <w:tcPr>
            <w:tcW w:w="3216" w:type="dxa"/>
            <w:vAlign w:val="center"/>
          </w:tcPr>
          <w:p w14:paraId="17BF525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苹方 常规" w:eastAsia="Segoe UI" w:cs="苹方 常规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重要补充诉求（如减脂期女性的 “清淡”），辅助核心需求，影响推荐方向</w:t>
            </w:r>
          </w:p>
        </w:tc>
      </w:tr>
      <w:tr w14:paraId="52FA1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3" w:type="dxa"/>
            <w:vAlign w:val="center"/>
          </w:tcPr>
          <w:p w14:paraId="2BC12DB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苹方 常规" w:eastAsia="Segoe UI" w:cs="苹方 常规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&lt;15%</w:t>
            </w:r>
          </w:p>
        </w:tc>
        <w:tc>
          <w:tcPr>
            <w:tcW w:w="1299" w:type="dxa"/>
            <w:vAlign w:val="center"/>
          </w:tcPr>
          <w:p w14:paraId="496E556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苹方 常规" w:eastAsia="Segoe UI" w:cs="苹方 常规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边缘需求</w:t>
            </w:r>
          </w:p>
        </w:tc>
        <w:tc>
          <w:tcPr>
            <w:tcW w:w="1809" w:type="dxa"/>
            <w:vAlign w:val="center"/>
          </w:tcPr>
          <w:p w14:paraId="2EDE25C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苹方 常规" w:eastAsia="Segoe UI" w:cs="苹方 常规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Wp3=0.2</w:t>
            </w:r>
          </w:p>
        </w:tc>
        <w:tc>
          <w:tcPr>
            <w:tcW w:w="3216" w:type="dxa"/>
            <w:vAlign w:val="center"/>
          </w:tcPr>
          <w:p w14:paraId="6629543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苹方 常规" w:eastAsia="Segoe UI" w:cs="苹方 常规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轻度偏好或潜在诉求（如减脂期女性的 “海鲜”），仅作为适配加分项，不主导推荐</w:t>
            </w:r>
          </w:p>
        </w:tc>
      </w:tr>
    </w:tbl>
    <w:p w14:paraId="08AAB8C6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苹方 常规" w:hAnsi="苹方 常规" w:eastAsia="苹方 常规" w:cs="苹方 常规"/>
          <w:b/>
          <w:bCs/>
        </w:rPr>
      </w:pPr>
      <w:r>
        <w:rPr>
          <w:rFonts w:hint="eastAsia" w:ascii="苹方 常规" w:hAnsi="苹方 常规" w:eastAsia="苹方 常规" w:cs="苹方 常规"/>
          <w:b/>
          <w:bCs/>
        </w:rPr>
        <w:t>应用示例（用户选择+画像推导+权重计算）</w:t>
      </w:r>
    </w:p>
    <w:p w14:paraId="470B129D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rFonts w:hint="eastAsia" w:ascii="苹方 常规" w:hAnsi="苹方 常规" w:eastAsia="苹方 常规" w:cs="苹方 常规"/>
        </w:rPr>
      </w:pPr>
      <w:r>
        <w:rPr>
          <w:rFonts w:hint="eastAsia" w:ascii="苹方 常规" w:hAnsi="苹方 常规" w:eastAsia="苹方 常规" w:cs="苹方 常规"/>
        </w:rPr>
        <w:t>用户首次进入选择：</w:t>
      </w:r>
    </w:p>
    <w:p w14:paraId="0C4D1B72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rFonts w:hint="eastAsia" w:ascii="苹方 常规" w:hAnsi="苹方 常规" w:eastAsia="苹方 常规" w:cs="苹方 常规"/>
        </w:rPr>
      </w:pPr>
      <w:r>
        <w:rPr>
          <w:rFonts w:hint="eastAsia" w:ascii="苹方 常规" w:hAnsi="苹方 常规" w:eastAsia="苹方 常规" w:cs="苹方 常规"/>
        </w:rPr>
        <w:t>身份：学生</w:t>
      </w:r>
    </w:p>
    <w:p w14:paraId="326CEEB9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rFonts w:hint="eastAsia" w:ascii="苹方 常规" w:hAnsi="苹方 常规" w:eastAsia="苹方 常规" w:cs="苹方 常规"/>
          <w:highlight w:val="none"/>
        </w:rPr>
      </w:pPr>
      <w:r>
        <w:rPr>
          <w:rFonts w:hint="eastAsia" w:ascii="苹方 常规" w:hAnsi="苹方 常规" w:eastAsia="苹方 常规" w:cs="苹方 常规"/>
        </w:rPr>
        <w:t>爱好：</w:t>
      </w:r>
      <w:r>
        <w:rPr>
          <w:rFonts w:hint="eastAsia" w:ascii="苹方 常规" w:hAnsi="苹方 常规" w:eastAsia="苹方 常规" w:cs="苹方 常规"/>
          <w:highlight w:val="none"/>
        </w:rPr>
        <w:t>健身、追剧</w:t>
      </w:r>
      <w:bookmarkStart w:id="0" w:name="_GoBack"/>
      <w:bookmarkEnd w:id="0"/>
    </w:p>
    <w:p w14:paraId="06E74BEE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rFonts w:hint="eastAsia" w:ascii="苹方 常规" w:hAnsi="苹方 常规" w:eastAsia="苹方 常规" w:cs="苹方 常规"/>
        </w:rPr>
      </w:pPr>
      <w:r>
        <w:rPr>
          <w:rFonts w:hint="eastAsia" w:ascii="苹方 常规" w:hAnsi="苹方 常规" w:eastAsia="苹方 常规" w:cs="苹方 常规"/>
        </w:rPr>
        <w:t>爱吃的菜：低脂鸡胸肉沙拉、清蒸鱼、番茄炒蛋</w:t>
      </w:r>
    </w:p>
    <w:p w14:paraId="5F1C3A84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rFonts w:hint="eastAsia" w:ascii="苹方 常规" w:hAnsi="苹方 常规" w:eastAsia="苹方 常规" w:cs="苹方 常规"/>
        </w:rPr>
      </w:pPr>
      <w:r>
        <w:rPr>
          <w:rFonts w:hint="eastAsia" w:ascii="苹方 常规" w:hAnsi="苹方 常规" w:eastAsia="苹方 常规" w:cs="苹方 常规"/>
        </w:rPr>
        <w:t>禁忌：无</w:t>
      </w:r>
    </w:p>
    <w:p w14:paraId="59E74B5B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rFonts w:hint="eastAsia" w:ascii="苹方 常规" w:hAnsi="苹方 常规" w:eastAsia="苹方 常规" w:cs="苹方 常规"/>
        </w:rPr>
      </w:pPr>
      <w:r>
        <w:rPr>
          <w:rFonts w:hint="eastAsia" w:ascii="苹方 常规" w:hAnsi="苹方 常规" w:eastAsia="苹方 常规" w:cs="苹方 常规"/>
        </w:rPr>
        <w:t>人数：1人食</w:t>
      </w:r>
    </w:p>
    <w:p w14:paraId="297C3F9E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rFonts w:hint="eastAsia" w:ascii="苹方 常规" w:hAnsi="苹方 常规" w:eastAsia="苹方 常规" w:cs="苹方 常规"/>
        </w:rPr>
      </w:pPr>
      <w:r>
        <w:rPr>
          <w:rFonts w:hint="eastAsia" w:ascii="苹方 常规" w:hAnsi="苹方 常规" w:eastAsia="苹方 常规" w:cs="苹方 常规"/>
        </w:rPr>
        <w:t>元素推导+权重计算：</w:t>
      </w:r>
    </w:p>
    <w:tbl>
      <w:tblPr>
        <w:tblStyle w:val="14"/>
        <w:tblW w:w="8826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4"/>
        <w:gridCol w:w="2810"/>
        <w:gridCol w:w="2489"/>
        <w:gridCol w:w="2673"/>
      </w:tblGrid>
      <w:tr w14:paraId="3155570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871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689304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苹方 常规" w:hAnsi="苹方 常规" w:eastAsia="苹方 常规" w:cs="苹方 常规"/>
                <w:b/>
              </w:rPr>
            </w:pPr>
            <w:r>
              <w:rPr>
                <w:rFonts w:hint="eastAsia" w:ascii="苹方 常规" w:hAnsi="苹方 常规" w:eastAsia="苹方 常规" w:cs="苹方 常规"/>
                <w:b/>
                <w:lang w:val="en-US" w:eastAsia="zh-CN"/>
              </w:rPr>
              <w:t>用户元素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BAA3D9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苹方 常规" w:hAnsi="苹方 常规" w:eastAsia="苹方 常规" w:cs="苹方 常规"/>
                <w:b/>
              </w:rPr>
            </w:pPr>
            <w:r>
              <w:rPr>
                <w:rFonts w:hint="eastAsia" w:ascii="苹方 常规" w:hAnsi="苹方 常规" w:eastAsia="苹方 常规" w:cs="苹方 常规"/>
                <w:b/>
                <w:lang w:val="en-US" w:eastAsia="zh-CN"/>
              </w:rPr>
              <w:t>各维度推导结果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F456E3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苹方 常规" w:hAnsi="苹方 常规" w:eastAsia="苹方 常规" w:cs="苹方 常规"/>
                <w:b/>
              </w:rPr>
            </w:pPr>
            <w:r>
              <w:rPr>
                <w:rFonts w:hint="eastAsia" w:ascii="苹方 常规" w:hAnsi="苹方 常规" w:eastAsia="苹方 常规" w:cs="苹方 常规"/>
                <w:b/>
                <w:lang w:val="en-US" w:eastAsia="zh-CN"/>
              </w:rPr>
              <w:t>权重占比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7227FB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苹方 常规" w:hAnsi="苹方 常规" w:eastAsia="苹方 常规" w:cs="苹方 常规"/>
                <w:b/>
                <w:lang w:val="en-US" w:eastAsia="zh-CN"/>
              </w:rPr>
            </w:pPr>
            <w:r>
              <w:rPr>
                <w:rFonts w:hint="eastAsia" w:ascii="苹方 常规" w:hAnsi="苹方 常规" w:eastAsia="苹方 常规" w:cs="苹方 常规"/>
                <w:b/>
                <w:lang w:val="en-US" w:eastAsia="zh-CN"/>
              </w:rPr>
              <w:t>最终画像结论</w:t>
            </w:r>
          </w:p>
          <w:p w14:paraId="252521E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苹方 常规" w:hAnsi="苹方 常规" w:eastAsia="苹方 常规" w:cs="苹方 常规"/>
                <w:b/>
              </w:rPr>
            </w:pPr>
            <w:r>
              <w:rPr>
                <w:rFonts w:hint="eastAsia" w:ascii="苹方 常规" w:hAnsi="苹方 常规" w:eastAsia="苹方 常规" w:cs="苹方 常规"/>
                <w:b/>
                <w:lang w:val="en-US" w:eastAsia="zh-CN"/>
              </w:rPr>
              <w:t>（按权重加权）</w:t>
            </w:r>
          </w:p>
        </w:tc>
      </w:tr>
      <w:tr w14:paraId="445F8BA1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71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589CB2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苹方 常规" w:hAnsi="苹方 常规" w:eastAsia="苹方 常规" w:cs="苹方 常规"/>
              </w:rPr>
            </w:pPr>
            <w:r>
              <w:rPr>
                <w:rFonts w:hint="eastAsia" w:ascii="苹方 常规" w:hAnsi="苹方 常规" w:eastAsia="苹方 常规" w:cs="苹方 常规"/>
                <w:lang w:val="en-US" w:eastAsia="zh-CN"/>
              </w:rPr>
              <w:t>目标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74B6BB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苹方 常规" w:hAnsi="苹方 常规" w:eastAsia="苹方 常规" w:cs="苹方 常规"/>
              </w:rPr>
            </w:pPr>
            <w:r>
              <w:rPr>
                <w:rFonts w:hint="eastAsia" w:ascii="苹方 常规" w:hAnsi="苹方 常规" w:eastAsia="苹方 常规" w:cs="苹方 常规"/>
                <w:lang w:val="en-US" w:eastAsia="zh-CN"/>
              </w:rPr>
              <w:t>身份→高热量（20%）、爱好→低脂（50%）、爱吃的菜→低脂（30%）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F0ED2F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苹方 常规" w:hAnsi="苹方 常规" w:eastAsia="苹方 常规" w:cs="苹方 常规"/>
              </w:rPr>
            </w:pPr>
            <w:r>
              <w:rPr>
                <w:rFonts w:hint="eastAsia" w:ascii="苹方 常规" w:hAnsi="苹方 常规" w:eastAsia="苹方 常规" w:cs="苹方 常规"/>
                <w:lang w:val="en-US" w:eastAsia="zh-CN"/>
              </w:rPr>
              <w:t>低脂=50%+30%=80%，高热量=20%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4765963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苹方 常规" w:hAnsi="苹方 常规" w:eastAsia="苹方 常规" w:cs="苹方 常规"/>
              </w:rPr>
            </w:pPr>
            <w:r>
              <w:rPr>
                <w:rFonts w:hint="eastAsia" w:ascii="苹方 常规" w:hAnsi="苹方 常规" w:eastAsia="苹方 常规" w:cs="苹方 常规"/>
                <w:lang w:val="en-US" w:eastAsia="zh-CN"/>
              </w:rPr>
              <w:t>核心目标=低脂（80%倾向），次要倾向=饱腹（20%）</w:t>
            </w:r>
          </w:p>
        </w:tc>
      </w:tr>
      <w:tr w14:paraId="60870B15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71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549CB9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苹方 常规" w:hAnsi="苹方 常规" w:eastAsia="苹方 常规" w:cs="苹方 常规"/>
              </w:rPr>
            </w:pPr>
            <w:r>
              <w:rPr>
                <w:rFonts w:hint="eastAsia" w:ascii="苹方 常规" w:hAnsi="苹方 常规" w:eastAsia="苹方 常规" w:cs="苹方 常规"/>
                <w:lang w:val="en-US" w:eastAsia="zh-CN"/>
              </w:rPr>
              <w:t>偏好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02DF79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苹方 常规" w:hAnsi="苹方 常规" w:eastAsia="苹方 常规" w:cs="苹方 常规"/>
              </w:rPr>
            </w:pPr>
            <w:r>
              <w:rPr>
                <w:rFonts w:hint="eastAsia" w:ascii="苹方 常规" w:hAnsi="苹方 常规" w:eastAsia="苹方 常规" w:cs="苹方 常规"/>
                <w:lang w:val="en-US" w:eastAsia="zh-CN"/>
              </w:rPr>
              <w:t>身份→平价/重口（30%）、爱好→便携/小份（10%）、爱吃的菜→清淡/白肉/海鲜（60%）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256E9B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苹方 常规" w:hAnsi="苹方 常规" w:eastAsia="苹方 常规" w:cs="苹方 常规"/>
              </w:rPr>
            </w:pPr>
            <w:r>
              <w:rPr>
                <w:rFonts w:hint="eastAsia" w:ascii="苹方 常规" w:hAnsi="苹方 常规" w:eastAsia="苹方 常规" w:cs="苹方 常规"/>
                <w:lang w:val="en-US" w:eastAsia="zh-CN"/>
              </w:rPr>
              <w:t>清淡=60%，重口=30%，便携=10%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9EE1905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苹方 常规" w:hAnsi="苹方 常规" w:eastAsia="苹方 常规" w:cs="苹方 常规"/>
              </w:rPr>
            </w:pPr>
            <w:r>
              <w:rPr>
                <w:rFonts w:hint="eastAsia" w:ascii="苹方 常规" w:hAnsi="苹方 常规" w:eastAsia="苹方 常规" w:cs="苹方 常规"/>
                <w:lang w:val="en-US" w:eastAsia="zh-CN"/>
              </w:rPr>
              <w:t>偏好=清淡口味+白肉/海鲜+小份/平价</w:t>
            </w:r>
          </w:p>
        </w:tc>
      </w:tr>
    </w:tbl>
    <w:p w14:paraId="5AED524C">
      <w:pPr>
        <w:rPr>
          <w:rFonts w:hint="eastAsia" w:ascii="苹方 常规" w:hAnsi="苹方 常规" w:eastAsia="苹方 常规" w:cs="苹方 常规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苹方 常规">
    <w:panose1 w:val="020B0300000000000000"/>
    <w:charset w:val="86"/>
    <w:family w:val="auto"/>
    <w:pitch w:val="default"/>
    <w:sig w:usb0="A00002FF" w:usb1="7ACFFCFB" w:usb2="00000016" w:usb3="00000000" w:csb0="0004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3022FD"/>
    <w:multiLevelType w:val="singleLevel"/>
    <w:tmpl w:val="AA3022FD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3F062C"/>
    <w:rsid w:val="08E91129"/>
    <w:rsid w:val="0F9E42E1"/>
    <w:rsid w:val="103F062C"/>
    <w:rsid w:val="19E06360"/>
    <w:rsid w:val="228A7172"/>
    <w:rsid w:val="23E2420D"/>
    <w:rsid w:val="34FE513B"/>
    <w:rsid w:val="3B573481"/>
    <w:rsid w:val="7079412E"/>
    <w:rsid w:val="7EAB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qFormat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15">
    <w:name w:val="Table Grid"/>
    <w:basedOn w:val="1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953</Words>
  <Characters>1044</Characters>
  <Lines>0</Lines>
  <Paragraphs>0</Paragraphs>
  <TotalTime>20</TotalTime>
  <ScaleCrop>false</ScaleCrop>
  <LinksUpToDate>false</LinksUpToDate>
  <CharactersWithSpaces>1044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2025-12-15T07:19:00Z</dcterms:created>
  <dc:creator>14498</dc:creator>
  <cp:lastModifiedBy>14498</cp:lastModifiedBy>
  <dcterms:modified xsi:type="dcterms:W3CDTF">2026-01-05T09:12:34Z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D39A788F8B5449F6B472428EBBF9E709_11</vt:lpwstr>
  </property>
  <property fmtid="{D5CDD505-2E9C-101B-9397-08002B2CF9AE}" pid="4" name="KSOTemplateDocerSaveRecord">
    <vt:lpwstr>eyJoZGlkIjoiMzEwNTM5NzYwMDRjMzkwZTVkZjY2ODkwMGIxNGU0OTUiLCJ1c2VySWQiOiIxNDA2NzE3NjUyIn0=</vt:lpwstr>
  </property>
</Properties>
</file>