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F7530" w14:textId="77777777" w:rsidR="00930BC7" w:rsidRDefault="00000000">
      <w:pPr>
        <w:jc w:val="center"/>
        <w:rPr>
          <w:lang w:eastAsia="zh-CN"/>
        </w:rPr>
      </w:pPr>
      <w:r>
        <w:rPr>
          <w:b/>
          <w:color w:val="2563EB"/>
          <w:sz w:val="28"/>
          <w:lang w:eastAsia="zh-CN"/>
        </w:rPr>
        <w:t>2026年“清远高新杯”创新创业大赛</w:t>
      </w:r>
    </w:p>
    <w:p w14:paraId="3A8F67B6" w14:textId="77777777" w:rsidR="00930BC7" w:rsidRDefault="00000000">
      <w:pPr>
        <w:jc w:val="center"/>
        <w:rPr>
          <w:lang w:eastAsia="zh-CN"/>
        </w:rPr>
      </w:pPr>
      <w:r>
        <w:rPr>
          <w:b/>
          <w:color w:val="0B1220"/>
          <w:sz w:val="56"/>
          <w:lang w:eastAsia="zh-CN"/>
        </w:rPr>
        <w:t>非机动车 AI 智慧治理平台</w:t>
      </w:r>
    </w:p>
    <w:p w14:paraId="2A8A9094" w14:textId="77777777" w:rsidR="00930BC7" w:rsidRDefault="00000000">
      <w:pPr>
        <w:jc w:val="center"/>
      </w:pPr>
      <w:proofErr w:type="spellStart"/>
      <w:r>
        <w:rPr>
          <w:color w:val="0B1220"/>
          <w:sz w:val="44"/>
        </w:rPr>
        <w:t>项目计划书</w:t>
      </w:r>
      <w:proofErr w:type="spellEnd"/>
    </w:p>
    <w:p w14:paraId="20D940FB" w14:textId="77777777" w:rsidR="00930BC7" w:rsidRDefault="00000000">
      <w:pPr>
        <w:jc w:val="center"/>
      </w:pPr>
      <w:r>
        <w:rPr>
          <w:noProof/>
        </w:rPr>
        <w:drawing>
          <wp:inline distT="0" distB="0" distL="0" distR="0" wp14:anchorId="1013DCE2" wp14:editId="650D8B10">
            <wp:extent cx="5669280" cy="3190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de_cinematic_futuristic_urban_street_citys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8E09" w14:textId="77777777" w:rsidR="00930BC7" w:rsidRDefault="00000000">
      <w:pPr>
        <w:jc w:val="center"/>
        <w:rPr>
          <w:lang w:eastAsia="zh-CN"/>
        </w:rPr>
      </w:pPr>
      <w:r>
        <w:rPr>
          <w:color w:val="64748B"/>
          <w:sz w:val="18"/>
          <w:lang w:eastAsia="zh-CN"/>
        </w:rPr>
        <w:t>项目愿景：让传统监控从“看得见”升级为“看得懂、能预警、可治理”</w:t>
      </w:r>
    </w:p>
    <w:tbl>
      <w:tblPr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930BC7" w14:paraId="5B261FCE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62BBD997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0B1220"/>
                <w:sz w:val="20"/>
              </w:rPr>
              <w:t>项目名称</w:t>
            </w:r>
            <w:proofErr w:type="spellEnd"/>
          </w:p>
        </w:tc>
        <w:tc>
          <w:tcPr>
            <w:tcW w:w="4968" w:type="dxa"/>
            <w:shd w:val="clear" w:color="auto" w:fill="F8FAFC"/>
            <w:vAlign w:val="center"/>
          </w:tcPr>
          <w:p w14:paraId="5B976C64" w14:textId="0A88D16B" w:rsidR="00930BC7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非机动车 AI 智慧治理平台</w:t>
            </w:r>
            <w:r w:rsidR="00665771">
              <w:rPr>
                <w:rFonts w:hint="eastAsia"/>
                <w:sz w:val="20"/>
                <w:lang w:eastAsia="zh-CN"/>
              </w:rPr>
              <w:t>开发</w:t>
            </w:r>
          </w:p>
        </w:tc>
      </w:tr>
      <w:tr w:rsidR="00930BC7" w14:paraId="31CF3358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609EF5C1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0B1220"/>
                <w:sz w:val="20"/>
              </w:rPr>
              <w:t>参赛团队</w:t>
            </w:r>
            <w:proofErr w:type="spellEnd"/>
          </w:p>
        </w:tc>
        <w:tc>
          <w:tcPr>
            <w:tcW w:w="4968" w:type="dxa"/>
            <w:shd w:val="clear" w:color="auto" w:fill="F8FAFC"/>
            <w:vAlign w:val="center"/>
          </w:tcPr>
          <w:p w14:paraId="4D46D7BC" w14:textId="1BC913E9" w:rsidR="00930BC7" w:rsidRDefault="00930BC7">
            <w:pPr>
              <w:rPr>
                <w:rFonts w:hint="eastAsia"/>
                <w:lang w:eastAsia="zh-CN"/>
              </w:rPr>
            </w:pPr>
          </w:p>
        </w:tc>
      </w:tr>
      <w:tr w:rsidR="00930BC7" w14:paraId="36655A8F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74F18DF5" w14:textId="77777777" w:rsidR="00930BC7" w:rsidRDefault="00000000">
            <w:pPr>
              <w:jc w:val="center"/>
            </w:pPr>
            <w:r>
              <w:rPr>
                <w:b/>
                <w:color w:val="0B1220"/>
                <w:sz w:val="20"/>
              </w:rPr>
              <w:t>指导教师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1DFEBC8" w14:textId="049BD6BB" w:rsidR="00930BC7" w:rsidRDefault="00930BC7">
            <w:pPr>
              <w:rPr>
                <w:rFonts w:hint="eastAsia"/>
                <w:lang w:eastAsia="zh-CN"/>
              </w:rPr>
            </w:pPr>
          </w:p>
        </w:tc>
      </w:tr>
      <w:tr w:rsidR="00930BC7" w14:paraId="32218417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694FE003" w14:textId="77777777" w:rsidR="00930BC7" w:rsidRDefault="00000000">
            <w:pPr>
              <w:jc w:val="center"/>
            </w:pPr>
            <w:r>
              <w:rPr>
                <w:b/>
                <w:color w:val="0B1220"/>
                <w:sz w:val="20"/>
              </w:rPr>
              <w:t>项目阶段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851B88B" w14:textId="77777777" w:rsidR="00930BC7" w:rsidRDefault="00000000">
            <w:r>
              <w:rPr>
                <w:sz w:val="20"/>
              </w:rPr>
              <w:t>产品原型 V1：桌面端 + Web 管理后台</w:t>
            </w:r>
          </w:p>
        </w:tc>
      </w:tr>
      <w:tr w:rsidR="00930BC7" w14:paraId="5FB8A532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4AD526CB" w14:textId="77777777" w:rsidR="00930BC7" w:rsidRDefault="00000000">
            <w:pPr>
              <w:jc w:val="center"/>
            </w:pPr>
            <w:r>
              <w:rPr>
                <w:b/>
                <w:color w:val="0B1220"/>
                <w:sz w:val="20"/>
              </w:rPr>
              <w:t>申报日期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E3E1BAD" w14:textId="77777777" w:rsidR="00930BC7" w:rsidRDefault="00000000">
            <w:r>
              <w:rPr>
                <w:sz w:val="20"/>
              </w:rPr>
              <w:t>2026年9月</w:t>
            </w:r>
          </w:p>
        </w:tc>
      </w:tr>
    </w:tbl>
    <w:p w14:paraId="49A657D7" w14:textId="77777777" w:rsidR="00930BC7" w:rsidRDefault="00000000">
      <w:r>
        <w:br w:type="page"/>
      </w:r>
    </w:p>
    <w:p w14:paraId="0D84A36F" w14:textId="77777777" w:rsidR="00930BC7" w:rsidRDefault="00000000">
      <w:pPr>
        <w:pStyle w:val="1"/>
      </w:pPr>
      <w:r>
        <w:rPr>
          <w:rFonts w:ascii="Microsoft YaHei" w:eastAsia="Microsoft YaHei" w:hAnsi="Microsoft YaHei"/>
        </w:rPr>
        <w:lastRenderedPageBreak/>
        <w:t>项目摘要</w:t>
      </w:r>
    </w:p>
    <w:p w14:paraId="347E8203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非机动车 AI 智慧治理平台是一套面向校园、产业园区、社区物业与城市慢行交通场景的视觉智能治理系统。项目基于现有 YOLO26 自行车检测能力，进一步扩展为“视频接入、AI识别、目标轨迹跟踪、规则判断、异常告警、截图留证、数据统计、设备管理”的完整闭环平台，解决传统监控“只能看、不能主动分析”的管理痛点。</w:t>
      </w:r>
    </w:p>
    <w:p w14:paraId="744E78C4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本项目现阶段已经完成桌面端 GUI 与 Web 管理后台两类产品入口，具备图片检测、文件夹批量检测、视频检测、摄像头/RTSP/HTTP 视频流分析、目标轨迹 ID、禁行区域闯入、逆行预警、异常滞留、事件数据库、CSV 导出和告警截图留证等功能。</w:t>
      </w:r>
    </w:p>
    <w:p w14:paraId="017BE294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项目计划首先在校园与园区场景完成原型验证，再以“软件授权 + 边缘计算设备 + 运维服务 + 定制集成”的组合方式进行商业化复制。相比单一目标检测系统，本项目的商业价值不再停留在“识别自行车”，而是为客户提供非机动车安全治理、秩序管理、风险预警和数据化决策能力。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2016"/>
        <w:gridCol w:w="7344"/>
      </w:tblGrid>
      <w:tr w:rsidR="00930BC7" w14:paraId="5B01ADA7" w14:textId="77777777">
        <w:trPr>
          <w:jc w:val="center"/>
        </w:trPr>
        <w:tc>
          <w:tcPr>
            <w:tcW w:w="2016" w:type="dxa"/>
            <w:shd w:val="clear" w:color="auto" w:fill="0B1220"/>
            <w:vAlign w:val="center"/>
          </w:tcPr>
          <w:p w14:paraId="08B0067C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项目要素</w:t>
            </w:r>
            <w:proofErr w:type="spellEnd"/>
          </w:p>
        </w:tc>
        <w:tc>
          <w:tcPr>
            <w:tcW w:w="7344" w:type="dxa"/>
            <w:shd w:val="clear" w:color="auto" w:fill="0B1220"/>
            <w:vAlign w:val="center"/>
          </w:tcPr>
          <w:p w14:paraId="63F577CC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930BC7" w14:paraId="043D9571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A6FCE69" w14:textId="77777777" w:rsidR="00930BC7" w:rsidRDefault="00000000">
            <w:r>
              <w:rPr>
                <w:sz w:val="18"/>
              </w:rPr>
              <w:t>项目定位</w:t>
            </w:r>
          </w:p>
        </w:tc>
        <w:tc>
          <w:tcPr>
            <w:tcW w:w="7344" w:type="dxa"/>
            <w:vAlign w:val="center"/>
          </w:tcPr>
          <w:p w14:paraId="5E4E7DD1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面向校园、园区、社区等场景的非机动车视觉智能治理平台</w:t>
            </w:r>
          </w:p>
        </w:tc>
      </w:tr>
      <w:tr w:rsidR="00930BC7" w14:paraId="72D51540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499AD3B6" w14:textId="77777777" w:rsidR="00930BC7" w:rsidRDefault="00000000">
            <w:proofErr w:type="spellStart"/>
            <w:r>
              <w:rPr>
                <w:sz w:val="18"/>
              </w:rPr>
              <w:t>核心客户</w:t>
            </w:r>
            <w:proofErr w:type="spellEnd"/>
          </w:p>
        </w:tc>
        <w:tc>
          <w:tcPr>
            <w:tcW w:w="7344" w:type="dxa"/>
            <w:vAlign w:val="center"/>
          </w:tcPr>
          <w:p w14:paraId="53B8C7C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学校、产业园区、物业社区、景区与城市管理单位</w:t>
            </w:r>
          </w:p>
        </w:tc>
      </w:tr>
      <w:tr w:rsidR="00930BC7" w14:paraId="6C4490D9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739D3108" w14:textId="77777777" w:rsidR="00930BC7" w:rsidRDefault="00000000">
            <w:proofErr w:type="spellStart"/>
            <w:r>
              <w:rPr>
                <w:sz w:val="18"/>
              </w:rPr>
              <w:t>核心技术</w:t>
            </w:r>
            <w:proofErr w:type="spellEnd"/>
          </w:p>
        </w:tc>
        <w:tc>
          <w:tcPr>
            <w:tcW w:w="7344" w:type="dxa"/>
            <w:vAlign w:val="center"/>
          </w:tcPr>
          <w:p w14:paraId="706EF89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YOLO26 目标检测、OpenCV 视频处理、目标跟踪、规则引擎、SQLite 数据留存、Flask Web 后台</w:t>
            </w:r>
          </w:p>
        </w:tc>
      </w:tr>
      <w:tr w:rsidR="00930BC7" w14:paraId="204022A0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1D75D1BD" w14:textId="77777777" w:rsidR="00930BC7" w:rsidRDefault="00000000">
            <w:proofErr w:type="spellStart"/>
            <w:r>
              <w:rPr>
                <w:sz w:val="18"/>
              </w:rPr>
              <w:t>产品形态</w:t>
            </w:r>
            <w:proofErr w:type="spellEnd"/>
          </w:p>
        </w:tc>
        <w:tc>
          <w:tcPr>
            <w:tcW w:w="7344" w:type="dxa"/>
            <w:vAlign w:val="center"/>
          </w:tcPr>
          <w:p w14:paraId="4BFC11B5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Web 管理后台 + PyQt5 桌面端 + 本地数据库 + 事件截图目录</w:t>
            </w:r>
          </w:p>
        </w:tc>
      </w:tr>
      <w:tr w:rsidR="00930BC7" w14:paraId="561021D2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77D0DBE" w14:textId="77777777" w:rsidR="00930BC7" w:rsidRDefault="00000000">
            <w:proofErr w:type="spellStart"/>
            <w:r>
              <w:rPr>
                <w:sz w:val="18"/>
              </w:rPr>
              <w:t>商业路径</w:t>
            </w:r>
            <w:proofErr w:type="spellEnd"/>
          </w:p>
        </w:tc>
        <w:tc>
          <w:tcPr>
            <w:tcW w:w="7344" w:type="dxa"/>
            <w:vAlign w:val="center"/>
          </w:tcPr>
          <w:p w14:paraId="73852602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校园试点验证 → 园区复制 → 社区物业推广 → 城市级场景拓展</w:t>
            </w:r>
          </w:p>
        </w:tc>
      </w:tr>
    </w:tbl>
    <w:p w14:paraId="43EE624F" w14:textId="77777777" w:rsidR="00930BC7" w:rsidRDefault="00930BC7">
      <w:pPr>
        <w:rPr>
          <w:lang w:eastAsia="zh-CN"/>
        </w:rPr>
      </w:pPr>
    </w:p>
    <w:p w14:paraId="2B3E558E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一、项目背景与立项意义</w:t>
      </w:r>
    </w:p>
    <w:p w14:paraId="1164EECC" w14:textId="77777777" w:rsidR="00930BC7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1.1 现实背景</w:t>
      </w:r>
    </w:p>
    <w:p w14:paraId="6829C327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随着校园、产业园区和社区内自行车、电动自行车等非机动车数量增加，出入口、教学楼周边、宿舍区、停车棚、消防通道等区域经常出现逆行、乱停、占道、禁行区闯入、人车混行等问题。这类问题通常并非单次重大事故，而是由大量高频、分散、难以及时发现的小风险累积形成。</w:t>
      </w:r>
    </w:p>
    <w:p w14:paraId="25308E1B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lastRenderedPageBreak/>
        <w:t>传统监控系统已经覆盖很多关键区域，但主要依赖人工查看画面。管理人员需要在多个摄像头画面中发现异常，存在发现不及时、证据整理困难、管理数据分散、无法形成长期统计依据等问题。因此，客户真正需要的不是“再安装一套摄像头”，而是把已有摄像头升级成能够主动识别、预警和留证的 AI 感知节点。</w:t>
      </w:r>
    </w:p>
    <w:p w14:paraId="52C85A9A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 xml:space="preserve">1.2 </w:t>
      </w:r>
      <w:proofErr w:type="spellStart"/>
      <w:r>
        <w:rPr>
          <w:rFonts w:ascii="Microsoft YaHei" w:eastAsia="Microsoft YaHei" w:hAnsi="Microsoft YaHei"/>
        </w:rPr>
        <w:t>立项意义</w:t>
      </w:r>
      <w:proofErr w:type="spellEnd"/>
    </w:p>
    <w:p w14:paraId="6B48BA02" w14:textId="77777777" w:rsidR="00930BC7" w:rsidRDefault="00000000">
      <w:pPr>
        <w:pStyle w:val="a0"/>
        <w:rPr>
          <w:lang w:eastAsia="zh-CN"/>
        </w:rPr>
      </w:pPr>
      <w:r>
        <w:rPr>
          <w:lang w:eastAsia="zh-CN"/>
        </w:rPr>
        <w:t>从安全角度看，平台可用于发现非机动车逆行、闯入禁行区域、长时间停留等行为，降低校园和园区出入口的安全风险。</w:t>
      </w:r>
    </w:p>
    <w:p w14:paraId="6014C66D" w14:textId="77777777" w:rsidR="00930BC7" w:rsidRDefault="00000000">
      <w:pPr>
        <w:pStyle w:val="a0"/>
        <w:rPr>
          <w:lang w:eastAsia="zh-CN"/>
        </w:rPr>
      </w:pPr>
      <w:r>
        <w:rPr>
          <w:lang w:eastAsia="zh-CN"/>
        </w:rPr>
        <w:t>从管理角度看，平台将传统人工巡查转变为 AI 主动发现，提高异常事件处置效率。</w:t>
      </w:r>
    </w:p>
    <w:p w14:paraId="180D2C6D" w14:textId="77777777" w:rsidR="00930BC7" w:rsidRDefault="00000000">
      <w:pPr>
        <w:pStyle w:val="a0"/>
        <w:rPr>
          <w:lang w:eastAsia="zh-CN"/>
        </w:rPr>
      </w:pPr>
      <w:r>
        <w:rPr>
          <w:lang w:eastAsia="zh-CN"/>
        </w:rPr>
        <w:t>从商业角度看，平台可复用客户已有摄像头和网络环境，部署成本低，适合学校、园区、社区等场景快速试点。</w:t>
      </w:r>
    </w:p>
    <w:p w14:paraId="4C6E097E" w14:textId="77777777" w:rsidR="00930BC7" w:rsidRDefault="00000000">
      <w:pPr>
        <w:pStyle w:val="a0"/>
        <w:rPr>
          <w:lang w:eastAsia="zh-CN"/>
        </w:rPr>
      </w:pPr>
      <w:r>
        <w:rPr>
          <w:lang w:eastAsia="zh-CN"/>
        </w:rPr>
        <w:t>从社会价值看，项目服务绿色出行秩序、校园安全和区域智慧治理，具备较强的民生属性和区域推广价值。</w:t>
      </w:r>
    </w:p>
    <w:p w14:paraId="346F13F2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二、痛点分析与目标客户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930BC7" w14:paraId="606C0713" w14:textId="77777777">
        <w:trPr>
          <w:jc w:val="center"/>
        </w:trPr>
        <w:tc>
          <w:tcPr>
            <w:tcW w:w="2160" w:type="dxa"/>
            <w:shd w:val="clear" w:color="auto" w:fill="0B1220"/>
            <w:vAlign w:val="center"/>
          </w:tcPr>
          <w:p w14:paraId="245CF758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场景痛点</w:t>
            </w:r>
            <w:proofErr w:type="spellEnd"/>
          </w:p>
        </w:tc>
        <w:tc>
          <w:tcPr>
            <w:tcW w:w="3168" w:type="dxa"/>
            <w:shd w:val="clear" w:color="auto" w:fill="0B1220"/>
            <w:vAlign w:val="center"/>
          </w:tcPr>
          <w:p w14:paraId="1D89A8F0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传统方式问题</w:t>
            </w:r>
          </w:p>
        </w:tc>
        <w:tc>
          <w:tcPr>
            <w:tcW w:w="4032" w:type="dxa"/>
            <w:shd w:val="clear" w:color="auto" w:fill="0B1220"/>
            <w:vAlign w:val="center"/>
          </w:tcPr>
          <w:p w14:paraId="4522BAFB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平台解决方式</w:t>
            </w:r>
          </w:p>
        </w:tc>
      </w:tr>
      <w:tr w:rsidR="00930BC7" w14:paraId="57933700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2B584037" w14:textId="77777777" w:rsidR="00930BC7" w:rsidRDefault="00000000">
            <w:r>
              <w:rPr>
                <w:sz w:val="18"/>
              </w:rPr>
              <w:t>非机动车逆行</w:t>
            </w:r>
          </w:p>
        </w:tc>
        <w:tc>
          <w:tcPr>
            <w:tcW w:w="3168" w:type="dxa"/>
            <w:vAlign w:val="center"/>
          </w:tcPr>
          <w:p w14:paraId="73A44F6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人工发现滞后，难以持续盯防</w:t>
            </w:r>
          </w:p>
        </w:tc>
        <w:tc>
          <w:tcPr>
            <w:tcW w:w="4032" w:type="dxa"/>
            <w:vAlign w:val="center"/>
          </w:tcPr>
          <w:p w14:paraId="0187F37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通过轨迹方向判断反向运动并触发逆行预警</w:t>
            </w:r>
          </w:p>
        </w:tc>
      </w:tr>
      <w:tr w:rsidR="00930BC7" w14:paraId="055573BB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45B1EBFE" w14:textId="77777777" w:rsidR="00930BC7" w:rsidRDefault="00000000">
            <w:proofErr w:type="spellStart"/>
            <w:r>
              <w:rPr>
                <w:sz w:val="18"/>
              </w:rPr>
              <w:t>禁行区域闯入</w:t>
            </w:r>
            <w:proofErr w:type="spellEnd"/>
          </w:p>
        </w:tc>
        <w:tc>
          <w:tcPr>
            <w:tcW w:w="3168" w:type="dxa"/>
            <w:vAlign w:val="center"/>
          </w:tcPr>
          <w:p w14:paraId="55B7514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靠人工巡逻，缺少实时提醒</w:t>
            </w:r>
          </w:p>
        </w:tc>
        <w:tc>
          <w:tcPr>
            <w:tcW w:w="4032" w:type="dxa"/>
            <w:vAlign w:val="center"/>
          </w:tcPr>
          <w:p w14:paraId="74B6011C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设置治理区域，目标进入后自动告警</w:t>
            </w:r>
          </w:p>
        </w:tc>
      </w:tr>
      <w:tr w:rsidR="00930BC7" w14:paraId="76078CE9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3A457745" w14:textId="77777777" w:rsidR="00930BC7" w:rsidRDefault="00000000">
            <w:proofErr w:type="spellStart"/>
            <w:r>
              <w:rPr>
                <w:sz w:val="18"/>
              </w:rPr>
              <w:t>车辆长时间滞留</w:t>
            </w:r>
            <w:proofErr w:type="spellEnd"/>
          </w:p>
        </w:tc>
        <w:tc>
          <w:tcPr>
            <w:tcW w:w="3168" w:type="dxa"/>
            <w:vAlign w:val="center"/>
          </w:tcPr>
          <w:p w14:paraId="15FD5D99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影响通道通行和消防安全</w:t>
            </w:r>
          </w:p>
        </w:tc>
        <w:tc>
          <w:tcPr>
            <w:tcW w:w="4032" w:type="dxa"/>
            <w:vAlign w:val="center"/>
          </w:tcPr>
          <w:p w14:paraId="33FC6DA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统计目标停留时长，超过阈值自动记录</w:t>
            </w:r>
          </w:p>
        </w:tc>
      </w:tr>
      <w:tr w:rsidR="00930BC7" w14:paraId="42921E4B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1AB5C068" w14:textId="77777777" w:rsidR="00930BC7" w:rsidRDefault="00000000">
            <w:proofErr w:type="spellStart"/>
            <w:r>
              <w:rPr>
                <w:sz w:val="18"/>
              </w:rPr>
              <w:t>事件取证困难</w:t>
            </w:r>
            <w:proofErr w:type="spellEnd"/>
          </w:p>
        </w:tc>
        <w:tc>
          <w:tcPr>
            <w:tcW w:w="3168" w:type="dxa"/>
            <w:vAlign w:val="center"/>
          </w:tcPr>
          <w:p w14:paraId="49A30FB3" w14:textId="77777777" w:rsidR="00930BC7" w:rsidRDefault="00000000">
            <w:r>
              <w:rPr>
                <w:sz w:val="18"/>
              </w:rPr>
              <w:t>事后翻录像耗时</w:t>
            </w:r>
          </w:p>
        </w:tc>
        <w:tc>
          <w:tcPr>
            <w:tcW w:w="4032" w:type="dxa"/>
            <w:vAlign w:val="center"/>
          </w:tcPr>
          <w:p w14:paraId="0F9E2F8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自动保存截图、时间、设备、轨迹ID与置信度</w:t>
            </w:r>
          </w:p>
        </w:tc>
      </w:tr>
      <w:tr w:rsidR="00930BC7" w14:paraId="1489FCD9" w14:textId="77777777">
        <w:trPr>
          <w:jc w:val="center"/>
        </w:trPr>
        <w:tc>
          <w:tcPr>
            <w:tcW w:w="2160" w:type="dxa"/>
            <w:shd w:val="clear" w:color="auto" w:fill="F8FAFC"/>
            <w:vAlign w:val="center"/>
          </w:tcPr>
          <w:p w14:paraId="7AA0EB53" w14:textId="77777777" w:rsidR="00930BC7" w:rsidRDefault="00000000">
            <w:proofErr w:type="spellStart"/>
            <w:r>
              <w:rPr>
                <w:sz w:val="18"/>
              </w:rPr>
              <w:t>缺少管理数据</w:t>
            </w:r>
            <w:proofErr w:type="spellEnd"/>
          </w:p>
        </w:tc>
        <w:tc>
          <w:tcPr>
            <w:tcW w:w="3168" w:type="dxa"/>
            <w:vAlign w:val="center"/>
          </w:tcPr>
          <w:p w14:paraId="0A70C551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只能凭经验判断高峰与重点区域</w:t>
            </w:r>
          </w:p>
        </w:tc>
        <w:tc>
          <w:tcPr>
            <w:tcW w:w="4032" w:type="dxa"/>
            <w:vAlign w:val="center"/>
          </w:tcPr>
          <w:p w14:paraId="234E792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形成流量统计、事件统计和设备状态数据</w:t>
            </w:r>
          </w:p>
        </w:tc>
      </w:tr>
    </w:tbl>
    <w:p w14:paraId="0CB5CF1A" w14:textId="77777777" w:rsidR="00930BC7" w:rsidRDefault="00930BC7">
      <w:pPr>
        <w:rPr>
          <w:lang w:eastAsia="zh-CN"/>
        </w:rPr>
      </w:pPr>
    </w:p>
    <w:p w14:paraId="35D6C9C0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 xml:space="preserve">2.1 </w:t>
      </w:r>
      <w:proofErr w:type="spellStart"/>
      <w:r>
        <w:rPr>
          <w:rFonts w:ascii="Microsoft YaHei" w:eastAsia="Microsoft YaHei" w:hAnsi="Microsoft YaHei"/>
        </w:rPr>
        <w:t>目标客户分层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728"/>
        <w:gridCol w:w="2880"/>
        <w:gridCol w:w="3600"/>
        <w:gridCol w:w="1152"/>
      </w:tblGrid>
      <w:tr w:rsidR="00930BC7" w14:paraId="45CD5A26" w14:textId="77777777">
        <w:trPr>
          <w:jc w:val="center"/>
        </w:trPr>
        <w:tc>
          <w:tcPr>
            <w:tcW w:w="1728" w:type="dxa"/>
            <w:shd w:val="clear" w:color="auto" w:fill="0B1220"/>
            <w:vAlign w:val="center"/>
          </w:tcPr>
          <w:p w14:paraId="0C069229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客户类型</w:t>
            </w:r>
          </w:p>
        </w:tc>
        <w:tc>
          <w:tcPr>
            <w:tcW w:w="2880" w:type="dxa"/>
            <w:shd w:val="clear" w:color="auto" w:fill="0B1220"/>
            <w:vAlign w:val="center"/>
          </w:tcPr>
          <w:p w14:paraId="7321E657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典型场景</w:t>
            </w:r>
          </w:p>
        </w:tc>
        <w:tc>
          <w:tcPr>
            <w:tcW w:w="3600" w:type="dxa"/>
            <w:shd w:val="clear" w:color="auto" w:fill="0B1220"/>
            <w:vAlign w:val="center"/>
          </w:tcPr>
          <w:p w14:paraId="768E8154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购买动机</w:t>
            </w:r>
          </w:p>
        </w:tc>
        <w:tc>
          <w:tcPr>
            <w:tcW w:w="1152" w:type="dxa"/>
            <w:shd w:val="clear" w:color="auto" w:fill="0B1220"/>
            <w:vAlign w:val="center"/>
          </w:tcPr>
          <w:p w14:paraId="540458BE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</w:tr>
      <w:tr w:rsidR="00930BC7" w14:paraId="5E5E4A68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72083792" w14:textId="77777777" w:rsidR="00930BC7" w:rsidRDefault="00000000">
            <w:r>
              <w:rPr>
                <w:sz w:val="18"/>
              </w:rPr>
              <w:t>学校/职教城</w:t>
            </w:r>
          </w:p>
        </w:tc>
        <w:tc>
          <w:tcPr>
            <w:tcW w:w="2880" w:type="dxa"/>
            <w:vAlign w:val="center"/>
          </w:tcPr>
          <w:p w14:paraId="4048DF1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校门、宿舍区、教学楼、停车棚</w:t>
            </w:r>
          </w:p>
        </w:tc>
        <w:tc>
          <w:tcPr>
            <w:tcW w:w="3600" w:type="dxa"/>
            <w:vAlign w:val="center"/>
          </w:tcPr>
          <w:p w14:paraId="46A3435B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提升校园安全，形成管理数据和路演/科研示范</w:t>
            </w:r>
          </w:p>
        </w:tc>
        <w:tc>
          <w:tcPr>
            <w:tcW w:w="1152" w:type="dxa"/>
            <w:vAlign w:val="center"/>
          </w:tcPr>
          <w:p w14:paraId="005BD746" w14:textId="77777777" w:rsidR="00930BC7" w:rsidRDefault="00000000">
            <w:r>
              <w:rPr>
                <w:sz w:val="18"/>
              </w:rPr>
              <w:t>高</w:t>
            </w:r>
          </w:p>
        </w:tc>
      </w:tr>
      <w:tr w:rsidR="00930BC7" w14:paraId="4B558796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6259578A" w14:textId="77777777" w:rsidR="00930BC7" w:rsidRDefault="00000000">
            <w:r>
              <w:rPr>
                <w:sz w:val="18"/>
              </w:rPr>
              <w:t>产业园区/工厂</w:t>
            </w:r>
          </w:p>
        </w:tc>
        <w:tc>
          <w:tcPr>
            <w:tcW w:w="2880" w:type="dxa"/>
            <w:vAlign w:val="center"/>
          </w:tcPr>
          <w:p w14:paraId="1880369B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园区入口、内部道路、停车区</w:t>
            </w:r>
          </w:p>
        </w:tc>
        <w:tc>
          <w:tcPr>
            <w:tcW w:w="3600" w:type="dxa"/>
            <w:vAlign w:val="center"/>
          </w:tcPr>
          <w:p w14:paraId="09BB9A4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利用已有监控降本增效，减少巡查压力</w:t>
            </w:r>
          </w:p>
        </w:tc>
        <w:tc>
          <w:tcPr>
            <w:tcW w:w="1152" w:type="dxa"/>
            <w:vAlign w:val="center"/>
          </w:tcPr>
          <w:p w14:paraId="7D1936BA" w14:textId="77777777" w:rsidR="00930BC7" w:rsidRDefault="00000000">
            <w:r>
              <w:rPr>
                <w:sz w:val="18"/>
              </w:rPr>
              <w:t>高</w:t>
            </w:r>
          </w:p>
        </w:tc>
      </w:tr>
      <w:tr w:rsidR="00930BC7" w14:paraId="32C70A0E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2B3F75A9" w14:textId="77777777" w:rsidR="00930BC7" w:rsidRDefault="00000000">
            <w:r>
              <w:rPr>
                <w:sz w:val="18"/>
              </w:rPr>
              <w:t>社区物业</w:t>
            </w:r>
          </w:p>
        </w:tc>
        <w:tc>
          <w:tcPr>
            <w:tcW w:w="2880" w:type="dxa"/>
            <w:vAlign w:val="center"/>
          </w:tcPr>
          <w:p w14:paraId="3C91AB0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地下车库、消防通道、出入口</w:t>
            </w:r>
          </w:p>
        </w:tc>
        <w:tc>
          <w:tcPr>
            <w:tcW w:w="3600" w:type="dxa"/>
            <w:vAlign w:val="center"/>
          </w:tcPr>
          <w:p w14:paraId="3B5A6B0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治理乱停放和通道占用，便于取证</w:t>
            </w:r>
          </w:p>
        </w:tc>
        <w:tc>
          <w:tcPr>
            <w:tcW w:w="1152" w:type="dxa"/>
            <w:vAlign w:val="center"/>
          </w:tcPr>
          <w:p w14:paraId="16C8DCB0" w14:textId="77777777" w:rsidR="00930BC7" w:rsidRDefault="00000000">
            <w:r>
              <w:rPr>
                <w:sz w:val="18"/>
              </w:rPr>
              <w:t>中</w:t>
            </w:r>
          </w:p>
        </w:tc>
      </w:tr>
      <w:tr w:rsidR="00930BC7" w14:paraId="2FED5EDA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18D984D1" w14:textId="77777777" w:rsidR="00930BC7" w:rsidRDefault="00000000">
            <w:r>
              <w:rPr>
                <w:sz w:val="18"/>
              </w:rPr>
              <w:t>景区/公共空间</w:t>
            </w:r>
          </w:p>
        </w:tc>
        <w:tc>
          <w:tcPr>
            <w:tcW w:w="2880" w:type="dxa"/>
            <w:vAlign w:val="center"/>
          </w:tcPr>
          <w:p w14:paraId="6BC91592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慢行道、游客通道、停车点</w:t>
            </w:r>
          </w:p>
        </w:tc>
        <w:tc>
          <w:tcPr>
            <w:tcW w:w="3600" w:type="dxa"/>
            <w:vAlign w:val="center"/>
          </w:tcPr>
          <w:p w14:paraId="1C4D857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保障人车分流与秩序管理</w:t>
            </w:r>
          </w:p>
        </w:tc>
        <w:tc>
          <w:tcPr>
            <w:tcW w:w="1152" w:type="dxa"/>
            <w:vAlign w:val="center"/>
          </w:tcPr>
          <w:p w14:paraId="6505F0A2" w14:textId="77777777" w:rsidR="00930BC7" w:rsidRDefault="00000000">
            <w:r>
              <w:rPr>
                <w:sz w:val="18"/>
              </w:rPr>
              <w:t>中</w:t>
            </w:r>
          </w:p>
        </w:tc>
      </w:tr>
      <w:tr w:rsidR="00930BC7" w14:paraId="401F0A2F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405CAF88" w14:textId="77777777" w:rsidR="00930BC7" w:rsidRDefault="00000000">
            <w:r>
              <w:rPr>
                <w:sz w:val="18"/>
              </w:rPr>
              <w:t>城市管理/交管</w:t>
            </w:r>
          </w:p>
        </w:tc>
        <w:tc>
          <w:tcPr>
            <w:tcW w:w="2880" w:type="dxa"/>
            <w:vAlign w:val="center"/>
          </w:tcPr>
          <w:p w14:paraId="3EC6C22F" w14:textId="77777777" w:rsidR="00930BC7" w:rsidRDefault="00000000">
            <w:r>
              <w:rPr>
                <w:sz w:val="18"/>
              </w:rPr>
              <w:t>城市慢行交通节点</w:t>
            </w:r>
          </w:p>
        </w:tc>
        <w:tc>
          <w:tcPr>
            <w:tcW w:w="3600" w:type="dxa"/>
            <w:vAlign w:val="center"/>
          </w:tcPr>
          <w:p w14:paraId="6A144D61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面向智慧交通治理的规模化部署</w:t>
            </w:r>
          </w:p>
        </w:tc>
        <w:tc>
          <w:tcPr>
            <w:tcW w:w="1152" w:type="dxa"/>
            <w:vAlign w:val="center"/>
          </w:tcPr>
          <w:p w14:paraId="27E966F2" w14:textId="77777777" w:rsidR="00930BC7" w:rsidRDefault="00000000">
            <w:proofErr w:type="spellStart"/>
            <w:r>
              <w:rPr>
                <w:sz w:val="18"/>
              </w:rPr>
              <w:t>远期</w:t>
            </w:r>
            <w:proofErr w:type="spellEnd"/>
          </w:p>
        </w:tc>
      </w:tr>
    </w:tbl>
    <w:p w14:paraId="01D696BA" w14:textId="77777777" w:rsidR="00930BC7" w:rsidRDefault="00930BC7"/>
    <w:p w14:paraId="20611565" w14:textId="77777777" w:rsidR="00930BC7" w:rsidRDefault="00000000">
      <w:pPr>
        <w:pStyle w:val="1"/>
      </w:pPr>
      <w:r>
        <w:rPr>
          <w:rFonts w:ascii="Microsoft YaHei" w:eastAsia="Microsoft YaHei" w:hAnsi="Microsoft YaHei"/>
        </w:rPr>
        <w:lastRenderedPageBreak/>
        <w:t>三、产品方案</w:t>
      </w:r>
    </w:p>
    <w:p w14:paraId="477E8388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>3.1 产品定位</w:t>
      </w:r>
    </w:p>
    <w:p w14:paraId="5B88DFF5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本项目不是单纯的“自行车检测 Demo”，而是面向客户实际管理流程的 AI 智慧治理平台。系统将摄像头视频流接入后，自动完成目标识别、轨迹跟踪、规则判断、异常告警、截图留证和数据统计，帮助管理人员从“人工看监控”转向“AI 主动发现问题”。</w:t>
      </w:r>
    </w:p>
    <w:p w14:paraId="2D0494E5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 xml:space="preserve">3.2 </w:t>
      </w:r>
      <w:proofErr w:type="spellStart"/>
      <w:r>
        <w:rPr>
          <w:rFonts w:ascii="Microsoft YaHei" w:eastAsia="Microsoft YaHei" w:hAnsi="Microsoft YaHei"/>
        </w:rPr>
        <w:t>核心功能模块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728"/>
        <w:gridCol w:w="4464"/>
        <w:gridCol w:w="3168"/>
      </w:tblGrid>
      <w:tr w:rsidR="00930BC7" w14:paraId="3C58B135" w14:textId="77777777">
        <w:trPr>
          <w:jc w:val="center"/>
        </w:trPr>
        <w:tc>
          <w:tcPr>
            <w:tcW w:w="1728" w:type="dxa"/>
            <w:shd w:val="clear" w:color="auto" w:fill="0B1220"/>
            <w:vAlign w:val="center"/>
          </w:tcPr>
          <w:p w14:paraId="23D0D555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w="4464" w:type="dxa"/>
            <w:shd w:val="clear" w:color="auto" w:fill="0B1220"/>
            <w:vAlign w:val="center"/>
          </w:tcPr>
          <w:p w14:paraId="1D94E3F0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主要功能</w:t>
            </w:r>
          </w:p>
        </w:tc>
        <w:tc>
          <w:tcPr>
            <w:tcW w:w="3168" w:type="dxa"/>
            <w:shd w:val="clear" w:color="auto" w:fill="0B1220"/>
            <w:vAlign w:val="center"/>
          </w:tcPr>
          <w:p w14:paraId="73F941A8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客户价值</w:t>
            </w:r>
          </w:p>
        </w:tc>
      </w:tr>
      <w:tr w:rsidR="00930BC7" w14:paraId="0122E0B8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31931CBD" w14:textId="77777777" w:rsidR="00930BC7" w:rsidRDefault="00000000">
            <w:r>
              <w:rPr>
                <w:sz w:val="18"/>
              </w:rPr>
              <w:t>治理总览</w:t>
            </w:r>
          </w:p>
        </w:tc>
        <w:tc>
          <w:tcPr>
            <w:tcW w:w="4464" w:type="dxa"/>
            <w:vAlign w:val="center"/>
          </w:tcPr>
          <w:p w14:paraId="73C25A5F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今日通行目标、治理事件、在线设备、实时 FPS、近 7 日趋势</w:t>
            </w:r>
          </w:p>
        </w:tc>
        <w:tc>
          <w:tcPr>
            <w:tcW w:w="3168" w:type="dxa"/>
            <w:vAlign w:val="center"/>
          </w:tcPr>
          <w:p w14:paraId="0211D4F1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一屏掌握运行状态和治理效果</w:t>
            </w:r>
          </w:p>
        </w:tc>
      </w:tr>
      <w:tr w:rsidR="00930BC7" w14:paraId="1DB1879B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3213AB0B" w14:textId="77777777" w:rsidR="00930BC7" w:rsidRDefault="00000000">
            <w:proofErr w:type="spellStart"/>
            <w:r>
              <w:rPr>
                <w:sz w:val="18"/>
              </w:rPr>
              <w:t>实时监控</w:t>
            </w:r>
            <w:proofErr w:type="spellEnd"/>
          </w:p>
        </w:tc>
        <w:tc>
          <w:tcPr>
            <w:tcW w:w="4464" w:type="dxa"/>
            <w:vAlign w:val="center"/>
          </w:tcPr>
          <w:p w14:paraId="3795985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图片、批量图片、视频、摄像头、RTSP/HTTP 网络流分析</w:t>
            </w:r>
          </w:p>
        </w:tc>
        <w:tc>
          <w:tcPr>
            <w:tcW w:w="3168" w:type="dxa"/>
            <w:vAlign w:val="center"/>
          </w:tcPr>
          <w:p w14:paraId="0100FB3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满足演示、测试和真实接入需求</w:t>
            </w:r>
          </w:p>
        </w:tc>
      </w:tr>
      <w:tr w:rsidR="00930BC7" w14:paraId="1875969F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3EAC0201" w14:textId="77777777" w:rsidR="00930BC7" w:rsidRDefault="00000000">
            <w:proofErr w:type="spellStart"/>
            <w:r>
              <w:rPr>
                <w:sz w:val="18"/>
              </w:rPr>
              <w:t>事件中心</w:t>
            </w:r>
            <w:proofErr w:type="spellEnd"/>
          </w:p>
        </w:tc>
        <w:tc>
          <w:tcPr>
            <w:tcW w:w="4464" w:type="dxa"/>
            <w:vAlign w:val="center"/>
          </w:tcPr>
          <w:p w14:paraId="67D5A449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事件记录、搜索、查看截图证据、CSV 导出</w:t>
            </w:r>
          </w:p>
        </w:tc>
        <w:tc>
          <w:tcPr>
            <w:tcW w:w="3168" w:type="dxa"/>
            <w:vAlign w:val="center"/>
          </w:tcPr>
          <w:p w14:paraId="0A0C646E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形成可追溯证据链和管理台账</w:t>
            </w:r>
          </w:p>
        </w:tc>
      </w:tr>
      <w:tr w:rsidR="00930BC7" w14:paraId="2700EB79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72201040" w14:textId="77777777" w:rsidR="00930BC7" w:rsidRDefault="00000000">
            <w:proofErr w:type="spellStart"/>
            <w:r>
              <w:rPr>
                <w:sz w:val="18"/>
              </w:rPr>
              <w:t>设备管理</w:t>
            </w:r>
            <w:proofErr w:type="spellEnd"/>
          </w:p>
        </w:tc>
        <w:tc>
          <w:tcPr>
            <w:tcW w:w="4464" w:type="dxa"/>
            <w:vAlign w:val="center"/>
          </w:tcPr>
          <w:p w14:paraId="531C53D2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摄像头名称、视频源、安装位置、状态管理</w:t>
            </w:r>
          </w:p>
        </w:tc>
        <w:tc>
          <w:tcPr>
            <w:tcW w:w="3168" w:type="dxa"/>
            <w:vAlign w:val="center"/>
          </w:tcPr>
          <w:p w14:paraId="00C880C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支持从单摄像头扩展到多点部署</w:t>
            </w:r>
          </w:p>
        </w:tc>
      </w:tr>
      <w:tr w:rsidR="00930BC7" w14:paraId="7D4EEB29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695635A1" w14:textId="77777777" w:rsidR="00930BC7" w:rsidRDefault="00000000">
            <w:proofErr w:type="spellStart"/>
            <w:r>
              <w:rPr>
                <w:sz w:val="18"/>
              </w:rPr>
              <w:t>规则配置</w:t>
            </w:r>
            <w:proofErr w:type="spellEnd"/>
          </w:p>
        </w:tc>
        <w:tc>
          <w:tcPr>
            <w:tcW w:w="4464" w:type="dxa"/>
            <w:vAlign w:val="center"/>
          </w:tcPr>
          <w:p w14:paraId="2B54616E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禁区、逆行、滞留、阈值与冷却时间配置</w:t>
            </w:r>
          </w:p>
        </w:tc>
        <w:tc>
          <w:tcPr>
            <w:tcW w:w="3168" w:type="dxa"/>
            <w:vAlign w:val="center"/>
          </w:tcPr>
          <w:p w14:paraId="5F2A857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根据不同场景灵活调整治理规则</w:t>
            </w:r>
          </w:p>
        </w:tc>
      </w:tr>
      <w:tr w:rsidR="00930BC7" w14:paraId="27164D56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57A0884B" w14:textId="77777777" w:rsidR="00930BC7" w:rsidRDefault="00000000">
            <w:proofErr w:type="spellStart"/>
            <w:r>
              <w:rPr>
                <w:sz w:val="18"/>
              </w:rPr>
              <w:t>系统设置</w:t>
            </w:r>
            <w:proofErr w:type="spellEnd"/>
          </w:p>
        </w:tc>
        <w:tc>
          <w:tcPr>
            <w:tcW w:w="4464" w:type="dxa"/>
            <w:vAlign w:val="center"/>
          </w:tcPr>
          <w:p w14:paraId="44997D9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模型、输出目录、数据库路径和部署能力展示</w:t>
            </w:r>
          </w:p>
        </w:tc>
        <w:tc>
          <w:tcPr>
            <w:tcW w:w="3168" w:type="dxa"/>
            <w:vAlign w:val="center"/>
          </w:tcPr>
          <w:p w14:paraId="4F73C34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便于项目运维和二次开发</w:t>
            </w:r>
          </w:p>
        </w:tc>
      </w:tr>
    </w:tbl>
    <w:p w14:paraId="1DA1A2FA" w14:textId="77777777" w:rsidR="00930BC7" w:rsidRDefault="00930BC7">
      <w:pPr>
        <w:rPr>
          <w:lang w:eastAsia="zh-CN"/>
        </w:rPr>
      </w:pPr>
    </w:p>
    <w:p w14:paraId="5CF61647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 xml:space="preserve">3.3 </w:t>
      </w:r>
      <w:proofErr w:type="spellStart"/>
      <w:r>
        <w:rPr>
          <w:rFonts w:ascii="Microsoft YaHei" w:eastAsia="Microsoft YaHei" w:hAnsi="Microsoft YaHei"/>
        </w:rPr>
        <w:t>产品界面展示</w:t>
      </w:r>
      <w:proofErr w:type="spellEnd"/>
    </w:p>
    <w:p w14:paraId="67C18A3E" w14:textId="77777777" w:rsidR="00930BC7" w:rsidRDefault="00000000">
      <w:pPr>
        <w:jc w:val="center"/>
      </w:pPr>
      <w:r>
        <w:rPr>
          <w:noProof/>
        </w:rPr>
        <w:drawing>
          <wp:inline distT="0" distB="0" distL="0" distR="0" wp14:anchorId="539CD128" wp14:editId="4210DE66">
            <wp:extent cx="5943600" cy="27338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dc5ad9-4b27-48e1-8956-dc4f37f461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4E4F" w14:textId="77777777" w:rsidR="00930BC7" w:rsidRDefault="00000000">
      <w:pPr>
        <w:jc w:val="center"/>
        <w:rPr>
          <w:lang w:eastAsia="zh-CN"/>
        </w:rPr>
      </w:pPr>
      <w:r>
        <w:rPr>
          <w:color w:val="64748B"/>
          <w:sz w:val="18"/>
          <w:lang w:eastAsia="zh-CN"/>
        </w:rPr>
        <w:t>图1 Web 管理后台：治理总览页面</w:t>
      </w:r>
    </w:p>
    <w:p w14:paraId="0C85E1C0" w14:textId="77777777" w:rsidR="00930B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30B3FE" wp14:editId="1375CEF3">
            <wp:extent cx="5943600" cy="28063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c68e78-473c-4b4f-9c41-02743bbcd06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4D4F" w14:textId="77777777" w:rsidR="00930BC7" w:rsidRDefault="00000000">
      <w:pPr>
        <w:jc w:val="center"/>
        <w:rPr>
          <w:lang w:eastAsia="zh-CN"/>
        </w:rPr>
      </w:pPr>
      <w:r>
        <w:rPr>
          <w:color w:val="64748B"/>
          <w:sz w:val="18"/>
          <w:lang w:eastAsia="zh-CN"/>
        </w:rPr>
        <w:t>图2 Web 管理后台：实时监控页面</w:t>
      </w:r>
    </w:p>
    <w:p w14:paraId="2FCC78E9" w14:textId="77777777" w:rsidR="00930BC7" w:rsidRDefault="00000000">
      <w:pPr>
        <w:jc w:val="center"/>
      </w:pPr>
      <w:r>
        <w:rPr>
          <w:noProof/>
        </w:rPr>
        <w:drawing>
          <wp:inline distT="0" distB="0" distL="0" distR="0" wp14:anchorId="2990F22E" wp14:editId="38A7A780">
            <wp:extent cx="5943600" cy="28324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1187b5-a334-473d-a5f4-e79209edd97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8BD" w14:textId="77777777" w:rsidR="00930BC7" w:rsidRDefault="00000000">
      <w:pPr>
        <w:jc w:val="center"/>
        <w:rPr>
          <w:lang w:eastAsia="zh-CN"/>
        </w:rPr>
      </w:pPr>
      <w:r>
        <w:rPr>
          <w:color w:val="64748B"/>
          <w:sz w:val="18"/>
          <w:lang w:eastAsia="zh-CN"/>
        </w:rPr>
        <w:t>图3 Web 管理后台：事件中心页面</w:t>
      </w:r>
    </w:p>
    <w:p w14:paraId="16241930" w14:textId="77777777" w:rsidR="00930B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D1BCB5" wp14:editId="1341321D">
            <wp:extent cx="5943600" cy="27599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f474dff-b786-42b9-943b-40cd2f6d03f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07B4" w14:textId="77777777" w:rsidR="00930BC7" w:rsidRDefault="00000000">
      <w:pPr>
        <w:jc w:val="center"/>
        <w:rPr>
          <w:lang w:eastAsia="zh-CN"/>
        </w:rPr>
      </w:pPr>
      <w:r>
        <w:rPr>
          <w:color w:val="64748B"/>
          <w:sz w:val="18"/>
          <w:lang w:eastAsia="zh-CN"/>
        </w:rPr>
        <w:t>图4 Web 管理后台：设备管理页面</w:t>
      </w:r>
    </w:p>
    <w:p w14:paraId="171F3FE3" w14:textId="77777777" w:rsidR="00930BC7" w:rsidRDefault="00000000">
      <w:pPr>
        <w:jc w:val="center"/>
      </w:pPr>
      <w:r>
        <w:rPr>
          <w:noProof/>
        </w:rPr>
        <w:drawing>
          <wp:inline distT="0" distB="0" distL="0" distR="0" wp14:anchorId="472C4B84" wp14:editId="0959DDA6">
            <wp:extent cx="5943600" cy="28005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dac2e0-bcff-4cbd-8b4e-7e8cb2e03e7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A37D" w14:textId="77777777" w:rsidR="00930BC7" w:rsidRDefault="00000000">
      <w:pPr>
        <w:jc w:val="center"/>
        <w:rPr>
          <w:lang w:eastAsia="zh-CN"/>
        </w:rPr>
      </w:pPr>
      <w:r>
        <w:rPr>
          <w:color w:val="64748B"/>
          <w:sz w:val="18"/>
          <w:lang w:eastAsia="zh-CN"/>
        </w:rPr>
        <w:t>图5 Web 管理后台：规则配置页面</w:t>
      </w:r>
    </w:p>
    <w:p w14:paraId="25A6A97C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四、技术方案与系统架构</w:t>
      </w:r>
    </w:p>
    <w:p w14:paraId="05C0C0EF" w14:textId="77777777" w:rsidR="00930BC7" w:rsidRDefault="00000000">
      <w:pPr>
        <w:pStyle w:val="2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4.1 总体架构</w:t>
      </w:r>
    </w:p>
    <w:p w14:paraId="4EB63DDB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平台采用“视频接入层—AI识别层—轨迹分析层—规则引擎层—数据留证层—业务展示层”的分层架构。其核心思想是把目标检测结果从单帧识别升级为可管理、可统计、可追溯的治理事件。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872"/>
        <w:gridCol w:w="3600"/>
        <w:gridCol w:w="3888"/>
      </w:tblGrid>
      <w:tr w:rsidR="00930BC7" w14:paraId="66B4B2D3" w14:textId="77777777">
        <w:trPr>
          <w:jc w:val="center"/>
        </w:trPr>
        <w:tc>
          <w:tcPr>
            <w:tcW w:w="1872" w:type="dxa"/>
            <w:shd w:val="clear" w:color="auto" w:fill="0B1220"/>
            <w:vAlign w:val="center"/>
          </w:tcPr>
          <w:p w14:paraId="406FDAC4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层级</w:t>
            </w:r>
            <w:proofErr w:type="spellEnd"/>
          </w:p>
        </w:tc>
        <w:tc>
          <w:tcPr>
            <w:tcW w:w="3600" w:type="dxa"/>
            <w:shd w:val="clear" w:color="auto" w:fill="0B1220"/>
            <w:vAlign w:val="center"/>
          </w:tcPr>
          <w:p w14:paraId="1E2873BC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组成</w:t>
            </w:r>
          </w:p>
        </w:tc>
        <w:tc>
          <w:tcPr>
            <w:tcW w:w="3888" w:type="dxa"/>
            <w:shd w:val="clear" w:color="auto" w:fill="0B1220"/>
            <w:vAlign w:val="center"/>
          </w:tcPr>
          <w:p w14:paraId="10ECC7AB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930BC7" w14:paraId="1ADC7E3D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3D3D4256" w14:textId="77777777" w:rsidR="00930BC7" w:rsidRDefault="00000000">
            <w:r>
              <w:rPr>
                <w:sz w:val="18"/>
              </w:rPr>
              <w:t>视频接入层</w:t>
            </w:r>
          </w:p>
        </w:tc>
        <w:tc>
          <w:tcPr>
            <w:tcW w:w="3600" w:type="dxa"/>
            <w:vAlign w:val="center"/>
          </w:tcPr>
          <w:p w14:paraId="7226B67B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图片、文件夹、视频文件、摄像头、RTSP/HTTP 视频流</w:t>
            </w:r>
          </w:p>
        </w:tc>
        <w:tc>
          <w:tcPr>
            <w:tcW w:w="3888" w:type="dxa"/>
            <w:vAlign w:val="center"/>
          </w:tcPr>
          <w:p w14:paraId="5233735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兼容测试、演示和真实监控接入</w:t>
            </w:r>
          </w:p>
        </w:tc>
      </w:tr>
      <w:tr w:rsidR="00930BC7" w14:paraId="479EF810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17E3B564" w14:textId="77777777" w:rsidR="00930BC7" w:rsidRDefault="00000000">
            <w:proofErr w:type="spellStart"/>
            <w:r>
              <w:rPr>
                <w:sz w:val="18"/>
              </w:rPr>
              <w:t>AI识别层</w:t>
            </w:r>
            <w:proofErr w:type="spellEnd"/>
          </w:p>
        </w:tc>
        <w:tc>
          <w:tcPr>
            <w:tcW w:w="3600" w:type="dxa"/>
            <w:vAlign w:val="center"/>
          </w:tcPr>
          <w:p w14:paraId="15B27EE5" w14:textId="77777777" w:rsidR="00930BC7" w:rsidRDefault="00000000">
            <w:r>
              <w:rPr>
                <w:sz w:val="18"/>
              </w:rPr>
              <w:t>YOLO26 / BicycleDetector / OpenCV</w:t>
            </w:r>
          </w:p>
        </w:tc>
        <w:tc>
          <w:tcPr>
            <w:tcW w:w="3888" w:type="dxa"/>
            <w:vAlign w:val="center"/>
          </w:tcPr>
          <w:p w14:paraId="7BBAC831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识别非机动车基础目标并输出边界框、置信度和类别</w:t>
            </w:r>
          </w:p>
        </w:tc>
      </w:tr>
      <w:tr w:rsidR="00930BC7" w14:paraId="6F76D99A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389F45D2" w14:textId="77777777" w:rsidR="00930BC7" w:rsidRDefault="00000000">
            <w:proofErr w:type="spellStart"/>
            <w:r>
              <w:rPr>
                <w:sz w:val="18"/>
              </w:rPr>
              <w:t>轨迹分析层</w:t>
            </w:r>
            <w:proofErr w:type="spellEnd"/>
          </w:p>
        </w:tc>
        <w:tc>
          <w:tcPr>
            <w:tcW w:w="3600" w:type="dxa"/>
            <w:vAlign w:val="center"/>
          </w:tcPr>
          <w:p w14:paraId="5146521E" w14:textId="77777777" w:rsidR="00930BC7" w:rsidRDefault="00000000">
            <w:r>
              <w:rPr>
                <w:sz w:val="18"/>
              </w:rPr>
              <w:t>CentroidTracker 轻量级目标跟踪</w:t>
            </w:r>
          </w:p>
        </w:tc>
        <w:tc>
          <w:tcPr>
            <w:tcW w:w="3888" w:type="dxa"/>
            <w:vAlign w:val="center"/>
          </w:tcPr>
          <w:p w14:paraId="11C93805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为目标分配 Track ID，记录运动轨迹</w:t>
            </w:r>
          </w:p>
        </w:tc>
      </w:tr>
      <w:tr w:rsidR="00930BC7" w14:paraId="63428D4C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3D86D538" w14:textId="77777777" w:rsidR="00930BC7" w:rsidRDefault="00000000">
            <w:proofErr w:type="spellStart"/>
            <w:r>
              <w:rPr>
                <w:sz w:val="18"/>
              </w:rPr>
              <w:t>规则引擎层</w:t>
            </w:r>
            <w:proofErr w:type="spellEnd"/>
          </w:p>
        </w:tc>
        <w:tc>
          <w:tcPr>
            <w:tcW w:w="3600" w:type="dxa"/>
            <w:vAlign w:val="center"/>
          </w:tcPr>
          <w:p w14:paraId="78AE8AF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禁行区域、逆行、滞留、冷却时间</w:t>
            </w:r>
          </w:p>
        </w:tc>
        <w:tc>
          <w:tcPr>
            <w:tcW w:w="3888" w:type="dxa"/>
            <w:vAlign w:val="center"/>
          </w:tcPr>
          <w:p w14:paraId="5B1582A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将检测结果转化为治理事件</w:t>
            </w:r>
          </w:p>
        </w:tc>
      </w:tr>
      <w:tr w:rsidR="00930BC7" w14:paraId="2DBF1A22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0B3378C6" w14:textId="77777777" w:rsidR="00930BC7" w:rsidRDefault="00000000">
            <w:proofErr w:type="spellStart"/>
            <w:r>
              <w:rPr>
                <w:sz w:val="18"/>
              </w:rPr>
              <w:t>数据留证层</w:t>
            </w:r>
            <w:proofErr w:type="spellEnd"/>
          </w:p>
        </w:tc>
        <w:tc>
          <w:tcPr>
            <w:tcW w:w="3600" w:type="dxa"/>
            <w:vAlign w:val="center"/>
          </w:tcPr>
          <w:p w14:paraId="50AD077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SQLite 数据库、截图目录、CSV 导出</w:t>
            </w:r>
          </w:p>
        </w:tc>
        <w:tc>
          <w:tcPr>
            <w:tcW w:w="3888" w:type="dxa"/>
            <w:vAlign w:val="center"/>
          </w:tcPr>
          <w:p w14:paraId="190346C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实现事件记录、证据保存和统计分析</w:t>
            </w:r>
          </w:p>
        </w:tc>
      </w:tr>
      <w:tr w:rsidR="00930BC7" w14:paraId="621C5274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175A5C07" w14:textId="77777777" w:rsidR="00930BC7" w:rsidRDefault="00000000">
            <w:proofErr w:type="spellStart"/>
            <w:r>
              <w:rPr>
                <w:sz w:val="18"/>
              </w:rPr>
              <w:t>业务展示层</w:t>
            </w:r>
            <w:proofErr w:type="spellEnd"/>
          </w:p>
        </w:tc>
        <w:tc>
          <w:tcPr>
            <w:tcW w:w="3600" w:type="dxa"/>
            <w:vAlign w:val="center"/>
          </w:tcPr>
          <w:p w14:paraId="00892B93" w14:textId="77777777" w:rsidR="00930BC7" w:rsidRDefault="00000000">
            <w:r>
              <w:rPr>
                <w:sz w:val="18"/>
              </w:rPr>
              <w:t>Web 管理后台、PyQt5 桌面端</w:t>
            </w:r>
          </w:p>
        </w:tc>
        <w:tc>
          <w:tcPr>
            <w:tcW w:w="3888" w:type="dxa"/>
            <w:vAlign w:val="center"/>
          </w:tcPr>
          <w:p w14:paraId="29594E44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提供实时监控、事件中心、设备管理和规则配置</w:t>
            </w:r>
          </w:p>
        </w:tc>
      </w:tr>
    </w:tbl>
    <w:p w14:paraId="739429FB" w14:textId="77777777" w:rsidR="00930BC7" w:rsidRDefault="00930BC7">
      <w:pPr>
        <w:rPr>
          <w:lang w:eastAsia="zh-CN"/>
        </w:rPr>
      </w:pPr>
    </w:p>
    <w:p w14:paraId="161B71C1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 xml:space="preserve">4.2 </w:t>
      </w:r>
      <w:proofErr w:type="spellStart"/>
      <w:r>
        <w:rPr>
          <w:rFonts w:ascii="Microsoft YaHei" w:eastAsia="Microsoft YaHei" w:hAnsi="Microsoft YaHei"/>
        </w:rPr>
        <w:t>技术流程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440"/>
        <w:gridCol w:w="4320"/>
        <w:gridCol w:w="3600"/>
      </w:tblGrid>
      <w:tr w:rsidR="00930BC7" w14:paraId="47F122CF" w14:textId="77777777">
        <w:trPr>
          <w:jc w:val="center"/>
        </w:trPr>
        <w:tc>
          <w:tcPr>
            <w:tcW w:w="1440" w:type="dxa"/>
            <w:shd w:val="clear" w:color="auto" w:fill="0B1220"/>
            <w:vAlign w:val="center"/>
          </w:tcPr>
          <w:p w14:paraId="35E7BE6C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w="4320" w:type="dxa"/>
            <w:shd w:val="clear" w:color="auto" w:fill="0B1220"/>
            <w:vAlign w:val="center"/>
          </w:tcPr>
          <w:p w14:paraId="16810FC0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处理内容</w:t>
            </w:r>
          </w:p>
        </w:tc>
        <w:tc>
          <w:tcPr>
            <w:tcW w:w="3600" w:type="dxa"/>
            <w:shd w:val="clear" w:color="auto" w:fill="0B1220"/>
            <w:vAlign w:val="center"/>
          </w:tcPr>
          <w:p w14:paraId="7045FC68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输出结果</w:t>
            </w:r>
          </w:p>
        </w:tc>
      </w:tr>
      <w:tr w:rsidR="00930BC7" w14:paraId="0746B27F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08D130CD" w14:textId="77777777" w:rsidR="00930BC7" w:rsidRDefault="00000000">
            <w:r>
              <w:rPr>
                <w:sz w:val="18"/>
              </w:rPr>
              <w:t>01 视频接入</w:t>
            </w:r>
          </w:p>
        </w:tc>
        <w:tc>
          <w:tcPr>
            <w:tcW w:w="4320" w:type="dxa"/>
            <w:vAlign w:val="center"/>
          </w:tcPr>
          <w:p w14:paraId="5C49D48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读取图片/视频/摄像头/网络流画面</w:t>
            </w:r>
          </w:p>
        </w:tc>
        <w:tc>
          <w:tcPr>
            <w:tcW w:w="3600" w:type="dxa"/>
            <w:vAlign w:val="center"/>
          </w:tcPr>
          <w:p w14:paraId="176B37C1" w14:textId="77777777" w:rsidR="00930BC7" w:rsidRDefault="00000000">
            <w:proofErr w:type="spellStart"/>
            <w:r>
              <w:rPr>
                <w:sz w:val="18"/>
              </w:rPr>
              <w:t>原始帧</w:t>
            </w:r>
            <w:proofErr w:type="spellEnd"/>
          </w:p>
        </w:tc>
      </w:tr>
      <w:tr w:rsidR="00930BC7" w14:paraId="01F7A3B0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3E3A5B46" w14:textId="77777777" w:rsidR="00930BC7" w:rsidRDefault="00000000">
            <w:r>
              <w:rPr>
                <w:sz w:val="18"/>
              </w:rPr>
              <w:t>02 目标识别</w:t>
            </w:r>
          </w:p>
        </w:tc>
        <w:tc>
          <w:tcPr>
            <w:tcW w:w="4320" w:type="dxa"/>
            <w:vAlign w:val="center"/>
          </w:tcPr>
          <w:p w14:paraId="5FCC5B8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调用 YOLO26 检测非机动车目标</w:t>
            </w:r>
          </w:p>
        </w:tc>
        <w:tc>
          <w:tcPr>
            <w:tcW w:w="3600" w:type="dxa"/>
            <w:vAlign w:val="center"/>
          </w:tcPr>
          <w:p w14:paraId="3DE1293B" w14:textId="77777777" w:rsidR="00930BC7" w:rsidRDefault="00000000">
            <w:proofErr w:type="spellStart"/>
            <w:r>
              <w:rPr>
                <w:sz w:val="18"/>
              </w:rPr>
              <w:t>类别、置信度、坐标</w:t>
            </w:r>
            <w:proofErr w:type="spellEnd"/>
          </w:p>
        </w:tc>
      </w:tr>
      <w:tr w:rsidR="00930BC7" w14:paraId="7A953731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144F55F5" w14:textId="77777777" w:rsidR="00930BC7" w:rsidRDefault="00000000">
            <w:r>
              <w:rPr>
                <w:sz w:val="18"/>
              </w:rPr>
              <w:t>03 轨迹跟踪</w:t>
            </w:r>
          </w:p>
        </w:tc>
        <w:tc>
          <w:tcPr>
            <w:tcW w:w="4320" w:type="dxa"/>
            <w:vAlign w:val="center"/>
          </w:tcPr>
          <w:p w14:paraId="42A14244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根据目标中心点进行跨帧匹配</w:t>
            </w:r>
          </w:p>
        </w:tc>
        <w:tc>
          <w:tcPr>
            <w:tcW w:w="3600" w:type="dxa"/>
            <w:vAlign w:val="center"/>
          </w:tcPr>
          <w:p w14:paraId="3F780644" w14:textId="77777777" w:rsidR="00930BC7" w:rsidRDefault="00000000">
            <w:proofErr w:type="spellStart"/>
            <w:r>
              <w:rPr>
                <w:sz w:val="18"/>
              </w:rPr>
              <w:t>稳定</w:t>
            </w:r>
            <w:proofErr w:type="spellEnd"/>
            <w:r>
              <w:rPr>
                <w:sz w:val="18"/>
              </w:rPr>
              <w:t xml:space="preserve"> Track ID </w:t>
            </w:r>
            <w:proofErr w:type="spellStart"/>
            <w:r>
              <w:rPr>
                <w:sz w:val="18"/>
              </w:rPr>
              <w:t>与运动轨迹</w:t>
            </w:r>
            <w:proofErr w:type="spellEnd"/>
          </w:p>
        </w:tc>
      </w:tr>
      <w:tr w:rsidR="00930BC7" w14:paraId="2578408A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4973407F" w14:textId="77777777" w:rsidR="00930BC7" w:rsidRDefault="00000000">
            <w:r>
              <w:rPr>
                <w:sz w:val="18"/>
              </w:rPr>
              <w:t>04 规则判断</w:t>
            </w:r>
          </w:p>
        </w:tc>
        <w:tc>
          <w:tcPr>
            <w:tcW w:w="4320" w:type="dxa"/>
            <w:vAlign w:val="center"/>
          </w:tcPr>
          <w:p w14:paraId="657E1EF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执行禁区、逆行、滞留等逻辑</w:t>
            </w:r>
          </w:p>
        </w:tc>
        <w:tc>
          <w:tcPr>
            <w:tcW w:w="3600" w:type="dxa"/>
            <w:vAlign w:val="center"/>
          </w:tcPr>
          <w:p w14:paraId="32774AAB" w14:textId="77777777" w:rsidR="00930BC7" w:rsidRDefault="00000000">
            <w:proofErr w:type="spellStart"/>
            <w:r>
              <w:rPr>
                <w:sz w:val="18"/>
              </w:rPr>
              <w:t>治理事件</w:t>
            </w:r>
            <w:proofErr w:type="spellEnd"/>
          </w:p>
        </w:tc>
      </w:tr>
      <w:tr w:rsidR="00930BC7" w14:paraId="3463737B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1150AD60" w14:textId="77777777" w:rsidR="00930BC7" w:rsidRDefault="00000000">
            <w:r>
              <w:rPr>
                <w:sz w:val="18"/>
              </w:rPr>
              <w:t>05 告警留证</w:t>
            </w:r>
          </w:p>
        </w:tc>
        <w:tc>
          <w:tcPr>
            <w:tcW w:w="4320" w:type="dxa"/>
            <w:vAlign w:val="center"/>
          </w:tcPr>
          <w:p w14:paraId="5F17FB0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保存截图并写入数据库</w:t>
            </w:r>
          </w:p>
        </w:tc>
        <w:tc>
          <w:tcPr>
            <w:tcW w:w="3600" w:type="dxa"/>
            <w:vAlign w:val="center"/>
          </w:tcPr>
          <w:p w14:paraId="36068D31" w14:textId="77777777" w:rsidR="00930BC7" w:rsidRDefault="00000000">
            <w:proofErr w:type="spellStart"/>
            <w:r>
              <w:rPr>
                <w:sz w:val="18"/>
              </w:rPr>
              <w:t>事件证据和统计数据</w:t>
            </w:r>
            <w:proofErr w:type="spellEnd"/>
          </w:p>
        </w:tc>
      </w:tr>
      <w:tr w:rsidR="00930BC7" w14:paraId="7A09A020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665217FD" w14:textId="77777777" w:rsidR="00930BC7" w:rsidRDefault="00000000">
            <w:r>
              <w:rPr>
                <w:sz w:val="18"/>
              </w:rPr>
              <w:t>06 平台展示</w:t>
            </w:r>
          </w:p>
        </w:tc>
        <w:tc>
          <w:tcPr>
            <w:tcW w:w="4320" w:type="dxa"/>
            <w:vAlign w:val="center"/>
          </w:tcPr>
          <w:p w14:paraId="766F2ABC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 Web/桌面端展示指标、画面与台账</w:t>
            </w:r>
          </w:p>
        </w:tc>
        <w:tc>
          <w:tcPr>
            <w:tcW w:w="3600" w:type="dxa"/>
            <w:vAlign w:val="center"/>
          </w:tcPr>
          <w:p w14:paraId="21C768BB" w14:textId="77777777" w:rsidR="00930BC7" w:rsidRDefault="00000000">
            <w:proofErr w:type="spellStart"/>
            <w:r>
              <w:rPr>
                <w:sz w:val="18"/>
              </w:rPr>
              <w:t>可视化治理结果</w:t>
            </w:r>
            <w:proofErr w:type="spellEnd"/>
          </w:p>
        </w:tc>
      </w:tr>
    </w:tbl>
    <w:p w14:paraId="5E50F5CB" w14:textId="77777777" w:rsidR="00930BC7" w:rsidRDefault="00930BC7"/>
    <w:p w14:paraId="62F2447C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>4.3 核心算法说明</w:t>
      </w:r>
    </w:p>
    <w:p w14:paraId="033A3DCA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 xml:space="preserve">目标检测部分沿用现有 </w:t>
      </w:r>
      <w:proofErr w:type="spellStart"/>
      <w:r>
        <w:rPr>
          <w:lang w:eastAsia="zh-CN"/>
        </w:rPr>
        <w:t>BicycleDetector</w:t>
      </w:r>
      <w:proofErr w:type="spellEnd"/>
      <w:r>
        <w:rPr>
          <w:lang w:eastAsia="zh-CN"/>
        </w:rPr>
        <w:t xml:space="preserve"> 接口，输出检测框、类别与置信度；平台层对检测结果进行标准化，使后续规则不依赖具体模型实现。当前项目权重主要支持 bicycle 单类别检测，平台层已经按照 label + confidence + box 的统一结构兼容未来多类别模型。</w:t>
      </w:r>
    </w:p>
    <w:p w14:paraId="6C6121B5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目标跟踪部分采用轻量级中心点跟踪方法。系统根据目标边界框中心点与历史轨迹的距离进行匹配，为同一目标分配稳定 Track ID，并保存最近一段时间的轨迹点。该方案部署简单、依赖少，适合作为创新创业比赛和原型验证阶段的快速方案。</w:t>
      </w:r>
    </w:p>
    <w:p w14:paraId="655706DA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规则引擎部分将目标轨迹转化为管理事件。禁行区域采用百分比坐标配置，便于适配不同分辨率画面；逆行规则依据目标位移方向判断；滞留规则依据目标在治理区域内的持续时间判断；事件冷却时间避免同一目标在短时间内重复触发告警。</w:t>
      </w:r>
    </w:p>
    <w:p w14:paraId="56AED1C1" w14:textId="77777777" w:rsidR="00930BC7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lastRenderedPageBreak/>
        <w:t>五、创新点分析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2016"/>
        <w:gridCol w:w="3888"/>
        <w:gridCol w:w="3456"/>
      </w:tblGrid>
      <w:tr w:rsidR="00930BC7" w14:paraId="0A360556" w14:textId="77777777">
        <w:trPr>
          <w:jc w:val="center"/>
        </w:trPr>
        <w:tc>
          <w:tcPr>
            <w:tcW w:w="2016" w:type="dxa"/>
            <w:shd w:val="clear" w:color="auto" w:fill="0B1220"/>
            <w:vAlign w:val="center"/>
          </w:tcPr>
          <w:p w14:paraId="0BB1BCEC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创新点</w:t>
            </w:r>
          </w:p>
        </w:tc>
        <w:tc>
          <w:tcPr>
            <w:tcW w:w="3888" w:type="dxa"/>
            <w:shd w:val="clear" w:color="auto" w:fill="0B1220"/>
            <w:vAlign w:val="center"/>
          </w:tcPr>
          <w:p w14:paraId="3CA95B1D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具体体现</w:t>
            </w:r>
          </w:p>
        </w:tc>
        <w:tc>
          <w:tcPr>
            <w:tcW w:w="3456" w:type="dxa"/>
            <w:shd w:val="clear" w:color="auto" w:fill="0B1220"/>
            <w:vAlign w:val="center"/>
          </w:tcPr>
          <w:p w14:paraId="481935E9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差异化价值</w:t>
            </w:r>
          </w:p>
        </w:tc>
      </w:tr>
      <w:tr w:rsidR="00930BC7" w14:paraId="32E1FE32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557777FA" w14:textId="77777777" w:rsidR="00930BC7" w:rsidRDefault="00000000">
            <w:r>
              <w:rPr>
                <w:sz w:val="18"/>
              </w:rPr>
              <w:t>从检测到治理</w:t>
            </w:r>
          </w:p>
        </w:tc>
        <w:tc>
          <w:tcPr>
            <w:tcW w:w="3888" w:type="dxa"/>
            <w:vAlign w:val="center"/>
          </w:tcPr>
          <w:p w14:paraId="6342937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不是只画框，而是输出事件、证据和统计</w:t>
            </w:r>
          </w:p>
        </w:tc>
        <w:tc>
          <w:tcPr>
            <w:tcW w:w="3456" w:type="dxa"/>
            <w:vAlign w:val="center"/>
          </w:tcPr>
          <w:p w14:paraId="0C1F969F" w14:textId="77777777" w:rsidR="00930BC7" w:rsidRDefault="00000000">
            <w:proofErr w:type="spellStart"/>
            <w:r>
              <w:rPr>
                <w:sz w:val="18"/>
              </w:rPr>
              <w:t>更接近真实客户需求</w:t>
            </w:r>
            <w:proofErr w:type="spellEnd"/>
          </w:p>
        </w:tc>
      </w:tr>
      <w:tr w:rsidR="00930BC7" w14:paraId="2A070BD1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2E192FE" w14:textId="77777777" w:rsidR="00930BC7" w:rsidRDefault="00000000">
            <w:r>
              <w:rPr>
                <w:sz w:val="18"/>
              </w:rPr>
              <w:t>轻量化部署</w:t>
            </w:r>
          </w:p>
        </w:tc>
        <w:tc>
          <w:tcPr>
            <w:tcW w:w="3888" w:type="dxa"/>
            <w:vAlign w:val="center"/>
          </w:tcPr>
          <w:p w14:paraId="42D0D10C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复用已有摄像头和本地服务器/电脑即可演示部署</w:t>
            </w:r>
          </w:p>
        </w:tc>
        <w:tc>
          <w:tcPr>
            <w:tcW w:w="3456" w:type="dxa"/>
            <w:vAlign w:val="center"/>
          </w:tcPr>
          <w:p w14:paraId="5FF08ABB" w14:textId="77777777" w:rsidR="00930BC7" w:rsidRDefault="00000000">
            <w:proofErr w:type="spellStart"/>
            <w:r>
              <w:rPr>
                <w:sz w:val="18"/>
              </w:rPr>
              <w:t>降低试点成本</w:t>
            </w:r>
            <w:proofErr w:type="spellEnd"/>
          </w:p>
        </w:tc>
      </w:tr>
      <w:tr w:rsidR="00930BC7" w14:paraId="65B706BC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B5D0945" w14:textId="77777777" w:rsidR="00930BC7" w:rsidRDefault="00000000">
            <w:r>
              <w:rPr>
                <w:sz w:val="18"/>
              </w:rPr>
              <w:t>规则可配置</w:t>
            </w:r>
          </w:p>
        </w:tc>
        <w:tc>
          <w:tcPr>
            <w:tcW w:w="3888" w:type="dxa"/>
            <w:vAlign w:val="center"/>
          </w:tcPr>
          <w:p w14:paraId="6B398CAE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禁区、方向、滞留阈值均可在界面调整</w:t>
            </w:r>
          </w:p>
        </w:tc>
        <w:tc>
          <w:tcPr>
            <w:tcW w:w="3456" w:type="dxa"/>
            <w:vAlign w:val="center"/>
          </w:tcPr>
          <w:p w14:paraId="19D6EFB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适配不同校园和园区场景</w:t>
            </w:r>
          </w:p>
        </w:tc>
      </w:tr>
      <w:tr w:rsidR="00930BC7" w14:paraId="6D6F5521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398A5089" w14:textId="77777777" w:rsidR="00930BC7" w:rsidRDefault="00000000">
            <w:proofErr w:type="spellStart"/>
            <w:r>
              <w:rPr>
                <w:sz w:val="18"/>
              </w:rPr>
              <w:t>双端产品形态</w:t>
            </w:r>
            <w:proofErr w:type="spellEnd"/>
          </w:p>
        </w:tc>
        <w:tc>
          <w:tcPr>
            <w:tcW w:w="3888" w:type="dxa"/>
            <w:vAlign w:val="center"/>
          </w:tcPr>
          <w:p w14:paraId="0A406360" w14:textId="77777777" w:rsidR="00930BC7" w:rsidRDefault="00000000">
            <w:r>
              <w:rPr>
                <w:sz w:val="18"/>
              </w:rPr>
              <w:t>同时具备 PyQt5 桌面端和 Flask Web 后台</w:t>
            </w:r>
          </w:p>
        </w:tc>
        <w:tc>
          <w:tcPr>
            <w:tcW w:w="3456" w:type="dxa"/>
            <w:vAlign w:val="center"/>
          </w:tcPr>
          <w:p w14:paraId="633117EA" w14:textId="77777777" w:rsidR="00930BC7" w:rsidRDefault="00000000">
            <w:r>
              <w:rPr>
                <w:sz w:val="18"/>
              </w:rPr>
              <w:t>便于本地演示和后台管理</w:t>
            </w:r>
          </w:p>
        </w:tc>
      </w:tr>
      <w:tr w:rsidR="00930BC7" w14:paraId="05124323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6321CD1F" w14:textId="77777777" w:rsidR="00930BC7" w:rsidRDefault="00000000">
            <w:r>
              <w:rPr>
                <w:sz w:val="18"/>
              </w:rPr>
              <w:t>事件闭环</w:t>
            </w:r>
          </w:p>
        </w:tc>
        <w:tc>
          <w:tcPr>
            <w:tcW w:w="3888" w:type="dxa"/>
            <w:vAlign w:val="center"/>
          </w:tcPr>
          <w:p w14:paraId="22C6FAF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自动生成时间、设备、轨迹ID、截图和置信度</w:t>
            </w:r>
          </w:p>
        </w:tc>
        <w:tc>
          <w:tcPr>
            <w:tcW w:w="3456" w:type="dxa"/>
            <w:vAlign w:val="center"/>
          </w:tcPr>
          <w:p w14:paraId="46960A34" w14:textId="77777777" w:rsidR="00930BC7" w:rsidRDefault="00000000">
            <w:proofErr w:type="spellStart"/>
            <w:r>
              <w:rPr>
                <w:sz w:val="18"/>
              </w:rPr>
              <w:t>便于管理追溯和成果展示</w:t>
            </w:r>
            <w:proofErr w:type="spellEnd"/>
          </w:p>
        </w:tc>
      </w:tr>
      <w:tr w:rsidR="00930BC7" w14:paraId="1D6CE8A8" w14:textId="77777777">
        <w:trPr>
          <w:jc w:val="center"/>
        </w:trPr>
        <w:tc>
          <w:tcPr>
            <w:tcW w:w="2016" w:type="dxa"/>
            <w:shd w:val="clear" w:color="auto" w:fill="F8FAFC"/>
            <w:vAlign w:val="center"/>
          </w:tcPr>
          <w:p w14:paraId="28A64BD1" w14:textId="77777777" w:rsidR="00930BC7" w:rsidRDefault="00000000">
            <w:r>
              <w:rPr>
                <w:sz w:val="18"/>
              </w:rPr>
              <w:t>可扩展模型层</w:t>
            </w:r>
          </w:p>
        </w:tc>
        <w:tc>
          <w:tcPr>
            <w:tcW w:w="3888" w:type="dxa"/>
            <w:vAlign w:val="center"/>
          </w:tcPr>
          <w:p w14:paraId="0EB749F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 bicycle 单类别，后续可替换为多类别非机动车权重</w:t>
            </w:r>
          </w:p>
        </w:tc>
        <w:tc>
          <w:tcPr>
            <w:tcW w:w="3456" w:type="dxa"/>
            <w:vAlign w:val="center"/>
          </w:tcPr>
          <w:p w14:paraId="289CAB85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具备向电动车/三轮车扩展的路径</w:t>
            </w:r>
          </w:p>
        </w:tc>
      </w:tr>
    </w:tbl>
    <w:p w14:paraId="7626389D" w14:textId="77777777" w:rsidR="00930BC7" w:rsidRDefault="00930BC7">
      <w:pPr>
        <w:rPr>
          <w:lang w:eastAsia="zh-CN"/>
        </w:rPr>
      </w:pPr>
    </w:p>
    <w:p w14:paraId="3356D918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六、商业模式与产业化路径</w:t>
      </w:r>
    </w:p>
    <w:p w14:paraId="25D34383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 xml:space="preserve">6.1 </w:t>
      </w:r>
      <w:proofErr w:type="spellStart"/>
      <w:r>
        <w:rPr>
          <w:rFonts w:ascii="Microsoft YaHei" w:eastAsia="Microsoft YaHei" w:hAnsi="Microsoft YaHei"/>
        </w:rPr>
        <w:t>商业模式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584"/>
        <w:gridCol w:w="3024"/>
        <w:gridCol w:w="2016"/>
        <w:gridCol w:w="2736"/>
      </w:tblGrid>
      <w:tr w:rsidR="00930BC7" w14:paraId="37221B72" w14:textId="77777777">
        <w:trPr>
          <w:jc w:val="center"/>
        </w:trPr>
        <w:tc>
          <w:tcPr>
            <w:tcW w:w="1584" w:type="dxa"/>
            <w:shd w:val="clear" w:color="auto" w:fill="0B1220"/>
            <w:vAlign w:val="center"/>
          </w:tcPr>
          <w:p w14:paraId="34D1D19B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收入来源</w:t>
            </w:r>
          </w:p>
        </w:tc>
        <w:tc>
          <w:tcPr>
            <w:tcW w:w="3024" w:type="dxa"/>
            <w:shd w:val="clear" w:color="auto" w:fill="0B1220"/>
            <w:vAlign w:val="center"/>
          </w:tcPr>
          <w:p w14:paraId="7062F90D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产品/服务</w:t>
            </w:r>
          </w:p>
        </w:tc>
        <w:tc>
          <w:tcPr>
            <w:tcW w:w="2016" w:type="dxa"/>
            <w:shd w:val="clear" w:color="auto" w:fill="0B1220"/>
            <w:vAlign w:val="center"/>
          </w:tcPr>
          <w:p w14:paraId="1FF96E72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计费方式</w:t>
            </w:r>
          </w:p>
        </w:tc>
        <w:tc>
          <w:tcPr>
            <w:tcW w:w="2736" w:type="dxa"/>
            <w:shd w:val="clear" w:color="auto" w:fill="0B1220"/>
            <w:vAlign w:val="center"/>
          </w:tcPr>
          <w:p w14:paraId="3F0ED585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930BC7" w14:paraId="5E4BA6A8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3283ACDF" w14:textId="77777777" w:rsidR="00930BC7" w:rsidRDefault="00000000">
            <w:r>
              <w:rPr>
                <w:sz w:val="18"/>
              </w:rPr>
              <w:t>软件授权</w:t>
            </w:r>
          </w:p>
        </w:tc>
        <w:tc>
          <w:tcPr>
            <w:tcW w:w="3024" w:type="dxa"/>
            <w:vAlign w:val="center"/>
          </w:tcPr>
          <w:p w14:paraId="008BB34B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 智慧治理平台标准版/专业版</w:t>
            </w:r>
          </w:p>
        </w:tc>
        <w:tc>
          <w:tcPr>
            <w:tcW w:w="2016" w:type="dxa"/>
            <w:vAlign w:val="center"/>
          </w:tcPr>
          <w:p w14:paraId="0A69F447" w14:textId="77777777" w:rsidR="00930BC7" w:rsidRDefault="00000000">
            <w:proofErr w:type="spellStart"/>
            <w:r>
              <w:rPr>
                <w:sz w:val="18"/>
              </w:rPr>
              <w:t>按年或按项目授权</w:t>
            </w:r>
            <w:proofErr w:type="spellEnd"/>
          </w:p>
        </w:tc>
        <w:tc>
          <w:tcPr>
            <w:tcW w:w="2736" w:type="dxa"/>
            <w:vAlign w:val="center"/>
          </w:tcPr>
          <w:p w14:paraId="1DCD0BD5" w14:textId="77777777" w:rsidR="00930BC7" w:rsidRDefault="00000000">
            <w:r>
              <w:rPr>
                <w:sz w:val="18"/>
              </w:rPr>
              <w:t>适合已有摄像头客户</w:t>
            </w:r>
          </w:p>
        </w:tc>
      </w:tr>
      <w:tr w:rsidR="00930BC7" w14:paraId="13B9CA5D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17456D0A" w14:textId="77777777" w:rsidR="00930BC7" w:rsidRDefault="00000000">
            <w:r>
              <w:rPr>
                <w:sz w:val="18"/>
              </w:rPr>
              <w:t>边缘设备</w:t>
            </w:r>
          </w:p>
        </w:tc>
        <w:tc>
          <w:tcPr>
            <w:tcW w:w="3024" w:type="dxa"/>
            <w:vAlign w:val="center"/>
          </w:tcPr>
          <w:p w14:paraId="5D74C70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 推理主机/边缘盒子</w:t>
            </w:r>
          </w:p>
        </w:tc>
        <w:tc>
          <w:tcPr>
            <w:tcW w:w="2016" w:type="dxa"/>
            <w:vAlign w:val="center"/>
          </w:tcPr>
          <w:p w14:paraId="6403A8A3" w14:textId="77777777" w:rsidR="00930BC7" w:rsidRDefault="00000000">
            <w:proofErr w:type="spellStart"/>
            <w:r>
              <w:rPr>
                <w:sz w:val="18"/>
              </w:rPr>
              <w:t>硬件销售或租赁</w:t>
            </w:r>
            <w:proofErr w:type="spellEnd"/>
          </w:p>
        </w:tc>
        <w:tc>
          <w:tcPr>
            <w:tcW w:w="2736" w:type="dxa"/>
            <w:vAlign w:val="center"/>
          </w:tcPr>
          <w:p w14:paraId="7B695A4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降低客户本地部署门槛</w:t>
            </w:r>
          </w:p>
        </w:tc>
      </w:tr>
      <w:tr w:rsidR="00930BC7" w14:paraId="21C5B7C9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59950077" w14:textId="77777777" w:rsidR="00930BC7" w:rsidRDefault="00000000">
            <w:proofErr w:type="spellStart"/>
            <w:r>
              <w:rPr>
                <w:sz w:val="18"/>
              </w:rPr>
              <w:t>运维服务</w:t>
            </w:r>
            <w:proofErr w:type="spellEnd"/>
          </w:p>
        </w:tc>
        <w:tc>
          <w:tcPr>
            <w:tcW w:w="3024" w:type="dxa"/>
            <w:vAlign w:val="center"/>
          </w:tcPr>
          <w:p w14:paraId="443FB54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模型调优、系统维护、数据备份</w:t>
            </w:r>
          </w:p>
        </w:tc>
        <w:tc>
          <w:tcPr>
            <w:tcW w:w="2016" w:type="dxa"/>
            <w:vAlign w:val="center"/>
          </w:tcPr>
          <w:p w14:paraId="5B1AAC7A" w14:textId="77777777" w:rsidR="00930BC7" w:rsidRDefault="00000000">
            <w:proofErr w:type="spellStart"/>
            <w:r>
              <w:rPr>
                <w:sz w:val="18"/>
              </w:rPr>
              <w:t>年度服务费</w:t>
            </w:r>
            <w:proofErr w:type="spellEnd"/>
          </w:p>
        </w:tc>
        <w:tc>
          <w:tcPr>
            <w:tcW w:w="2736" w:type="dxa"/>
            <w:vAlign w:val="center"/>
          </w:tcPr>
          <w:p w14:paraId="2957A0EF" w14:textId="77777777" w:rsidR="00930BC7" w:rsidRDefault="00000000">
            <w:r>
              <w:rPr>
                <w:sz w:val="18"/>
              </w:rPr>
              <w:t>保障长期运行</w:t>
            </w:r>
          </w:p>
        </w:tc>
      </w:tr>
      <w:tr w:rsidR="00930BC7" w14:paraId="072F8FF8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39284E05" w14:textId="77777777" w:rsidR="00930BC7" w:rsidRDefault="00000000">
            <w:r>
              <w:rPr>
                <w:sz w:val="18"/>
              </w:rPr>
              <w:t>定制开发</w:t>
            </w:r>
          </w:p>
        </w:tc>
        <w:tc>
          <w:tcPr>
            <w:tcW w:w="3024" w:type="dxa"/>
            <w:vAlign w:val="center"/>
          </w:tcPr>
          <w:p w14:paraId="5A45F1E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多摄像头、报表、权限、平台接口</w:t>
            </w:r>
          </w:p>
        </w:tc>
        <w:tc>
          <w:tcPr>
            <w:tcW w:w="2016" w:type="dxa"/>
            <w:vAlign w:val="center"/>
          </w:tcPr>
          <w:p w14:paraId="485E0DD3" w14:textId="77777777" w:rsidR="00930BC7" w:rsidRDefault="00000000">
            <w:proofErr w:type="spellStart"/>
            <w:r>
              <w:rPr>
                <w:sz w:val="18"/>
              </w:rPr>
              <w:t>项目制报价</w:t>
            </w:r>
            <w:proofErr w:type="spellEnd"/>
          </w:p>
        </w:tc>
        <w:tc>
          <w:tcPr>
            <w:tcW w:w="2736" w:type="dxa"/>
            <w:vAlign w:val="center"/>
          </w:tcPr>
          <w:p w14:paraId="5B45288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面向学校/园区个性化需求</w:t>
            </w:r>
          </w:p>
        </w:tc>
      </w:tr>
      <w:tr w:rsidR="00930BC7" w14:paraId="3A872B04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46B2CBED" w14:textId="77777777" w:rsidR="00930BC7" w:rsidRDefault="00000000">
            <w:proofErr w:type="spellStart"/>
            <w:r>
              <w:rPr>
                <w:sz w:val="18"/>
              </w:rPr>
              <w:t>数据服务</w:t>
            </w:r>
            <w:proofErr w:type="spellEnd"/>
          </w:p>
        </w:tc>
        <w:tc>
          <w:tcPr>
            <w:tcW w:w="3024" w:type="dxa"/>
            <w:vAlign w:val="center"/>
          </w:tcPr>
          <w:p w14:paraId="54460AB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月度治理报告、通行流量分析</w:t>
            </w:r>
          </w:p>
        </w:tc>
        <w:tc>
          <w:tcPr>
            <w:tcW w:w="2016" w:type="dxa"/>
            <w:vAlign w:val="center"/>
          </w:tcPr>
          <w:p w14:paraId="1E16744A" w14:textId="77777777" w:rsidR="00930BC7" w:rsidRDefault="00000000">
            <w:proofErr w:type="spellStart"/>
            <w:r>
              <w:rPr>
                <w:sz w:val="18"/>
              </w:rPr>
              <w:t>订阅制</w:t>
            </w:r>
            <w:proofErr w:type="spellEnd"/>
          </w:p>
        </w:tc>
        <w:tc>
          <w:tcPr>
            <w:tcW w:w="2736" w:type="dxa"/>
            <w:vAlign w:val="center"/>
          </w:tcPr>
          <w:p w14:paraId="5E77F1E1" w14:textId="77777777" w:rsidR="00930BC7" w:rsidRDefault="00000000">
            <w:r>
              <w:rPr>
                <w:sz w:val="18"/>
              </w:rPr>
              <w:t>形成持续服务价值</w:t>
            </w:r>
          </w:p>
        </w:tc>
      </w:tr>
    </w:tbl>
    <w:p w14:paraId="6E8A0FF8" w14:textId="77777777" w:rsidR="00930BC7" w:rsidRDefault="00930BC7"/>
    <w:p w14:paraId="41937CED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>6.2 产品版本设计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440"/>
        <w:gridCol w:w="2304"/>
        <w:gridCol w:w="3888"/>
        <w:gridCol w:w="1728"/>
      </w:tblGrid>
      <w:tr w:rsidR="00930BC7" w14:paraId="0A405427" w14:textId="77777777">
        <w:trPr>
          <w:jc w:val="center"/>
        </w:trPr>
        <w:tc>
          <w:tcPr>
            <w:tcW w:w="1440" w:type="dxa"/>
            <w:shd w:val="clear" w:color="auto" w:fill="0B1220"/>
            <w:vAlign w:val="center"/>
          </w:tcPr>
          <w:p w14:paraId="522C7639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2304" w:type="dxa"/>
            <w:shd w:val="clear" w:color="auto" w:fill="0B1220"/>
            <w:vAlign w:val="center"/>
          </w:tcPr>
          <w:p w14:paraId="0EC058A7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适用客户</w:t>
            </w:r>
          </w:p>
        </w:tc>
        <w:tc>
          <w:tcPr>
            <w:tcW w:w="3888" w:type="dxa"/>
            <w:shd w:val="clear" w:color="auto" w:fill="0B1220"/>
            <w:vAlign w:val="center"/>
          </w:tcPr>
          <w:p w14:paraId="0415C062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功能范围</w:t>
            </w:r>
          </w:p>
        </w:tc>
        <w:tc>
          <w:tcPr>
            <w:tcW w:w="1728" w:type="dxa"/>
            <w:shd w:val="clear" w:color="auto" w:fill="0B1220"/>
            <w:vAlign w:val="center"/>
          </w:tcPr>
          <w:p w14:paraId="51822E8A" w14:textId="77777777" w:rsidR="00930BC7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建议价格（测算假设）</w:t>
            </w:r>
          </w:p>
        </w:tc>
      </w:tr>
      <w:tr w:rsidR="00930BC7" w14:paraId="16D38CD5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60E924D9" w14:textId="77777777" w:rsidR="00930BC7" w:rsidRDefault="00000000">
            <w:proofErr w:type="spellStart"/>
            <w:r>
              <w:rPr>
                <w:sz w:val="18"/>
              </w:rPr>
              <w:t>演示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试点版</w:t>
            </w:r>
            <w:proofErr w:type="spellEnd"/>
          </w:p>
        </w:tc>
        <w:tc>
          <w:tcPr>
            <w:tcW w:w="2304" w:type="dxa"/>
            <w:vAlign w:val="center"/>
          </w:tcPr>
          <w:p w14:paraId="6B377A0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学校课程、比赛、单点试用</w:t>
            </w:r>
          </w:p>
        </w:tc>
        <w:tc>
          <w:tcPr>
            <w:tcW w:w="3888" w:type="dxa"/>
            <w:vAlign w:val="center"/>
          </w:tcPr>
          <w:p w14:paraId="4A50B57B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1路视频接入、图片/视频检测、基础事件留证</w:t>
            </w:r>
          </w:p>
        </w:tc>
        <w:tc>
          <w:tcPr>
            <w:tcW w:w="1728" w:type="dxa"/>
            <w:vAlign w:val="center"/>
          </w:tcPr>
          <w:p w14:paraId="154F1B35" w14:textId="77777777" w:rsidR="00930BC7" w:rsidRDefault="00000000">
            <w:r>
              <w:rPr>
                <w:sz w:val="18"/>
              </w:rPr>
              <w:t>0.5万—1.0万元/</w:t>
            </w:r>
            <w:proofErr w:type="spellStart"/>
            <w:r>
              <w:rPr>
                <w:sz w:val="18"/>
              </w:rPr>
              <w:t>试点</w:t>
            </w:r>
            <w:proofErr w:type="spellEnd"/>
          </w:p>
        </w:tc>
      </w:tr>
      <w:tr w:rsidR="00930BC7" w14:paraId="2A06FAC9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4CCE9348" w14:textId="77777777" w:rsidR="00930BC7" w:rsidRDefault="00000000">
            <w:r>
              <w:rPr>
                <w:sz w:val="18"/>
              </w:rPr>
              <w:t>标准版</w:t>
            </w:r>
          </w:p>
        </w:tc>
        <w:tc>
          <w:tcPr>
            <w:tcW w:w="2304" w:type="dxa"/>
            <w:vAlign w:val="center"/>
          </w:tcPr>
          <w:p w14:paraId="2BF50B12" w14:textId="77777777" w:rsidR="00930BC7" w:rsidRDefault="00000000">
            <w:r>
              <w:rPr>
                <w:sz w:val="18"/>
              </w:rPr>
              <w:t>中小学校、社区物业</w:t>
            </w:r>
          </w:p>
        </w:tc>
        <w:tc>
          <w:tcPr>
            <w:tcW w:w="3888" w:type="dxa"/>
            <w:vAlign w:val="center"/>
          </w:tcPr>
          <w:p w14:paraId="72B68A2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1—3路摄像头、事件中心、规则配置、CSV导出</w:t>
            </w:r>
          </w:p>
        </w:tc>
        <w:tc>
          <w:tcPr>
            <w:tcW w:w="1728" w:type="dxa"/>
            <w:vAlign w:val="center"/>
          </w:tcPr>
          <w:p w14:paraId="5FDFDBFA" w14:textId="77777777" w:rsidR="00930BC7" w:rsidRDefault="00000000">
            <w:r>
              <w:rPr>
                <w:sz w:val="18"/>
              </w:rPr>
              <w:t>1.98万元/年</w:t>
            </w:r>
          </w:p>
        </w:tc>
      </w:tr>
      <w:tr w:rsidR="00930BC7" w14:paraId="2071BCAC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68CFB940" w14:textId="77777777" w:rsidR="00930BC7" w:rsidRDefault="00000000">
            <w:r>
              <w:rPr>
                <w:sz w:val="18"/>
              </w:rPr>
              <w:t>专业版</w:t>
            </w:r>
          </w:p>
        </w:tc>
        <w:tc>
          <w:tcPr>
            <w:tcW w:w="2304" w:type="dxa"/>
            <w:vAlign w:val="center"/>
          </w:tcPr>
          <w:p w14:paraId="0402A9FD" w14:textId="77777777" w:rsidR="00930BC7" w:rsidRDefault="00000000">
            <w:r>
              <w:rPr>
                <w:sz w:val="18"/>
              </w:rPr>
              <w:t>校园、园区、工厂</w:t>
            </w:r>
          </w:p>
        </w:tc>
        <w:tc>
          <w:tcPr>
            <w:tcW w:w="3888" w:type="dxa"/>
            <w:vAlign w:val="center"/>
          </w:tcPr>
          <w:p w14:paraId="75400B4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多路摄像头、边缘设备、数据看板、运维服务</w:t>
            </w:r>
          </w:p>
        </w:tc>
        <w:tc>
          <w:tcPr>
            <w:tcW w:w="1728" w:type="dxa"/>
            <w:vAlign w:val="center"/>
          </w:tcPr>
          <w:p w14:paraId="34FE723F" w14:textId="77777777" w:rsidR="00930BC7" w:rsidRDefault="00000000">
            <w:r>
              <w:rPr>
                <w:sz w:val="18"/>
              </w:rPr>
              <w:t>4.98万元/</w:t>
            </w:r>
            <w:proofErr w:type="spellStart"/>
            <w:r>
              <w:rPr>
                <w:sz w:val="18"/>
              </w:rPr>
              <w:t>套起</w:t>
            </w:r>
            <w:proofErr w:type="spellEnd"/>
          </w:p>
        </w:tc>
      </w:tr>
      <w:tr w:rsidR="00930BC7" w14:paraId="721C9148" w14:textId="77777777">
        <w:trPr>
          <w:jc w:val="center"/>
        </w:trPr>
        <w:tc>
          <w:tcPr>
            <w:tcW w:w="1440" w:type="dxa"/>
            <w:shd w:val="clear" w:color="auto" w:fill="F8FAFC"/>
            <w:vAlign w:val="center"/>
          </w:tcPr>
          <w:p w14:paraId="465FC789" w14:textId="77777777" w:rsidR="00930BC7" w:rsidRDefault="00000000">
            <w:r>
              <w:rPr>
                <w:sz w:val="18"/>
              </w:rPr>
              <w:lastRenderedPageBreak/>
              <w:t>定制版</w:t>
            </w:r>
          </w:p>
        </w:tc>
        <w:tc>
          <w:tcPr>
            <w:tcW w:w="2304" w:type="dxa"/>
            <w:vAlign w:val="center"/>
          </w:tcPr>
          <w:p w14:paraId="63769D52" w14:textId="77777777" w:rsidR="00930BC7" w:rsidRDefault="00000000">
            <w:r>
              <w:rPr>
                <w:sz w:val="18"/>
              </w:rPr>
              <w:t>大型园区/城市管理</w:t>
            </w:r>
          </w:p>
        </w:tc>
        <w:tc>
          <w:tcPr>
            <w:tcW w:w="3888" w:type="dxa"/>
            <w:vAlign w:val="center"/>
          </w:tcPr>
          <w:p w14:paraId="587E48B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多系统对接、权限管理、远程数据库、定制模型</w:t>
            </w:r>
          </w:p>
        </w:tc>
        <w:tc>
          <w:tcPr>
            <w:tcW w:w="1728" w:type="dxa"/>
            <w:vAlign w:val="center"/>
          </w:tcPr>
          <w:p w14:paraId="7FB8DDA9" w14:textId="77777777" w:rsidR="00930BC7" w:rsidRDefault="00000000">
            <w:r>
              <w:rPr>
                <w:sz w:val="18"/>
              </w:rPr>
              <w:t>8万—15万元/</w:t>
            </w:r>
            <w:proofErr w:type="spellStart"/>
            <w:r>
              <w:rPr>
                <w:sz w:val="18"/>
              </w:rPr>
              <w:t>项目</w:t>
            </w:r>
            <w:proofErr w:type="spellEnd"/>
          </w:p>
        </w:tc>
      </w:tr>
    </w:tbl>
    <w:p w14:paraId="4CFE5EC8" w14:textId="77777777" w:rsidR="00930BC7" w:rsidRDefault="00930BC7"/>
    <w:p w14:paraId="55870096" w14:textId="77777777" w:rsidR="00930BC7" w:rsidRDefault="00000000">
      <w:pPr>
        <w:pStyle w:val="21"/>
      </w:pPr>
      <w:r>
        <w:rPr>
          <w:rFonts w:ascii="Microsoft YaHei" w:eastAsia="Microsoft YaHei" w:hAnsi="Microsoft YaHei"/>
        </w:rPr>
        <w:t>6.3 市场进入路径</w:t>
      </w:r>
    </w:p>
    <w:p w14:paraId="372E63D8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第一阶段选择校园与职教城场景作为试点，理由是场景集中、需求明确、演示条件可控、项目团队容易获取数据和反馈。第二阶段面向清远高新区及周边产业园区推广，将校园验证成果转化为园区安全管理方案。第三阶段进入社区物业、景区和城市公共空间，形成可复制的非机动车智慧治理解决方案。</w:t>
      </w:r>
    </w:p>
    <w:p w14:paraId="09B917C9" w14:textId="77777777" w:rsidR="00930BC7" w:rsidRDefault="00000000">
      <w:pPr>
        <w:pStyle w:val="1"/>
      </w:pPr>
      <w:proofErr w:type="spellStart"/>
      <w:r>
        <w:rPr>
          <w:rFonts w:ascii="Microsoft YaHei" w:eastAsia="Microsoft YaHei" w:hAnsi="Microsoft YaHei"/>
        </w:rPr>
        <w:t>七、实施计划</w:t>
      </w:r>
      <w:proofErr w:type="spellEnd"/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584"/>
        <w:gridCol w:w="2016"/>
        <w:gridCol w:w="4320"/>
        <w:gridCol w:w="1872"/>
      </w:tblGrid>
      <w:tr w:rsidR="00930BC7" w14:paraId="45CEB485" w14:textId="77777777">
        <w:trPr>
          <w:jc w:val="center"/>
        </w:trPr>
        <w:tc>
          <w:tcPr>
            <w:tcW w:w="1584" w:type="dxa"/>
            <w:shd w:val="clear" w:color="auto" w:fill="0B1220"/>
            <w:vAlign w:val="center"/>
          </w:tcPr>
          <w:p w14:paraId="1CD223FB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2016" w:type="dxa"/>
            <w:shd w:val="clear" w:color="auto" w:fill="0B1220"/>
            <w:vAlign w:val="center"/>
          </w:tcPr>
          <w:p w14:paraId="44BB233C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w="4320" w:type="dxa"/>
            <w:shd w:val="clear" w:color="auto" w:fill="0B1220"/>
            <w:vAlign w:val="center"/>
          </w:tcPr>
          <w:p w14:paraId="5A438079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建设内容</w:t>
            </w:r>
          </w:p>
        </w:tc>
        <w:tc>
          <w:tcPr>
            <w:tcW w:w="1872" w:type="dxa"/>
            <w:shd w:val="clear" w:color="auto" w:fill="0B1220"/>
            <w:vAlign w:val="center"/>
          </w:tcPr>
          <w:p w14:paraId="6AA48D54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阶段成果</w:t>
            </w:r>
          </w:p>
        </w:tc>
      </w:tr>
      <w:tr w:rsidR="00930BC7" w14:paraId="1C6C8350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25F02676" w14:textId="77777777" w:rsidR="00930BC7" w:rsidRDefault="00000000">
            <w:r>
              <w:rPr>
                <w:sz w:val="18"/>
              </w:rPr>
              <w:t>原型完善</w:t>
            </w:r>
          </w:p>
        </w:tc>
        <w:tc>
          <w:tcPr>
            <w:tcW w:w="2016" w:type="dxa"/>
            <w:vAlign w:val="center"/>
          </w:tcPr>
          <w:p w14:paraId="09005609" w14:textId="77777777" w:rsidR="00930BC7" w:rsidRDefault="00000000">
            <w:r>
              <w:rPr>
                <w:sz w:val="18"/>
              </w:rPr>
              <w:t>2026.09—2026.10</w:t>
            </w:r>
          </w:p>
        </w:tc>
        <w:tc>
          <w:tcPr>
            <w:tcW w:w="4320" w:type="dxa"/>
            <w:vAlign w:val="center"/>
          </w:tcPr>
          <w:p w14:paraId="6CF1509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 Web 后台、规则配置、事件中心、截图留证、系统演示数据</w:t>
            </w:r>
          </w:p>
        </w:tc>
        <w:tc>
          <w:tcPr>
            <w:tcW w:w="1872" w:type="dxa"/>
            <w:vAlign w:val="center"/>
          </w:tcPr>
          <w:p w14:paraId="00AD88FA" w14:textId="77777777" w:rsidR="00930BC7" w:rsidRDefault="00000000">
            <w:proofErr w:type="spellStart"/>
            <w:r>
              <w:rPr>
                <w:sz w:val="18"/>
              </w:rPr>
              <w:t>可路演产品原型</w:t>
            </w:r>
            <w:proofErr w:type="spellEnd"/>
          </w:p>
        </w:tc>
      </w:tr>
      <w:tr w:rsidR="00930BC7" w14:paraId="4F567723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09F65927" w14:textId="77777777" w:rsidR="00930BC7" w:rsidRDefault="00000000">
            <w:r>
              <w:rPr>
                <w:sz w:val="18"/>
              </w:rPr>
              <w:t>校园试点</w:t>
            </w:r>
          </w:p>
        </w:tc>
        <w:tc>
          <w:tcPr>
            <w:tcW w:w="2016" w:type="dxa"/>
            <w:vAlign w:val="center"/>
          </w:tcPr>
          <w:p w14:paraId="4AC6D7EA" w14:textId="77777777" w:rsidR="00930BC7" w:rsidRDefault="00000000">
            <w:r>
              <w:rPr>
                <w:sz w:val="18"/>
              </w:rPr>
              <w:t>2026.10—2026.12</w:t>
            </w:r>
          </w:p>
        </w:tc>
        <w:tc>
          <w:tcPr>
            <w:tcW w:w="4320" w:type="dxa"/>
            <w:vAlign w:val="center"/>
          </w:tcPr>
          <w:p w14:paraId="49560AAE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选择校门/宿舍区/停车棚视频进行测试，补充真实指标</w:t>
            </w:r>
          </w:p>
        </w:tc>
        <w:tc>
          <w:tcPr>
            <w:tcW w:w="1872" w:type="dxa"/>
            <w:vAlign w:val="center"/>
          </w:tcPr>
          <w:p w14:paraId="04E48F34" w14:textId="77777777" w:rsidR="00930BC7" w:rsidRDefault="00000000">
            <w:proofErr w:type="spellStart"/>
            <w:r>
              <w:rPr>
                <w:sz w:val="18"/>
              </w:rPr>
              <w:t>校园场景验证报告</w:t>
            </w:r>
            <w:proofErr w:type="spellEnd"/>
          </w:p>
        </w:tc>
      </w:tr>
      <w:tr w:rsidR="00930BC7" w14:paraId="7E4A10D2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43254ADD" w14:textId="77777777" w:rsidR="00930BC7" w:rsidRDefault="00000000">
            <w:r>
              <w:rPr>
                <w:sz w:val="18"/>
              </w:rPr>
              <w:t>模型扩展</w:t>
            </w:r>
          </w:p>
        </w:tc>
        <w:tc>
          <w:tcPr>
            <w:tcW w:w="2016" w:type="dxa"/>
            <w:vAlign w:val="center"/>
          </w:tcPr>
          <w:p w14:paraId="08B5CF43" w14:textId="77777777" w:rsidR="00930BC7" w:rsidRDefault="00000000">
            <w:r>
              <w:rPr>
                <w:sz w:val="18"/>
              </w:rPr>
              <w:t>2027.01—2027.03</w:t>
            </w:r>
          </w:p>
        </w:tc>
        <w:tc>
          <w:tcPr>
            <w:tcW w:w="4320" w:type="dxa"/>
            <w:vAlign w:val="center"/>
          </w:tcPr>
          <w:p w14:paraId="41DD020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采集电动自行车、三轮车等数据，训练多类别模型</w:t>
            </w:r>
          </w:p>
        </w:tc>
        <w:tc>
          <w:tcPr>
            <w:tcW w:w="1872" w:type="dxa"/>
            <w:vAlign w:val="center"/>
          </w:tcPr>
          <w:p w14:paraId="56A475D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非机动车多类别识别版</w:t>
            </w:r>
          </w:p>
        </w:tc>
      </w:tr>
      <w:tr w:rsidR="00930BC7" w14:paraId="2F3C33C2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7A744651" w14:textId="77777777" w:rsidR="00930BC7" w:rsidRDefault="00000000">
            <w:proofErr w:type="spellStart"/>
            <w:r>
              <w:rPr>
                <w:sz w:val="18"/>
              </w:rPr>
              <w:t>园区试点</w:t>
            </w:r>
            <w:proofErr w:type="spellEnd"/>
          </w:p>
        </w:tc>
        <w:tc>
          <w:tcPr>
            <w:tcW w:w="2016" w:type="dxa"/>
            <w:vAlign w:val="center"/>
          </w:tcPr>
          <w:p w14:paraId="59BA7F32" w14:textId="77777777" w:rsidR="00930BC7" w:rsidRDefault="00000000">
            <w:r>
              <w:rPr>
                <w:sz w:val="18"/>
              </w:rPr>
              <w:t>2027.04—2027.06</w:t>
            </w:r>
          </w:p>
        </w:tc>
        <w:tc>
          <w:tcPr>
            <w:tcW w:w="4320" w:type="dxa"/>
            <w:vAlign w:val="center"/>
          </w:tcPr>
          <w:p w14:paraId="62AE7F0C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接入 2—4 路园区视频源，完善多设备管理和报表</w:t>
            </w:r>
          </w:p>
        </w:tc>
        <w:tc>
          <w:tcPr>
            <w:tcW w:w="1872" w:type="dxa"/>
            <w:vAlign w:val="center"/>
          </w:tcPr>
          <w:p w14:paraId="5B4CE00D" w14:textId="77777777" w:rsidR="00930BC7" w:rsidRDefault="00000000">
            <w:proofErr w:type="spellStart"/>
            <w:r>
              <w:rPr>
                <w:sz w:val="18"/>
              </w:rPr>
              <w:t>园区试点案例</w:t>
            </w:r>
            <w:proofErr w:type="spellEnd"/>
          </w:p>
        </w:tc>
      </w:tr>
      <w:tr w:rsidR="00930BC7" w14:paraId="49040D69" w14:textId="77777777">
        <w:trPr>
          <w:jc w:val="center"/>
        </w:trPr>
        <w:tc>
          <w:tcPr>
            <w:tcW w:w="1584" w:type="dxa"/>
            <w:shd w:val="clear" w:color="auto" w:fill="F8FAFC"/>
            <w:vAlign w:val="center"/>
          </w:tcPr>
          <w:p w14:paraId="339A5592" w14:textId="77777777" w:rsidR="00930BC7" w:rsidRDefault="00000000">
            <w:r>
              <w:rPr>
                <w:sz w:val="18"/>
              </w:rPr>
              <w:t>产品化复制</w:t>
            </w:r>
          </w:p>
        </w:tc>
        <w:tc>
          <w:tcPr>
            <w:tcW w:w="2016" w:type="dxa"/>
            <w:vAlign w:val="center"/>
          </w:tcPr>
          <w:p w14:paraId="42D18F71" w14:textId="77777777" w:rsidR="00930BC7" w:rsidRDefault="00000000">
            <w:r>
              <w:rPr>
                <w:sz w:val="18"/>
              </w:rPr>
              <w:t>2027.07以后</w:t>
            </w:r>
          </w:p>
        </w:tc>
        <w:tc>
          <w:tcPr>
            <w:tcW w:w="4320" w:type="dxa"/>
            <w:vAlign w:val="center"/>
          </w:tcPr>
          <w:p w14:paraId="7C78ADE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完善权限、远程数据库、部署脚本、运维手册</w:t>
            </w:r>
          </w:p>
        </w:tc>
        <w:tc>
          <w:tcPr>
            <w:tcW w:w="1872" w:type="dxa"/>
            <w:vAlign w:val="center"/>
          </w:tcPr>
          <w:p w14:paraId="3CB363AF" w14:textId="77777777" w:rsidR="00930BC7" w:rsidRDefault="00000000">
            <w:proofErr w:type="spellStart"/>
            <w:r>
              <w:rPr>
                <w:sz w:val="18"/>
              </w:rPr>
              <w:t>标准化商业版本</w:t>
            </w:r>
            <w:proofErr w:type="spellEnd"/>
          </w:p>
        </w:tc>
      </w:tr>
    </w:tbl>
    <w:p w14:paraId="3B835102" w14:textId="77777777" w:rsidR="00930BC7" w:rsidRDefault="00930BC7"/>
    <w:p w14:paraId="37C787BA" w14:textId="77777777" w:rsidR="00930BC7" w:rsidRDefault="00000000">
      <w:pPr>
        <w:pStyle w:val="1"/>
      </w:pPr>
      <w:r>
        <w:rPr>
          <w:rFonts w:ascii="Microsoft YaHei" w:eastAsia="Microsoft YaHei" w:hAnsi="Microsoft YaHei"/>
        </w:rPr>
        <w:t>八、团队组织与分工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728"/>
        <w:gridCol w:w="4320"/>
        <w:gridCol w:w="3312"/>
      </w:tblGrid>
      <w:tr w:rsidR="00930BC7" w14:paraId="320112A6" w14:textId="77777777">
        <w:trPr>
          <w:jc w:val="center"/>
        </w:trPr>
        <w:tc>
          <w:tcPr>
            <w:tcW w:w="1728" w:type="dxa"/>
            <w:shd w:val="clear" w:color="auto" w:fill="0B1220"/>
            <w:vAlign w:val="center"/>
          </w:tcPr>
          <w:p w14:paraId="7CAEC7C7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4320" w:type="dxa"/>
            <w:shd w:val="clear" w:color="auto" w:fill="0B1220"/>
            <w:vAlign w:val="center"/>
          </w:tcPr>
          <w:p w14:paraId="58331BFF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主要职责</w:t>
            </w:r>
          </w:p>
        </w:tc>
        <w:tc>
          <w:tcPr>
            <w:tcW w:w="3312" w:type="dxa"/>
            <w:shd w:val="clear" w:color="auto" w:fill="0B1220"/>
            <w:vAlign w:val="center"/>
          </w:tcPr>
          <w:p w14:paraId="3BC5E578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当前重点任务</w:t>
            </w:r>
          </w:p>
        </w:tc>
      </w:tr>
      <w:tr w:rsidR="00930BC7" w14:paraId="028A5978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6E352CEA" w14:textId="77777777" w:rsidR="00930BC7" w:rsidRDefault="00000000">
            <w:r>
              <w:rPr>
                <w:sz w:val="18"/>
              </w:rPr>
              <w:t>项目负责人</w:t>
            </w:r>
          </w:p>
        </w:tc>
        <w:tc>
          <w:tcPr>
            <w:tcW w:w="4320" w:type="dxa"/>
            <w:vAlign w:val="center"/>
          </w:tcPr>
          <w:p w14:paraId="0908F935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需求规划、进度协调、路演表达、客户沟通</w:t>
            </w:r>
          </w:p>
        </w:tc>
        <w:tc>
          <w:tcPr>
            <w:tcW w:w="3312" w:type="dxa"/>
            <w:vAlign w:val="center"/>
          </w:tcPr>
          <w:p w14:paraId="384D24D2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统一项目商业定位与比赛材料</w:t>
            </w:r>
          </w:p>
        </w:tc>
      </w:tr>
      <w:tr w:rsidR="00930BC7" w14:paraId="724D4193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10970785" w14:textId="77777777" w:rsidR="00930BC7" w:rsidRDefault="00000000">
            <w:proofErr w:type="spellStart"/>
            <w:r>
              <w:rPr>
                <w:sz w:val="18"/>
              </w:rPr>
              <w:t>算法研发</w:t>
            </w:r>
            <w:proofErr w:type="spellEnd"/>
          </w:p>
        </w:tc>
        <w:tc>
          <w:tcPr>
            <w:tcW w:w="4320" w:type="dxa"/>
            <w:vAlign w:val="center"/>
          </w:tcPr>
          <w:p w14:paraId="0D083245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模型训练、检测效果优化、跟踪算法升级</w:t>
            </w:r>
          </w:p>
        </w:tc>
        <w:tc>
          <w:tcPr>
            <w:tcW w:w="3312" w:type="dxa"/>
            <w:vAlign w:val="center"/>
          </w:tcPr>
          <w:p w14:paraId="0E7D26FC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补充非机动车多类别数据集</w:t>
            </w:r>
          </w:p>
        </w:tc>
      </w:tr>
      <w:tr w:rsidR="00930BC7" w14:paraId="0B085FA0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18D98ECE" w14:textId="77777777" w:rsidR="00930BC7" w:rsidRDefault="00000000">
            <w:proofErr w:type="spellStart"/>
            <w:r>
              <w:rPr>
                <w:sz w:val="18"/>
              </w:rPr>
              <w:t>后端开发</w:t>
            </w:r>
            <w:proofErr w:type="spellEnd"/>
          </w:p>
        </w:tc>
        <w:tc>
          <w:tcPr>
            <w:tcW w:w="4320" w:type="dxa"/>
            <w:vAlign w:val="center"/>
          </w:tcPr>
          <w:p w14:paraId="6D48259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Flask API、数据库、视频流处理、事件留证</w:t>
            </w:r>
          </w:p>
        </w:tc>
        <w:tc>
          <w:tcPr>
            <w:tcW w:w="3312" w:type="dxa"/>
            <w:vAlign w:val="center"/>
          </w:tcPr>
          <w:p w14:paraId="03D7DB65" w14:textId="77777777" w:rsidR="00930BC7" w:rsidRDefault="00000000">
            <w:proofErr w:type="spellStart"/>
            <w:r>
              <w:rPr>
                <w:sz w:val="18"/>
              </w:rPr>
              <w:t>提升并发与稳定性</w:t>
            </w:r>
            <w:proofErr w:type="spellEnd"/>
          </w:p>
        </w:tc>
      </w:tr>
      <w:tr w:rsidR="00930BC7" w14:paraId="5B44F27F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5B493DDD" w14:textId="77777777" w:rsidR="00930BC7" w:rsidRDefault="00000000">
            <w:r>
              <w:rPr>
                <w:sz w:val="18"/>
              </w:rPr>
              <w:t>前端开发</w:t>
            </w:r>
          </w:p>
        </w:tc>
        <w:tc>
          <w:tcPr>
            <w:tcW w:w="4320" w:type="dxa"/>
            <w:vAlign w:val="center"/>
          </w:tcPr>
          <w:p w14:paraId="23D71EBB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Web 管理后台、数据可视化、交互体验</w:t>
            </w:r>
          </w:p>
        </w:tc>
        <w:tc>
          <w:tcPr>
            <w:tcW w:w="3312" w:type="dxa"/>
            <w:vAlign w:val="center"/>
          </w:tcPr>
          <w:p w14:paraId="0EC29E7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完善大屏和移动端适配</w:t>
            </w:r>
          </w:p>
        </w:tc>
      </w:tr>
      <w:tr w:rsidR="00930BC7" w14:paraId="49CA1F4C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7F17DABC" w14:textId="77777777" w:rsidR="00930BC7" w:rsidRDefault="00000000">
            <w:proofErr w:type="spellStart"/>
            <w:r>
              <w:rPr>
                <w:sz w:val="18"/>
              </w:rPr>
              <w:t>测试与数据</w:t>
            </w:r>
            <w:proofErr w:type="spellEnd"/>
          </w:p>
        </w:tc>
        <w:tc>
          <w:tcPr>
            <w:tcW w:w="4320" w:type="dxa"/>
            <w:vAlign w:val="center"/>
          </w:tcPr>
          <w:p w14:paraId="512F4E04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场景测试、指标统计、样本标注、演示视频制作</w:t>
            </w:r>
          </w:p>
        </w:tc>
        <w:tc>
          <w:tcPr>
            <w:tcW w:w="3312" w:type="dxa"/>
            <w:vAlign w:val="center"/>
          </w:tcPr>
          <w:p w14:paraId="1ED0C2B3" w14:textId="77777777" w:rsidR="00930BC7" w:rsidRDefault="00000000">
            <w:proofErr w:type="spellStart"/>
            <w:r>
              <w:rPr>
                <w:sz w:val="18"/>
              </w:rPr>
              <w:t>形成校园试点数据</w:t>
            </w:r>
            <w:proofErr w:type="spellEnd"/>
          </w:p>
        </w:tc>
      </w:tr>
      <w:tr w:rsidR="00930BC7" w14:paraId="314C63AC" w14:textId="77777777">
        <w:trPr>
          <w:jc w:val="center"/>
        </w:trPr>
        <w:tc>
          <w:tcPr>
            <w:tcW w:w="1728" w:type="dxa"/>
            <w:shd w:val="clear" w:color="auto" w:fill="F8FAFC"/>
            <w:vAlign w:val="center"/>
          </w:tcPr>
          <w:p w14:paraId="6A1F9161" w14:textId="77777777" w:rsidR="00930BC7" w:rsidRDefault="00000000">
            <w:r>
              <w:rPr>
                <w:sz w:val="18"/>
              </w:rPr>
              <w:t>商务运营</w:t>
            </w:r>
          </w:p>
        </w:tc>
        <w:tc>
          <w:tcPr>
            <w:tcW w:w="4320" w:type="dxa"/>
            <w:vAlign w:val="center"/>
          </w:tcPr>
          <w:p w14:paraId="5819303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客户访谈、商业模式、报价方案、推广材料</w:t>
            </w:r>
          </w:p>
        </w:tc>
        <w:tc>
          <w:tcPr>
            <w:tcW w:w="3312" w:type="dxa"/>
            <w:vAlign w:val="center"/>
          </w:tcPr>
          <w:p w14:paraId="595BC975" w14:textId="77777777" w:rsidR="00930BC7" w:rsidRDefault="00000000">
            <w:proofErr w:type="spellStart"/>
            <w:r>
              <w:rPr>
                <w:sz w:val="18"/>
              </w:rPr>
              <w:t>准备试点合作方案</w:t>
            </w:r>
            <w:proofErr w:type="spellEnd"/>
          </w:p>
        </w:tc>
      </w:tr>
    </w:tbl>
    <w:p w14:paraId="5A9892FA" w14:textId="77777777" w:rsidR="00930BC7" w:rsidRDefault="00930BC7"/>
    <w:p w14:paraId="2A4B6454" w14:textId="77777777" w:rsidR="00930BC7" w:rsidRDefault="00000000">
      <w:pPr>
        <w:pStyle w:val="1"/>
      </w:pPr>
      <w:r>
        <w:rPr>
          <w:rFonts w:ascii="Microsoft YaHei" w:eastAsia="Microsoft YaHei" w:hAnsi="Microsoft YaHei"/>
        </w:rPr>
        <w:lastRenderedPageBreak/>
        <w:t>九、财务测算</w:t>
      </w:r>
    </w:p>
    <w:p w14:paraId="2954A663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以下为项目团队基于试点推广节奏作出的经营测算，用于商业模式验证和大赛展示，实际收入与成本需根据客户数量、摄像头路数、硬件配置、部署难度和后续运维范围调整。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106"/>
        <w:gridCol w:w="3275"/>
        <w:gridCol w:w="1518"/>
        <w:gridCol w:w="2870"/>
        <w:gridCol w:w="1383"/>
      </w:tblGrid>
      <w:tr w:rsidR="00930BC7" w14:paraId="4B7EE759" w14:textId="77777777">
        <w:trPr>
          <w:jc w:val="center"/>
        </w:trPr>
        <w:tc>
          <w:tcPr>
            <w:tcW w:w="1152" w:type="dxa"/>
            <w:shd w:val="clear" w:color="auto" w:fill="0B1220"/>
            <w:vAlign w:val="center"/>
          </w:tcPr>
          <w:p w14:paraId="2F7FDC76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年度</w:t>
            </w:r>
            <w:proofErr w:type="spellEnd"/>
          </w:p>
        </w:tc>
        <w:tc>
          <w:tcPr>
            <w:tcW w:w="3456" w:type="dxa"/>
            <w:shd w:val="clear" w:color="auto" w:fill="0B1220"/>
            <w:vAlign w:val="center"/>
          </w:tcPr>
          <w:p w14:paraId="5739730F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客户/项目假设</w:t>
            </w:r>
          </w:p>
        </w:tc>
        <w:tc>
          <w:tcPr>
            <w:tcW w:w="1584" w:type="dxa"/>
            <w:shd w:val="clear" w:color="auto" w:fill="0B1220"/>
            <w:vAlign w:val="center"/>
          </w:tcPr>
          <w:p w14:paraId="51FFD845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营业收入</w:t>
            </w:r>
          </w:p>
        </w:tc>
        <w:tc>
          <w:tcPr>
            <w:tcW w:w="3024" w:type="dxa"/>
            <w:shd w:val="clear" w:color="auto" w:fill="0B1220"/>
            <w:vAlign w:val="center"/>
          </w:tcPr>
          <w:p w14:paraId="5F18B664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主要成本</w:t>
            </w:r>
          </w:p>
        </w:tc>
        <w:tc>
          <w:tcPr>
            <w:tcW w:w="1440" w:type="dxa"/>
            <w:shd w:val="clear" w:color="auto" w:fill="0B1220"/>
            <w:vAlign w:val="center"/>
          </w:tcPr>
          <w:p w14:paraId="521A06AC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预计利润</w:t>
            </w:r>
          </w:p>
        </w:tc>
      </w:tr>
      <w:tr w:rsidR="00930BC7" w14:paraId="7D0A51F0" w14:textId="77777777">
        <w:trPr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5E7E2CA1" w14:textId="77777777" w:rsidR="00930BC7" w:rsidRDefault="00000000">
            <w:r>
              <w:rPr>
                <w:sz w:val="18"/>
              </w:rPr>
              <w:t>第1年</w:t>
            </w:r>
          </w:p>
        </w:tc>
        <w:tc>
          <w:tcPr>
            <w:tcW w:w="3456" w:type="dxa"/>
            <w:vAlign w:val="center"/>
          </w:tcPr>
          <w:p w14:paraId="2982FA8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5个校园/园区试点，平均8万元/项目</w:t>
            </w:r>
          </w:p>
        </w:tc>
        <w:tc>
          <w:tcPr>
            <w:tcW w:w="1584" w:type="dxa"/>
            <w:vAlign w:val="center"/>
          </w:tcPr>
          <w:p w14:paraId="20D1BEF3" w14:textId="77777777" w:rsidR="00930BC7" w:rsidRDefault="00000000">
            <w:r>
              <w:rPr>
                <w:sz w:val="18"/>
              </w:rPr>
              <w:t>40万元</w:t>
            </w:r>
          </w:p>
        </w:tc>
        <w:tc>
          <w:tcPr>
            <w:tcW w:w="3024" w:type="dxa"/>
            <w:vAlign w:val="center"/>
          </w:tcPr>
          <w:p w14:paraId="299722B5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32万元：研发、测试、设备、差旅、宣传</w:t>
            </w:r>
          </w:p>
        </w:tc>
        <w:tc>
          <w:tcPr>
            <w:tcW w:w="1440" w:type="dxa"/>
            <w:vAlign w:val="center"/>
          </w:tcPr>
          <w:p w14:paraId="261B3699" w14:textId="77777777" w:rsidR="00930BC7" w:rsidRDefault="00000000">
            <w:r>
              <w:rPr>
                <w:sz w:val="18"/>
              </w:rPr>
              <w:t>8万元</w:t>
            </w:r>
          </w:p>
        </w:tc>
      </w:tr>
      <w:tr w:rsidR="00930BC7" w14:paraId="144787A3" w14:textId="77777777">
        <w:trPr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0FF65389" w14:textId="77777777" w:rsidR="00930BC7" w:rsidRDefault="00000000">
            <w:r>
              <w:rPr>
                <w:sz w:val="18"/>
              </w:rPr>
              <w:t>第2年</w:t>
            </w:r>
          </w:p>
        </w:tc>
        <w:tc>
          <w:tcPr>
            <w:tcW w:w="3456" w:type="dxa"/>
            <w:vAlign w:val="center"/>
          </w:tcPr>
          <w:p w14:paraId="77EF5F1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20个标准/专业项目，平均8.5万元/项目</w:t>
            </w:r>
          </w:p>
        </w:tc>
        <w:tc>
          <w:tcPr>
            <w:tcW w:w="1584" w:type="dxa"/>
            <w:vAlign w:val="center"/>
          </w:tcPr>
          <w:p w14:paraId="352021FE" w14:textId="77777777" w:rsidR="00930BC7" w:rsidRDefault="00000000">
            <w:r>
              <w:rPr>
                <w:sz w:val="18"/>
              </w:rPr>
              <w:t>170万元</w:t>
            </w:r>
          </w:p>
        </w:tc>
        <w:tc>
          <w:tcPr>
            <w:tcW w:w="3024" w:type="dxa"/>
            <w:vAlign w:val="center"/>
          </w:tcPr>
          <w:p w14:paraId="2CC4D3EF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110万元：研发升级、实施交付、运维人员</w:t>
            </w:r>
          </w:p>
        </w:tc>
        <w:tc>
          <w:tcPr>
            <w:tcW w:w="1440" w:type="dxa"/>
            <w:vAlign w:val="center"/>
          </w:tcPr>
          <w:p w14:paraId="16033651" w14:textId="77777777" w:rsidR="00930BC7" w:rsidRDefault="00000000">
            <w:r>
              <w:rPr>
                <w:sz w:val="18"/>
              </w:rPr>
              <w:t>60万元</w:t>
            </w:r>
          </w:p>
        </w:tc>
      </w:tr>
      <w:tr w:rsidR="00930BC7" w14:paraId="3812A94A" w14:textId="77777777">
        <w:trPr>
          <w:jc w:val="center"/>
        </w:trPr>
        <w:tc>
          <w:tcPr>
            <w:tcW w:w="1152" w:type="dxa"/>
            <w:shd w:val="clear" w:color="auto" w:fill="F8FAFC"/>
            <w:vAlign w:val="center"/>
          </w:tcPr>
          <w:p w14:paraId="172B3343" w14:textId="77777777" w:rsidR="00930BC7" w:rsidRDefault="00000000">
            <w:r>
              <w:rPr>
                <w:sz w:val="18"/>
              </w:rPr>
              <w:t>第3年</w:t>
            </w:r>
          </w:p>
        </w:tc>
        <w:tc>
          <w:tcPr>
            <w:tcW w:w="3456" w:type="dxa"/>
            <w:vAlign w:val="center"/>
          </w:tcPr>
          <w:p w14:paraId="6F5A49E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60个项目，形成区域复制</w:t>
            </w:r>
          </w:p>
        </w:tc>
        <w:tc>
          <w:tcPr>
            <w:tcW w:w="1584" w:type="dxa"/>
            <w:vAlign w:val="center"/>
          </w:tcPr>
          <w:p w14:paraId="75D24ECD" w14:textId="77777777" w:rsidR="00930BC7" w:rsidRDefault="00000000">
            <w:r>
              <w:rPr>
                <w:sz w:val="18"/>
              </w:rPr>
              <w:t>580万元</w:t>
            </w:r>
          </w:p>
        </w:tc>
        <w:tc>
          <w:tcPr>
            <w:tcW w:w="3024" w:type="dxa"/>
            <w:vAlign w:val="center"/>
          </w:tcPr>
          <w:p w14:paraId="2026028A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360万元：规模化交付、服务器/边缘设备、渠道费用</w:t>
            </w:r>
          </w:p>
        </w:tc>
        <w:tc>
          <w:tcPr>
            <w:tcW w:w="1440" w:type="dxa"/>
            <w:vAlign w:val="center"/>
          </w:tcPr>
          <w:p w14:paraId="6D3C298B" w14:textId="77777777" w:rsidR="00930BC7" w:rsidRDefault="00000000">
            <w:r>
              <w:rPr>
                <w:sz w:val="18"/>
              </w:rPr>
              <w:t>220万元</w:t>
            </w:r>
          </w:p>
        </w:tc>
      </w:tr>
    </w:tbl>
    <w:p w14:paraId="3EF55606" w14:textId="77777777" w:rsidR="00930BC7" w:rsidRDefault="00930BC7"/>
    <w:p w14:paraId="64F1EB5C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成本结构主要包括算法研发、前后端开发、硬件测试设备、数据采集标注、云/本地服务器、项目实施交付和售后运维。随着平台标准化程度提升，单项目交付成本预计下降，利润率逐步提高。</w:t>
      </w:r>
    </w:p>
    <w:p w14:paraId="2FDF17B1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十、风险分析与应对措施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872"/>
        <w:gridCol w:w="3312"/>
        <w:gridCol w:w="4176"/>
      </w:tblGrid>
      <w:tr w:rsidR="00930BC7" w14:paraId="08DEB7EF" w14:textId="77777777">
        <w:trPr>
          <w:jc w:val="center"/>
        </w:trPr>
        <w:tc>
          <w:tcPr>
            <w:tcW w:w="1872" w:type="dxa"/>
            <w:shd w:val="clear" w:color="auto" w:fill="0B1220"/>
            <w:vAlign w:val="center"/>
          </w:tcPr>
          <w:p w14:paraId="1C9CB107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风险类型</w:t>
            </w:r>
            <w:proofErr w:type="spellEnd"/>
          </w:p>
        </w:tc>
        <w:tc>
          <w:tcPr>
            <w:tcW w:w="3312" w:type="dxa"/>
            <w:shd w:val="clear" w:color="auto" w:fill="0B1220"/>
            <w:vAlign w:val="center"/>
          </w:tcPr>
          <w:p w14:paraId="42401736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表现</w:t>
            </w:r>
          </w:p>
        </w:tc>
        <w:tc>
          <w:tcPr>
            <w:tcW w:w="4176" w:type="dxa"/>
            <w:shd w:val="clear" w:color="auto" w:fill="0B1220"/>
            <w:vAlign w:val="center"/>
          </w:tcPr>
          <w:p w14:paraId="2FC738E7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应对措施</w:t>
            </w:r>
          </w:p>
        </w:tc>
      </w:tr>
      <w:tr w:rsidR="00930BC7" w14:paraId="514772BD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63430046" w14:textId="77777777" w:rsidR="00930BC7" w:rsidRDefault="00000000">
            <w:r>
              <w:rPr>
                <w:sz w:val="18"/>
              </w:rPr>
              <w:t>模型泛化风险</w:t>
            </w:r>
          </w:p>
        </w:tc>
        <w:tc>
          <w:tcPr>
            <w:tcW w:w="3312" w:type="dxa"/>
            <w:vAlign w:val="center"/>
          </w:tcPr>
          <w:p w14:paraId="1C6E5CF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不同光照、遮挡、角度下识别效果波动</w:t>
            </w:r>
          </w:p>
        </w:tc>
        <w:tc>
          <w:tcPr>
            <w:tcW w:w="4176" w:type="dxa"/>
            <w:vAlign w:val="center"/>
          </w:tcPr>
          <w:p w14:paraId="50F139E9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增加校园/园区样本，持续训练多类别模型</w:t>
            </w:r>
          </w:p>
        </w:tc>
      </w:tr>
      <w:tr w:rsidR="00930BC7" w14:paraId="7683A9B8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3D09A75C" w14:textId="77777777" w:rsidR="00930BC7" w:rsidRDefault="00000000">
            <w:proofErr w:type="spellStart"/>
            <w:r>
              <w:rPr>
                <w:sz w:val="18"/>
              </w:rPr>
              <w:t>视频流稳定风险</w:t>
            </w:r>
            <w:proofErr w:type="spellEnd"/>
          </w:p>
        </w:tc>
        <w:tc>
          <w:tcPr>
            <w:tcW w:w="3312" w:type="dxa"/>
            <w:vAlign w:val="center"/>
          </w:tcPr>
          <w:p w14:paraId="36664113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RTSP 断流、网络延迟、摄像头兼容差异</w:t>
            </w:r>
          </w:p>
        </w:tc>
        <w:tc>
          <w:tcPr>
            <w:tcW w:w="4176" w:type="dxa"/>
            <w:vAlign w:val="center"/>
          </w:tcPr>
          <w:p w14:paraId="0BDB48C7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增加断线重连、状态监测和日志追踪</w:t>
            </w:r>
          </w:p>
        </w:tc>
      </w:tr>
      <w:tr w:rsidR="00930BC7" w14:paraId="09F2019C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3412F739" w14:textId="77777777" w:rsidR="00930BC7" w:rsidRDefault="00000000">
            <w:proofErr w:type="spellStart"/>
            <w:r>
              <w:rPr>
                <w:sz w:val="18"/>
              </w:rPr>
              <w:t>误报漏报风险</w:t>
            </w:r>
            <w:proofErr w:type="spellEnd"/>
          </w:p>
        </w:tc>
        <w:tc>
          <w:tcPr>
            <w:tcW w:w="3312" w:type="dxa"/>
            <w:vAlign w:val="center"/>
          </w:tcPr>
          <w:p w14:paraId="56A31774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规则阈值不适配不同场景</w:t>
            </w:r>
          </w:p>
        </w:tc>
        <w:tc>
          <w:tcPr>
            <w:tcW w:w="4176" w:type="dxa"/>
            <w:vAlign w:val="center"/>
          </w:tcPr>
          <w:p w14:paraId="49C79D8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提供可配置规则，结合人工复核降低影响</w:t>
            </w:r>
          </w:p>
        </w:tc>
      </w:tr>
      <w:tr w:rsidR="00930BC7" w14:paraId="325DCC3D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24346370" w14:textId="77777777" w:rsidR="00930BC7" w:rsidRDefault="00000000">
            <w:proofErr w:type="spellStart"/>
            <w:r>
              <w:rPr>
                <w:sz w:val="18"/>
              </w:rPr>
              <w:t>隐私合规风险</w:t>
            </w:r>
            <w:proofErr w:type="spellEnd"/>
          </w:p>
        </w:tc>
        <w:tc>
          <w:tcPr>
            <w:tcW w:w="3312" w:type="dxa"/>
            <w:vAlign w:val="center"/>
          </w:tcPr>
          <w:p w14:paraId="08D78826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涉及公共视频画面和人员信息</w:t>
            </w:r>
          </w:p>
        </w:tc>
        <w:tc>
          <w:tcPr>
            <w:tcW w:w="4176" w:type="dxa"/>
            <w:vAlign w:val="center"/>
          </w:tcPr>
          <w:p w14:paraId="4F8EBFB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以车辆和区域事件为核心，控制数据访问权限，保存必要证据</w:t>
            </w:r>
          </w:p>
        </w:tc>
      </w:tr>
      <w:tr w:rsidR="00930BC7" w14:paraId="01F39299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53710432" w14:textId="77777777" w:rsidR="00930BC7" w:rsidRDefault="00000000">
            <w:proofErr w:type="spellStart"/>
            <w:r>
              <w:rPr>
                <w:sz w:val="18"/>
              </w:rPr>
              <w:t>商业落地风险</w:t>
            </w:r>
            <w:proofErr w:type="spellEnd"/>
          </w:p>
        </w:tc>
        <w:tc>
          <w:tcPr>
            <w:tcW w:w="3312" w:type="dxa"/>
            <w:vAlign w:val="center"/>
          </w:tcPr>
          <w:p w14:paraId="31BAC94F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客户预算有限、采购周期长</w:t>
            </w:r>
          </w:p>
        </w:tc>
        <w:tc>
          <w:tcPr>
            <w:tcW w:w="4176" w:type="dxa"/>
            <w:vAlign w:val="center"/>
          </w:tcPr>
          <w:p w14:paraId="65C998B0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先做低成本试点，再向标准版和专业版转化</w:t>
            </w:r>
          </w:p>
        </w:tc>
      </w:tr>
      <w:tr w:rsidR="00930BC7" w14:paraId="49DE3714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784BB851" w14:textId="77777777" w:rsidR="00930BC7" w:rsidRDefault="00000000">
            <w:proofErr w:type="spellStart"/>
            <w:r>
              <w:rPr>
                <w:sz w:val="18"/>
              </w:rPr>
              <w:t>团队资源风险</w:t>
            </w:r>
            <w:proofErr w:type="spellEnd"/>
          </w:p>
        </w:tc>
        <w:tc>
          <w:tcPr>
            <w:tcW w:w="3312" w:type="dxa"/>
            <w:vAlign w:val="center"/>
          </w:tcPr>
          <w:p w14:paraId="0BEAF93C" w14:textId="77777777" w:rsidR="00930BC7" w:rsidRDefault="00000000">
            <w:r>
              <w:rPr>
                <w:sz w:val="18"/>
              </w:rPr>
              <w:t>学生团队时间有限</w:t>
            </w:r>
          </w:p>
        </w:tc>
        <w:tc>
          <w:tcPr>
            <w:tcW w:w="4176" w:type="dxa"/>
            <w:vAlign w:val="center"/>
          </w:tcPr>
          <w:p w14:paraId="50683C4D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明确分工、阶段验收、优先完成最小可用商业版本</w:t>
            </w:r>
          </w:p>
        </w:tc>
      </w:tr>
    </w:tbl>
    <w:p w14:paraId="6CF3E3B0" w14:textId="77777777" w:rsidR="00930BC7" w:rsidRDefault="00930BC7">
      <w:pPr>
        <w:rPr>
          <w:lang w:eastAsia="zh-CN"/>
        </w:rPr>
      </w:pPr>
    </w:p>
    <w:p w14:paraId="6372C694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十一、社会价值与区域贡献</w:t>
      </w:r>
    </w:p>
    <w:p w14:paraId="45390E55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项目服务于校园安全、绿色出行秩序、园区数字化管理和智慧城市基层治理。系统能够帮助学校和园区减少人工巡查压力，提高非机动车异常行为发现效率，为安全管理提供客观数据和留证材料。</w:t>
      </w:r>
    </w:p>
    <w:p w14:paraId="38E7A24E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lastRenderedPageBreak/>
        <w:t>在清远本地推广时，项目可结合省职教城、高新区产业园和社区物业场景开展应用示范，形成“本地高校学生创新—本地场景验证—本地产业需求对接”的良性闭环。项目既体现计算机专业知识与创新创业实践结合，也具有服务民生和促进区域数字经济发展的潜力。</w:t>
      </w:r>
    </w:p>
    <w:p w14:paraId="294A527E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十二、与大赛评分标准的对应</w:t>
      </w:r>
    </w:p>
    <w:tbl>
      <w:tblPr>
        <w:tblStyle w:val="aff1"/>
        <w:tblW w:w="0" w:type="auto"/>
        <w:jc w:val="center"/>
        <w:tblBorders>
          <w:top w:val="single" w:sz="6" w:space="0" w:color="D8E1EF"/>
          <w:left w:val="single" w:sz="6" w:space="0" w:color="D8E1EF"/>
          <w:bottom w:val="single" w:sz="6" w:space="0" w:color="D8E1EF"/>
          <w:right w:val="single" w:sz="6" w:space="0" w:color="D8E1EF"/>
          <w:insideH w:val="single" w:sz="6" w:space="0" w:color="D8E1EF"/>
          <w:insideV w:val="single" w:sz="6" w:space="0" w:color="D8E1EF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930BC7" w14:paraId="65A168A0" w14:textId="77777777">
        <w:trPr>
          <w:jc w:val="center"/>
        </w:trPr>
        <w:tc>
          <w:tcPr>
            <w:tcW w:w="1872" w:type="dxa"/>
            <w:shd w:val="clear" w:color="auto" w:fill="0B1220"/>
            <w:vAlign w:val="center"/>
          </w:tcPr>
          <w:p w14:paraId="234B828B" w14:textId="77777777" w:rsidR="00930B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评分维度</w:t>
            </w:r>
            <w:proofErr w:type="spellEnd"/>
          </w:p>
        </w:tc>
        <w:tc>
          <w:tcPr>
            <w:tcW w:w="7488" w:type="dxa"/>
            <w:shd w:val="clear" w:color="auto" w:fill="0B1220"/>
            <w:vAlign w:val="center"/>
          </w:tcPr>
          <w:p w14:paraId="22DBCF03" w14:textId="77777777" w:rsidR="00930B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项目对应体现</w:t>
            </w:r>
          </w:p>
        </w:tc>
      </w:tr>
      <w:tr w:rsidR="00930BC7" w14:paraId="15BB3C31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7C37A75A" w14:textId="77777777" w:rsidR="00930BC7" w:rsidRDefault="00000000">
            <w:r>
              <w:rPr>
                <w:sz w:val="18"/>
              </w:rPr>
              <w:t>教育维度</w:t>
            </w:r>
          </w:p>
        </w:tc>
        <w:tc>
          <w:tcPr>
            <w:tcW w:w="7488" w:type="dxa"/>
            <w:vAlign w:val="center"/>
          </w:tcPr>
          <w:p w14:paraId="7E1C10BE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项目来源于计算机视觉、Web开发、数据库、软件工程等专业知识综合实践，能体现学生专业能力和创新实践能力。</w:t>
            </w:r>
          </w:p>
        </w:tc>
      </w:tr>
      <w:tr w:rsidR="00930BC7" w14:paraId="5740E057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4B00DE52" w14:textId="77777777" w:rsidR="00930BC7" w:rsidRDefault="00000000">
            <w:proofErr w:type="spellStart"/>
            <w:r>
              <w:rPr>
                <w:sz w:val="18"/>
              </w:rPr>
              <w:t>创新维度</w:t>
            </w:r>
            <w:proofErr w:type="spellEnd"/>
          </w:p>
        </w:tc>
        <w:tc>
          <w:tcPr>
            <w:tcW w:w="7488" w:type="dxa"/>
            <w:vAlign w:val="center"/>
          </w:tcPr>
          <w:p w14:paraId="7B5DC44E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从单一目标检测升级为非机动车治理闭环，具备轨迹、规则、事件、留证和统计的综合创新。</w:t>
            </w:r>
          </w:p>
        </w:tc>
      </w:tr>
      <w:tr w:rsidR="00930BC7" w14:paraId="485060D5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6EEB5B1F" w14:textId="77777777" w:rsidR="00930BC7" w:rsidRDefault="00000000">
            <w:proofErr w:type="spellStart"/>
            <w:r>
              <w:rPr>
                <w:sz w:val="18"/>
              </w:rPr>
              <w:t>团队维度</w:t>
            </w:r>
            <w:proofErr w:type="spellEnd"/>
          </w:p>
        </w:tc>
        <w:tc>
          <w:tcPr>
            <w:tcW w:w="7488" w:type="dxa"/>
            <w:vAlign w:val="center"/>
          </w:tcPr>
          <w:p w14:paraId="56139538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可按算法、前端、后端、测试、商务分工组织，具有明确协作结构和持续迭代路径。</w:t>
            </w:r>
          </w:p>
        </w:tc>
      </w:tr>
      <w:tr w:rsidR="00930BC7" w14:paraId="7A67B3FA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4E9F9CE6" w14:textId="77777777" w:rsidR="00930BC7" w:rsidRDefault="00000000">
            <w:proofErr w:type="spellStart"/>
            <w:r>
              <w:rPr>
                <w:sz w:val="18"/>
              </w:rPr>
              <w:t>商业维度</w:t>
            </w:r>
            <w:proofErr w:type="spellEnd"/>
          </w:p>
        </w:tc>
        <w:tc>
          <w:tcPr>
            <w:tcW w:w="7488" w:type="dxa"/>
            <w:vAlign w:val="center"/>
          </w:tcPr>
          <w:p w14:paraId="5C53155F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目标客户清晰，商业模式包括软件授权、边缘设备、运维服务和定制开发，具备试点到复制的产业化路径。</w:t>
            </w:r>
          </w:p>
        </w:tc>
      </w:tr>
      <w:tr w:rsidR="00930BC7" w14:paraId="0438E72F" w14:textId="77777777">
        <w:trPr>
          <w:jc w:val="center"/>
        </w:trPr>
        <w:tc>
          <w:tcPr>
            <w:tcW w:w="1872" w:type="dxa"/>
            <w:shd w:val="clear" w:color="auto" w:fill="F8FAFC"/>
            <w:vAlign w:val="center"/>
          </w:tcPr>
          <w:p w14:paraId="77706F2F" w14:textId="77777777" w:rsidR="00930BC7" w:rsidRDefault="00000000">
            <w:proofErr w:type="spellStart"/>
            <w:r>
              <w:rPr>
                <w:sz w:val="18"/>
              </w:rPr>
              <w:t>社会价值维度</w:t>
            </w:r>
            <w:proofErr w:type="spellEnd"/>
          </w:p>
        </w:tc>
        <w:tc>
          <w:tcPr>
            <w:tcW w:w="7488" w:type="dxa"/>
            <w:vAlign w:val="center"/>
          </w:tcPr>
          <w:p w14:paraId="2F665789" w14:textId="77777777" w:rsidR="00930BC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服务校园安全、园区治理、绿色出行和民生管理，具备区域示范与推广价值。</w:t>
            </w:r>
          </w:p>
        </w:tc>
      </w:tr>
    </w:tbl>
    <w:p w14:paraId="1609A355" w14:textId="77777777" w:rsidR="00930BC7" w:rsidRDefault="00930BC7">
      <w:pPr>
        <w:rPr>
          <w:lang w:eastAsia="zh-CN"/>
        </w:rPr>
      </w:pPr>
    </w:p>
    <w:p w14:paraId="0ACBC2A2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十三、当前版本边界与后续升级</w:t>
      </w:r>
    </w:p>
    <w:p w14:paraId="45F670A8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当前原始模型权重主要基于 bicycle 单类别训练，因此现阶段系统在真实识别层面以自行车作为非机动车基础目标。平台层已经兼容多类别检测结果，后续只需训练或替换可识别 bicycle、</w:t>
      </w:r>
      <w:proofErr w:type="spellStart"/>
      <w:r>
        <w:rPr>
          <w:lang w:eastAsia="zh-CN"/>
        </w:rPr>
        <w:t>electric_bicycle</w:t>
      </w:r>
      <w:proofErr w:type="spellEnd"/>
      <w:r>
        <w:rPr>
          <w:lang w:eastAsia="zh-CN"/>
        </w:rPr>
        <w:t>、tricycle、scooter 等类别的模型权重，即可升级为真正的多类别非机动车治理平台。</w:t>
      </w:r>
    </w:p>
    <w:p w14:paraId="1A4CB287" w14:textId="77777777" w:rsidR="00930BC7" w:rsidRDefault="00000000">
      <w:pPr>
        <w:pStyle w:val="a0"/>
        <w:rPr>
          <w:lang w:eastAsia="zh-CN"/>
        </w:rPr>
      </w:pPr>
      <w:r>
        <w:rPr>
          <w:lang w:eastAsia="zh-CN"/>
        </w:rPr>
        <w:t>短期升级：补充演示视频、完善事件样例、生成真实测试指标。</w:t>
      </w:r>
    </w:p>
    <w:p w14:paraId="0B69A230" w14:textId="77777777" w:rsidR="00930BC7" w:rsidRDefault="00000000">
      <w:pPr>
        <w:pStyle w:val="a0"/>
      </w:pPr>
      <w:proofErr w:type="spellStart"/>
      <w:r>
        <w:t>中期升级：引入</w:t>
      </w:r>
      <w:proofErr w:type="spellEnd"/>
      <w:r>
        <w:t xml:space="preserve"> </w:t>
      </w:r>
      <w:proofErr w:type="spellStart"/>
      <w:r>
        <w:t>ByteTrack</w:t>
      </w:r>
      <w:proofErr w:type="spellEnd"/>
      <w:r>
        <w:t>/</w:t>
      </w:r>
      <w:proofErr w:type="spellStart"/>
      <w:r>
        <w:t>BoT-SORT，提高复杂场景下的轨迹稳定性</w:t>
      </w:r>
      <w:proofErr w:type="spellEnd"/>
      <w:r>
        <w:t>。</w:t>
      </w:r>
    </w:p>
    <w:p w14:paraId="6E7FC74D" w14:textId="77777777" w:rsidR="00930BC7" w:rsidRDefault="00000000">
      <w:pPr>
        <w:pStyle w:val="a0"/>
        <w:rPr>
          <w:lang w:eastAsia="zh-CN"/>
        </w:rPr>
      </w:pPr>
      <w:r>
        <w:rPr>
          <w:lang w:eastAsia="zh-CN"/>
        </w:rPr>
        <w:t>长期升级：支持多路 RTSP 并发、远程数据库、用户权限、移动端告警和平台接口对接。</w:t>
      </w:r>
    </w:p>
    <w:p w14:paraId="370DDA32" w14:textId="77777777" w:rsidR="00930BC7" w:rsidRDefault="00000000">
      <w:pPr>
        <w:pStyle w:val="1"/>
        <w:rPr>
          <w:lang w:eastAsia="zh-CN"/>
        </w:rPr>
      </w:pPr>
      <w:r>
        <w:rPr>
          <w:rFonts w:ascii="Microsoft YaHei" w:eastAsia="Microsoft YaHei" w:hAnsi="Microsoft YaHei"/>
          <w:lang w:eastAsia="zh-CN"/>
        </w:rPr>
        <w:t>结语</w:t>
      </w:r>
    </w:p>
    <w:p w14:paraId="2978885B" w14:textId="77777777" w:rsidR="00930BC7" w:rsidRDefault="00000000">
      <w:pPr>
        <w:pStyle w:val="af"/>
        <w:rPr>
          <w:lang w:eastAsia="zh-CN"/>
        </w:rPr>
      </w:pPr>
      <w:r>
        <w:rPr>
          <w:lang w:eastAsia="zh-CN"/>
        </w:rPr>
        <w:t>非机动车 AI 智慧治理平台以现有视觉识别技术为基础，将目标检测能力转化为可落地的安全治理产品。项目具备可演示原型、明确场景、清晰客户、可复制商业模式和持续技术迭代空间。通过在校园和园区场景率先验证，项目有望形成面向区域智慧治理的轻量化 AI 产品方案。</w:t>
      </w:r>
    </w:p>
    <w:sectPr w:rsidR="00930BC7" w:rsidSect="00034616">
      <w:footerReference w:type="default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494869" w14:textId="77777777" w:rsidR="003E6320" w:rsidRDefault="003E6320">
      <w:pPr>
        <w:spacing w:after="0" w:line="240" w:lineRule="auto"/>
      </w:pPr>
      <w:r>
        <w:separator/>
      </w:r>
    </w:p>
  </w:endnote>
  <w:endnote w:type="continuationSeparator" w:id="0">
    <w:p w14:paraId="2566F295" w14:textId="77777777" w:rsidR="003E6320" w:rsidRDefault="003E6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A941A3" w14:textId="77777777" w:rsidR="00930BC7" w:rsidRDefault="00000000">
    <w:pPr>
      <w:pStyle w:val="a7"/>
      <w:jc w:val="center"/>
      <w:rPr>
        <w:lang w:eastAsia="zh-CN"/>
      </w:rPr>
    </w:pPr>
    <w:r>
      <w:rPr>
        <w:color w:val="64748B"/>
        <w:sz w:val="18"/>
        <w:lang w:eastAsia="zh-CN"/>
      </w:rPr>
      <w:t>非机动车 AI 智慧治理平台 项目计划书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932848" w14:textId="77777777" w:rsidR="003E6320" w:rsidRDefault="003E6320">
      <w:pPr>
        <w:spacing w:after="0" w:line="240" w:lineRule="auto"/>
      </w:pPr>
      <w:r>
        <w:separator/>
      </w:r>
    </w:p>
  </w:footnote>
  <w:footnote w:type="continuationSeparator" w:id="0">
    <w:p w14:paraId="7DDBC472" w14:textId="77777777" w:rsidR="003E6320" w:rsidRDefault="003E6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959811">
    <w:abstractNumId w:val="8"/>
  </w:num>
  <w:num w:numId="2" w16cid:durableId="1419015808">
    <w:abstractNumId w:val="6"/>
  </w:num>
  <w:num w:numId="3" w16cid:durableId="1419399673">
    <w:abstractNumId w:val="5"/>
  </w:num>
  <w:num w:numId="4" w16cid:durableId="98911314">
    <w:abstractNumId w:val="4"/>
  </w:num>
  <w:num w:numId="5" w16cid:durableId="1708871483">
    <w:abstractNumId w:val="7"/>
  </w:num>
  <w:num w:numId="6" w16cid:durableId="917441392">
    <w:abstractNumId w:val="3"/>
  </w:num>
  <w:num w:numId="7" w16cid:durableId="209418859">
    <w:abstractNumId w:val="2"/>
  </w:num>
  <w:num w:numId="8" w16cid:durableId="2143842379">
    <w:abstractNumId w:val="1"/>
  </w:num>
  <w:num w:numId="9" w16cid:durableId="12598692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320"/>
    <w:rsid w:val="0049497F"/>
    <w:rsid w:val="00665771"/>
    <w:rsid w:val="00930BC7"/>
    <w:rsid w:val="00A225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88096"/>
  <w14:defaultImageDpi w14:val="300"/>
  <w15:docId w15:val="{2B9BF8E6-5B7A-2E48-B20E-DC590AE1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Microsoft YaHei" w:eastAsia="Microsoft YaHei" w:hAnsi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033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03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20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00" w:line="307" w:lineRule="auto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杰进 邓</cp:lastModifiedBy>
  <cp:revision>3</cp:revision>
  <dcterms:created xsi:type="dcterms:W3CDTF">2013-12-23T23:15:00Z</dcterms:created>
  <dcterms:modified xsi:type="dcterms:W3CDTF">2026-09-09T02:25:00Z</dcterms:modified>
  <cp:category/>
</cp:coreProperties>
</file>