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media/image11.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2E20A0">
      <w:pPr>
        <w:pStyle w:val="21"/>
        <w:spacing w:line="360" w:lineRule="atLeast"/>
        <w:rPr>
          <w:rFonts w:hint="eastAsia"/>
          <w:lang w:eastAsia="zh-CN"/>
        </w:rPr>
      </w:pPr>
    </w:p>
    <w:p w14:paraId="7EA66FEA">
      <w:pPr>
        <w:pStyle w:val="21"/>
        <w:spacing w:line="360" w:lineRule="atLeast"/>
        <w:rPr>
          <w:rFonts w:hint="eastAsia"/>
          <w:lang w:eastAsia="zh-CN"/>
        </w:rPr>
      </w:pPr>
    </w:p>
    <w:p w14:paraId="52206363">
      <w:pPr>
        <w:pStyle w:val="21"/>
        <w:spacing w:line="360" w:lineRule="atLeast"/>
        <w:jc w:val="center"/>
        <w:rPr>
          <w:rFonts w:hint="eastAsia" w:ascii="黑体" w:eastAsia="黑体"/>
          <w:sz w:val="44"/>
          <w:szCs w:val="44"/>
          <w:lang w:eastAsia="zh-CN"/>
        </w:rPr>
      </w:pPr>
    </w:p>
    <w:p w14:paraId="1DEE9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center"/>
        <w:rPr>
          <w:rFonts w:hint="eastAsia" w:ascii="黑体" w:hAnsi="宋体" w:eastAsia="黑体" w:cs="宋体"/>
          <w:kern w:val="2"/>
          <w:sz w:val="44"/>
          <w:szCs w:val="44"/>
          <w:lang w:val="en-US" w:eastAsia="zh" w:bidi="ar-SA"/>
          <w14:ligatures w14:val="standardContextual"/>
          <w:woUserID w:val="1"/>
        </w:rPr>
      </w:pPr>
    </w:p>
    <w:p w14:paraId="653F8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hint="eastAsia" w:ascii="宋体" w:hAnsi="宋体" w:cs="宋体" w:eastAsiaTheme="minorEastAsia"/>
          <w:kern w:val="2"/>
          <w:sz w:val="24"/>
          <w:szCs w:val="24"/>
          <w:lang w:val="en-US" w:eastAsia="zh-CN" w:bidi="ar-SA"/>
          <w14:ligatures w14:val="standardContextual"/>
        </w:rPr>
      </w:pPr>
      <w:r>
        <w:rPr>
          <w:rFonts w:ascii="宋体" w:hAnsi="宋体" w:cs="宋体" w:eastAsiaTheme="minorEastAsia"/>
          <w:kern w:val="2"/>
          <w:sz w:val="24"/>
          <w:szCs w:val="24"/>
          <w:lang w:val="en-US" w:eastAsia="zh-CN" w:bidi="ar-SA"/>
          <w14:ligatures w14:val="standardContextual"/>
        </w:rPr>
        <w:t xml:space="preserve">          </w:t>
      </w:r>
    </w:p>
    <w:p w14:paraId="50926F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hint="eastAsia" w:ascii="黑体" w:hAnsi="宋体" w:eastAsia="黑体" w:cs="宋体"/>
          <w:kern w:val="2"/>
          <w:sz w:val="32"/>
          <w:szCs w:val="32"/>
          <w:lang w:val="en-US" w:eastAsia="zh-CN" w:bidi="ar-SA"/>
          <w14:ligatures w14:val="standardContextual"/>
        </w:rPr>
      </w:pPr>
      <w:r>
        <w:rPr>
          <w:rFonts w:ascii="宋体" w:hAnsi="宋体" w:cs="宋体" w:eastAsiaTheme="minorEastAsia"/>
          <w:kern w:val="2"/>
          <w:sz w:val="24"/>
          <w:szCs w:val="24"/>
          <w:lang w:val="en-US" w:eastAsia="zh-CN" w:bidi="ar-SA"/>
          <w14:ligatures w14:val="standardContextual"/>
        </w:rPr>
        <w:t xml:space="preserve">                  </w:t>
      </w:r>
      <w:r>
        <w:rPr>
          <w:rFonts w:hint="eastAsia" w:ascii="黑体" w:hAnsi="宋体" w:eastAsia="黑体" w:cs="宋体"/>
          <w:kern w:val="2"/>
          <w:sz w:val="32"/>
          <w:szCs w:val="32"/>
          <w:lang w:val="en-US" w:eastAsia="zh-CN" w:bidi="ar-SA"/>
          <w14:ligatures w14:val="standardContextual"/>
        </w:rPr>
        <w:t xml:space="preserve"> </w:t>
      </w:r>
    </w:p>
    <w:p w14:paraId="1CD8A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center"/>
        <w:rPr>
          <w:rFonts w:hint="eastAsia" w:ascii="黑体" w:hAnsi="宋体" w:eastAsia="黑体" w:cs="宋体"/>
          <w:kern w:val="2"/>
          <w:sz w:val="36"/>
          <w:szCs w:val="36"/>
          <w:lang w:val="en-US" w:eastAsia="zh" w:bidi="ar-SA"/>
          <w14:ligatures w14:val="standardContextual"/>
          <w:woUserID w:val="1"/>
        </w:rPr>
      </w:pPr>
      <w:r>
        <w:rPr>
          <w:rFonts w:hint="eastAsia" w:ascii="黑体" w:hAnsi="宋体" w:eastAsia="黑体" w:cs="宋体"/>
          <w:kern w:val="2"/>
          <w:sz w:val="36"/>
          <w:szCs w:val="36"/>
          <w:lang w:val="en-US" w:eastAsia="zh-CN" w:bidi="ar-SA"/>
          <w14:ligatures w14:val="standardContextual"/>
        </w:rPr>
        <w:t>题目：</w:t>
      </w:r>
      <w:r>
        <w:rPr>
          <w:rFonts w:hint="eastAsia" w:ascii="黑体" w:hAnsi="宋体" w:eastAsia="黑体" w:cs="宋体"/>
          <w:kern w:val="2"/>
          <w:sz w:val="36"/>
          <w:szCs w:val="36"/>
          <w:lang w:val="en-US" w:eastAsia="zh" w:bidi="ar-SA"/>
          <w14:ligatures w14:val="standardContextual"/>
          <w:woUserID w:val="1"/>
        </w:rPr>
        <w:t>电子时钟音乐发生器</w:t>
      </w:r>
    </w:p>
    <w:p w14:paraId="3DBF7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hint="eastAsia" w:ascii="宋体" w:hAnsi="宋体" w:cs="宋体" w:eastAsiaTheme="minorEastAsia"/>
          <w:kern w:val="2"/>
          <w:sz w:val="24"/>
          <w:szCs w:val="24"/>
          <w:lang w:val="en-US" w:eastAsia="zh-CN" w:bidi="ar-SA"/>
          <w14:ligatures w14:val="standardContextual"/>
        </w:rPr>
      </w:pPr>
    </w:p>
    <w:p w14:paraId="75CF89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hint="eastAsia" w:ascii="宋体" w:hAnsi="宋体" w:cs="宋体" w:eastAsiaTheme="minorEastAsia"/>
          <w:kern w:val="2"/>
          <w:sz w:val="24"/>
          <w:szCs w:val="24"/>
          <w:lang w:val="en-US" w:eastAsia="zh-CN" w:bidi="ar-SA"/>
          <w14:ligatures w14:val="standardContextual"/>
        </w:rPr>
      </w:pPr>
      <w:r>
        <w:rPr>
          <w:rFonts w:ascii="宋体" w:hAnsi="宋体" w:cs="宋体" w:eastAsiaTheme="minorEastAsia"/>
          <w:kern w:val="2"/>
          <w:sz w:val="24"/>
          <w:szCs w:val="24"/>
          <w:lang w:val="en-US" w:eastAsia="zh-CN" w:bidi="ar-SA"/>
          <w14:ligatures w14:val="standardContextual"/>
        </w:rPr>
        <w:t xml:space="preserve">                  </w:t>
      </w:r>
      <w:r>
        <w:rPr>
          <w:rFonts w:hint="eastAsia" w:ascii="宋体" w:hAnsi="宋体" w:cs="宋体" w:eastAsiaTheme="minorEastAsia"/>
          <w:kern w:val="2"/>
          <w:sz w:val="24"/>
          <w:szCs w:val="24"/>
          <w:lang w:val="en-US" w:eastAsia="zh-CN" w:bidi="ar-SA"/>
          <w14:ligatures w14:val="standardContextual"/>
        </w:rPr>
        <w:t xml:space="preserve"> </w:t>
      </w:r>
    </w:p>
    <w:p w14:paraId="35E6D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hint="eastAsia" w:ascii="宋体" w:hAnsi="宋体" w:cs="宋体" w:eastAsiaTheme="minorEastAsia"/>
          <w:kern w:val="2"/>
          <w:sz w:val="24"/>
          <w:szCs w:val="24"/>
          <w:lang w:val="en-US" w:eastAsia="zh-CN" w:bidi="ar-SA"/>
          <w14:ligatures w14:val="standardContextual"/>
        </w:rPr>
      </w:pPr>
    </w:p>
    <w:p w14:paraId="735CB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hint="eastAsia" w:ascii="宋体" w:hAnsi="宋体" w:cs="宋体" w:eastAsiaTheme="minorEastAsia"/>
          <w:kern w:val="2"/>
          <w:sz w:val="24"/>
          <w:szCs w:val="24"/>
          <w:lang w:val="en-US" w:eastAsia="zh-CN" w:bidi="ar-SA"/>
          <w14:ligatures w14:val="standardContextual"/>
        </w:rPr>
      </w:pPr>
    </w:p>
    <w:p w14:paraId="18F1EC67">
      <w:pPr>
        <w:keepNext w:val="0"/>
        <w:keepLines w:val="0"/>
        <w:widowControl/>
        <w:suppressLineNumber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400" w:lineRule="atLeast"/>
        <w:ind w:left="0" w:right="0"/>
        <w:jc w:val="left"/>
        <w:rPr>
          <w:rFonts w:hint="eastAsia" w:ascii="宋体" w:hAnsi="宋体" w:eastAsia="宋体" w:cs="宋体"/>
          <w:b/>
          <w:bCs/>
          <w:kern w:val="0"/>
          <w:sz w:val="28"/>
          <w:szCs w:val="28"/>
          <w:lang w:val="en-US" w:eastAsia="zh" w:bidi="ar"/>
          <w14:ligatures w14:val="none"/>
          <w:woUserID w:val="3"/>
        </w:rPr>
      </w:pPr>
    </w:p>
    <w:p w14:paraId="110E4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rPr>
          <w:rFonts w:hint="eastAsia" w:ascii="宋体" w:hAnsi="宋体" w:cs="宋体" w:eastAsiaTheme="minorEastAsia"/>
          <w:b/>
          <w:bCs/>
          <w:kern w:val="2"/>
          <w:sz w:val="28"/>
          <w:szCs w:val="28"/>
          <w:lang w:val="en-US" w:eastAsia="zh-CN" w:bidi="ar-SA"/>
          <w14:ligatures w14:val="standardContextual"/>
        </w:rPr>
      </w:pPr>
    </w:p>
    <w:p w14:paraId="6AE35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rPr>
          <w:rFonts w:hint="eastAsia" w:ascii="宋体" w:hAnsi="宋体" w:cs="宋体" w:eastAsiaTheme="minorEastAsia"/>
          <w:b/>
          <w:bCs/>
          <w:kern w:val="2"/>
          <w:sz w:val="28"/>
          <w:szCs w:val="28"/>
          <w:lang w:val="en-US" w:eastAsia="zh-CN" w:bidi="ar-SA"/>
          <w14:ligatures w14:val="standardContextual"/>
        </w:rPr>
      </w:pPr>
    </w:p>
    <w:p w14:paraId="2F87E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atLeast"/>
        <w:rPr>
          <w:rFonts w:hint="eastAsia" w:ascii="宋体" w:hAnsi="宋体" w:cs="宋体" w:eastAsiaTheme="minorEastAsia"/>
          <w:b/>
          <w:bCs/>
          <w:kern w:val="2"/>
          <w:sz w:val="28"/>
          <w:szCs w:val="28"/>
          <w:lang w:val="en-US" w:eastAsia="zh-CN" w:bidi="ar-SA"/>
          <w14:ligatures w14:val="standardContextual"/>
        </w:rPr>
      </w:pPr>
    </w:p>
    <w:p w14:paraId="3E52BC67">
      <w:pPr>
        <w:spacing w:line="360" w:lineRule="atLeast"/>
        <w:jc w:val="center"/>
        <w:rPr>
          <w:rFonts w:ascii="Times New Roman" w:hAnsi="Times New Roman" w:eastAsia="宋体" w:cs="Times New Roman"/>
          <w:b/>
          <w:bCs/>
          <w:kern w:val="0"/>
          <w:sz w:val="24"/>
          <w:szCs w:val="24"/>
          <w:lang w:val="en-US" w:eastAsia="zh-CN" w:bidi="ar-SA"/>
          <w14:ligatures w14:val="none"/>
        </w:rPr>
      </w:pPr>
    </w:p>
    <w:p w14:paraId="014BFF85">
      <w:pPr>
        <w:spacing w:line="360" w:lineRule="atLeast"/>
        <w:jc w:val="center"/>
        <w:rPr>
          <w:rFonts w:ascii="Times New Roman" w:hAnsi="Times New Roman" w:eastAsia="宋体" w:cs="Times New Roman"/>
          <w:b/>
          <w:bCs/>
          <w:kern w:val="0"/>
          <w:sz w:val="24"/>
          <w:szCs w:val="24"/>
          <w:lang w:val="en-US" w:eastAsia="zh-CN" w:bidi="ar-SA"/>
          <w14:ligatures w14:val="none"/>
        </w:rPr>
      </w:pPr>
    </w:p>
    <w:p w14:paraId="1DE69E0F">
      <w:pPr>
        <w:spacing w:line="360" w:lineRule="atLeast"/>
        <w:jc w:val="center"/>
        <w:rPr>
          <w:rFonts w:ascii="Times New Roman" w:hAnsi="Times New Roman" w:eastAsia="宋体" w:cs="Times New Roman"/>
          <w:b/>
          <w:bCs/>
          <w:kern w:val="0"/>
          <w:sz w:val="24"/>
          <w:szCs w:val="24"/>
          <w:lang w:val="en-US" w:eastAsia="zh-CN" w:bidi="ar-SA"/>
          <w14:ligatures w14:val="none"/>
        </w:rPr>
        <w:sectPr>
          <w:headerReference r:id="rId3" w:type="default"/>
          <w:pgSz w:w="11906" w:h="16838"/>
          <w:pgMar w:top="1021" w:right="851" w:bottom="964" w:left="851" w:header="720" w:footer="720" w:gutter="0"/>
          <w:pgNumType w:fmt="decimal" w:start="1"/>
          <w:cols w:space="720" w:num="1"/>
          <w:docGrid w:linePitch="326" w:charSpace="0"/>
        </w:sectPr>
      </w:pPr>
    </w:p>
    <w:p w14:paraId="3D46AA85">
      <w:pPr>
        <w:pStyle w:val="54"/>
      </w:pPr>
      <w:bookmarkStart w:id="0" w:name="_Toc11662542"/>
      <w:bookmarkStart w:id="1" w:name="_Toc11662956"/>
      <w:bookmarkStart w:id="2" w:name="_Toc414954413"/>
      <w:bookmarkStart w:id="3" w:name="_Toc199111815"/>
      <w:bookmarkStart w:id="4" w:name="_Toc634195015"/>
      <w:bookmarkStart w:id="5" w:name="_Toc276903223"/>
      <w:bookmarkStart w:id="6" w:name="_Toc414954366"/>
      <w:bookmarkStart w:id="7" w:name="_Toc22530"/>
      <w:bookmarkStart w:id="75" w:name="_GoBack"/>
      <w:bookmarkEnd w:id="75"/>
      <w:r>
        <w:t>摘要</w:t>
      </w:r>
      <w:bookmarkEnd w:id="0"/>
      <w:bookmarkEnd w:id="1"/>
      <w:bookmarkEnd w:id="2"/>
      <w:bookmarkEnd w:id="3"/>
      <w:bookmarkEnd w:id="4"/>
      <w:bookmarkEnd w:id="5"/>
      <w:bookmarkEnd w:id="6"/>
      <w:bookmarkEnd w:id="7"/>
    </w:p>
    <w:p w14:paraId="21D725F1">
      <w:pPr>
        <w:pStyle w:val="12"/>
        <w:widowControl/>
        <w:pBdr>
          <w:top w:val="none" w:color="auto" w:sz="0" w:space="0"/>
          <w:left w:val="none" w:color="auto" w:sz="0" w:space="0"/>
          <w:bottom w:val="none" w:color="auto" w:sz="0" w:space="0"/>
          <w:right w:val="none" w:color="auto" w:sz="0" w:space="0"/>
        </w:pBdr>
        <w:rPr>
          <w:b w:val="0"/>
          <w:i w:val="0"/>
          <w:color w:val="000000"/>
        </w:rPr>
      </w:pPr>
      <w:r>
        <w:rPr>
          <w:b w:val="0"/>
          <w:color w:val="000000"/>
        </w:rPr>
        <w:t>本课程设计基于</w:t>
      </w:r>
      <w:r>
        <w:rPr>
          <w:b w:val="0"/>
          <w:i w:val="0"/>
          <w:color w:val="000000"/>
        </w:rPr>
        <w:t>唐都科教仪器</w:t>
      </w:r>
      <w:r>
        <w:rPr>
          <w:b w:val="0"/>
          <w:color w:val="000000"/>
        </w:rPr>
        <w:t xml:space="preserve"> ，设计并实现了一款</w:t>
      </w:r>
      <w:r>
        <w:rPr>
          <w:b w:val="0"/>
          <w:i w:val="0"/>
          <w:color w:val="000000"/>
        </w:rPr>
        <w:t>运用定时计数器8254、并行输入输出接口8255和中断控制器8259，设计出一个功能全面且实用的电子时钟音乐发声器。</w:t>
      </w:r>
    </w:p>
    <w:p w14:paraId="10061988">
      <w:pPr>
        <w:pStyle w:val="12"/>
        <w:widowControl/>
        <w:pBdr>
          <w:top w:val="none" w:color="auto" w:sz="0" w:space="0"/>
          <w:left w:val="none" w:color="auto" w:sz="0" w:space="0"/>
          <w:bottom w:val="none" w:color="auto" w:sz="0" w:space="0"/>
          <w:right w:val="none" w:color="auto" w:sz="0" w:space="0"/>
        </w:pBdr>
        <w:rPr>
          <w:b w:val="0"/>
          <w:i w:val="0"/>
          <w:color w:val="000000"/>
        </w:rPr>
      </w:pPr>
      <w:r>
        <w:rPr>
          <w:b w:val="0"/>
          <w:color w:val="000000"/>
        </w:rPr>
        <w:t>系统</w:t>
      </w:r>
      <w:r>
        <w:rPr>
          <w:b w:val="0"/>
          <w:i w:val="0"/>
          <w:color w:val="000000"/>
        </w:rPr>
        <w:t>系统不仅能够通过七段数码管实时显示当前时间，还具备丰富的功能，包括开始时间的设置、闹钟时间的定时、闹钟的删除和暂停、秒表计时、整点报时以及播放音乐等多种实用功能。</w:t>
      </w:r>
    </w:p>
    <w:p w14:paraId="0A6CE589">
      <w:pPr>
        <w:pStyle w:val="12"/>
        <w:widowControl/>
        <w:pBdr>
          <w:top w:val="none" w:color="auto" w:sz="0" w:space="0"/>
          <w:left w:val="none" w:color="auto" w:sz="0" w:space="0"/>
          <w:bottom w:val="none" w:color="auto" w:sz="0" w:space="0"/>
          <w:right w:val="none" w:color="auto" w:sz="0" w:space="0"/>
        </w:pBdr>
        <w:rPr>
          <w:b w:val="0"/>
          <w:i w:val="0"/>
          <w:color w:val="000000"/>
        </w:rPr>
      </w:pPr>
      <w:r>
        <w:rPr>
          <w:b w:val="0"/>
          <w:color w:val="000000"/>
        </w:rPr>
        <w:t>设计过程中，使用者</w:t>
      </w:r>
      <w:r>
        <w:rPr>
          <w:b w:val="0"/>
          <w:i w:val="0"/>
          <w:color w:val="000000"/>
        </w:rPr>
        <w:t>通过并行输入输出接口8255与系统进行交互，方便地输入和修改闹钟时间，并利用该接口控制秒表的启动、暂停和重置等功能。电子闹钟通过中断控制器8259触发相应的中断，进而激活蜂鸣器播放预设的音乐。定时计数器8254生成精确的时钟信号</w:t>
      </w:r>
    </w:p>
    <w:p w14:paraId="4433C397">
      <w:pPr>
        <w:pStyle w:val="12"/>
        <w:widowControl/>
        <w:pBdr>
          <w:top w:val="none" w:color="auto" w:sz="0" w:space="0"/>
          <w:left w:val="none" w:color="auto" w:sz="0" w:space="0"/>
          <w:bottom w:val="none" w:color="auto" w:sz="0" w:space="0"/>
          <w:right w:val="none" w:color="auto" w:sz="0" w:space="0"/>
        </w:pBdr>
        <w:rPr>
          <w:b w:val="0"/>
          <w:color w:val="000000"/>
        </w:rPr>
      </w:pPr>
      <w:r>
        <w:rPr>
          <w:b w:val="0"/>
          <w:color w:val="000000"/>
        </w:rPr>
        <w:t>通过系统调试与测试验证，</w:t>
      </w:r>
      <w:r>
        <w:rPr>
          <w:b w:val="0"/>
          <w:i w:val="0"/>
          <w:color w:val="000000"/>
        </w:rPr>
        <w:t>电子时钟音乐发声器可以长时间正常运行</w:t>
      </w:r>
      <w:r>
        <w:rPr>
          <w:b w:val="0"/>
          <w:color w:val="000000"/>
        </w:rPr>
        <w:t>，在错误输入（时、分、秒输入&gt;59）可进行有效处理，全面达成了课程设计的目标要求，</w:t>
      </w:r>
      <w:r>
        <w:rPr>
          <w:b w:val="0"/>
          <w:i w:val="0"/>
          <w:color w:val="000000"/>
        </w:rPr>
        <w:t>提高了对电子技术的理解和应用能力，增强了实际动手能力。</w:t>
      </w:r>
    </w:p>
    <w:p w14:paraId="1A046E1F">
      <w:pPr>
        <w:pStyle w:val="12"/>
        <w:widowControl/>
        <w:ind w:left="0" w:leftChars="0" w:firstLine="0" w:firstLineChars="0"/>
        <w:rPr>
          <w:rStyle w:val="53"/>
          <w:rFonts w:hint="eastAsia" w:eastAsia="宋体"/>
          <w:lang w:eastAsia="zh-CN"/>
        </w:rPr>
      </w:pPr>
    </w:p>
    <w:p w14:paraId="232CDC88">
      <w:pPr>
        <w:pStyle w:val="12"/>
        <w:widowControl/>
        <w:ind w:left="0" w:leftChars="0" w:firstLine="0" w:firstLineChars="0"/>
        <w:rPr>
          <w:b w:val="0"/>
          <w:color w:val="000000"/>
        </w:rPr>
      </w:pPr>
      <w:r>
        <w:rPr>
          <w:rStyle w:val="53"/>
        </w:rPr>
        <w:t>关键词：</w:t>
      </w:r>
      <w:r>
        <w:rPr>
          <w:b w:val="0"/>
          <w:color w:val="000000"/>
        </w:rPr>
        <w:t>汇编语言；电子时钟音乐发声器；系统交互与功能控制；</w:t>
      </w:r>
    </w:p>
    <w:p w14:paraId="0E6B2994">
      <w:pPr>
        <w:pStyle w:val="12"/>
        <w:widowControl/>
        <w:ind w:left="0" w:leftChars="0" w:firstLine="0" w:firstLineChars="0"/>
        <w:rPr>
          <w:b w:val="0"/>
          <w:color w:val="000000"/>
        </w:rPr>
      </w:pPr>
    </w:p>
    <w:p w14:paraId="07FCDBDE">
      <w:pPr>
        <w:pStyle w:val="12"/>
        <w:widowControl/>
        <w:ind w:left="0" w:leftChars="0" w:firstLine="0" w:firstLineChars="0"/>
        <w:rPr>
          <w:b w:val="0"/>
          <w:color w:val="000000"/>
        </w:rPr>
      </w:pPr>
    </w:p>
    <w:p w14:paraId="557FAF17">
      <w:pPr>
        <w:pStyle w:val="12"/>
        <w:widowControl/>
        <w:ind w:left="0" w:leftChars="0" w:firstLine="0" w:firstLineChars="0"/>
        <w:rPr>
          <w:b w:val="0"/>
          <w:color w:val="000000"/>
        </w:rPr>
      </w:pPr>
    </w:p>
    <w:p w14:paraId="19C9EAC8">
      <w:pPr>
        <w:pStyle w:val="12"/>
        <w:widowControl/>
        <w:ind w:left="0" w:leftChars="0" w:firstLine="0" w:firstLineChars="0"/>
        <w:rPr>
          <w:b w:val="0"/>
          <w:color w:val="000000"/>
        </w:rPr>
      </w:pPr>
    </w:p>
    <w:p w14:paraId="48BEF22A">
      <w:pPr>
        <w:pStyle w:val="12"/>
        <w:widowControl/>
        <w:ind w:left="0" w:leftChars="0" w:firstLine="0" w:firstLineChars="0"/>
        <w:rPr>
          <w:b w:val="0"/>
          <w:color w:val="000000"/>
        </w:rPr>
      </w:pPr>
    </w:p>
    <w:p w14:paraId="4AB07125">
      <w:pPr>
        <w:pStyle w:val="12"/>
        <w:widowControl/>
        <w:ind w:left="0" w:leftChars="0" w:firstLine="0" w:firstLineChars="0"/>
        <w:rPr>
          <w:b w:val="0"/>
          <w:color w:val="000000"/>
        </w:rPr>
      </w:pPr>
    </w:p>
    <w:p w14:paraId="30E7CD7E">
      <w:pPr>
        <w:pStyle w:val="12"/>
        <w:widowControl/>
        <w:ind w:left="0" w:leftChars="0" w:firstLine="0" w:firstLineChars="0"/>
        <w:rPr>
          <w:b w:val="0"/>
          <w:color w:val="000000"/>
        </w:rPr>
      </w:pPr>
    </w:p>
    <w:p w14:paraId="49422411">
      <w:pPr>
        <w:pStyle w:val="12"/>
        <w:widowControl/>
        <w:ind w:left="0" w:leftChars="0" w:firstLine="0" w:firstLineChars="0"/>
        <w:rPr>
          <w:b w:val="0"/>
          <w:color w:val="000000"/>
        </w:rPr>
      </w:pPr>
    </w:p>
    <w:p w14:paraId="687127F6">
      <w:pPr>
        <w:pStyle w:val="12"/>
        <w:widowControl/>
        <w:ind w:left="0" w:leftChars="0" w:firstLine="0" w:firstLineChars="0"/>
        <w:rPr>
          <w:b w:val="0"/>
          <w:color w:val="000000"/>
        </w:rPr>
      </w:pPr>
    </w:p>
    <w:p w14:paraId="0F163BDA">
      <w:pPr>
        <w:pStyle w:val="12"/>
        <w:widowControl/>
        <w:ind w:left="0" w:leftChars="0" w:firstLine="0" w:firstLineChars="0"/>
        <w:rPr>
          <w:b w:val="0"/>
          <w:color w:val="000000"/>
        </w:rPr>
      </w:pPr>
    </w:p>
    <w:p w14:paraId="437ECFEA">
      <w:pPr>
        <w:pStyle w:val="12"/>
        <w:widowControl/>
        <w:ind w:left="0" w:leftChars="0" w:firstLine="0" w:firstLineChars="0"/>
        <w:rPr>
          <w:b w:val="0"/>
          <w:color w:val="000000"/>
        </w:rPr>
      </w:pPr>
    </w:p>
    <w:p w14:paraId="448E48FB">
      <w:pPr>
        <w:pStyle w:val="12"/>
        <w:widowControl/>
        <w:ind w:left="0" w:leftChars="0" w:firstLine="0" w:firstLineChars="0"/>
        <w:rPr>
          <w:b w:val="0"/>
          <w:color w:val="000000"/>
        </w:rPr>
      </w:pPr>
    </w:p>
    <w:sdt>
      <w:sdtPr>
        <w:rPr>
          <w:rFonts w:ascii="宋体" w:hAnsi="宋体" w:eastAsia="宋体" w:cs="Times New Roman"/>
          <w:kern w:val="0"/>
          <w:sz w:val="21"/>
          <w:szCs w:val="24"/>
          <w:lang w:val="en-US" w:eastAsia="en-US" w:bidi="ar-SA"/>
          <w14:ligatures w14:val="none"/>
        </w:rPr>
        <w:id w:val="147467420"/>
        <w15:color w:val="DBDBDB"/>
        <w:docPartObj>
          <w:docPartGallery w:val="Table of Contents"/>
          <w:docPartUnique/>
        </w:docPartObj>
      </w:sdtPr>
      <w:sdtEndPr>
        <w:rPr>
          <w:rFonts w:hint="eastAsia" w:ascii="Times New Roman" w:hAnsi="Times New Roman" w:eastAsia="黑体" w:cs="Times New Roman"/>
          <w:color w:val="auto"/>
          <w:kern w:val="2"/>
          <w:sz w:val="36"/>
          <w:szCs w:val="36"/>
          <w:lang w:val="en-US" w:eastAsia="zh" w:bidi="ar-SA"/>
          <w14:ligatures w14:val="none"/>
          <w:woUserID w:val="2"/>
        </w:rPr>
      </w:sdtEndPr>
      <w:sdtContent>
        <w:p w14:paraId="6D2B0551">
          <w:pPr>
            <w:spacing w:before="0" w:beforeLines="0" w:after="0" w:afterLines="0" w:line="240" w:lineRule="auto"/>
            <w:ind w:left="0" w:leftChars="0" w:right="0" w:rightChars="0" w:firstLine="0" w:firstLineChars="0"/>
            <w:jc w:val="center"/>
            <w:rPr>
              <w:rFonts w:ascii="宋体" w:hAnsi="宋体" w:eastAsia="宋体" w:cs="Times New Roman"/>
              <w:kern w:val="0"/>
              <w:sz w:val="21"/>
              <w:szCs w:val="24"/>
              <w:lang w:val="en-US" w:eastAsia="en-US" w:bidi="ar-SA"/>
              <w14:ligatures w14:val="none"/>
            </w:rPr>
          </w:pPr>
        </w:p>
        <w:p w14:paraId="4495CF9E">
          <w:pPr>
            <w:spacing w:before="0" w:beforeLines="0" w:after="0" w:afterLines="0" w:line="240" w:lineRule="auto"/>
            <w:ind w:left="0" w:leftChars="0" w:right="0" w:rightChars="0" w:firstLine="0" w:firstLineChars="0"/>
            <w:jc w:val="center"/>
            <w:rPr>
              <w:sz w:val="36"/>
              <w:szCs w:val="36"/>
            </w:rPr>
          </w:pPr>
          <w:r>
            <w:rPr>
              <w:rFonts w:ascii="宋体" w:hAnsi="宋体" w:eastAsia="宋体"/>
              <w:sz w:val="36"/>
              <w:szCs w:val="36"/>
            </w:rPr>
            <w:t>目录</w:t>
          </w:r>
        </w:p>
        <w:p w14:paraId="7596C2F6">
          <w:pPr>
            <w:pStyle w:val="17"/>
            <w:tabs>
              <w:tab w:val="right" w:leader="dot" w:pos="8306"/>
            </w:tabs>
          </w:pPr>
          <w:r>
            <w:rPr>
              <w:rFonts w:hint="eastAsia" w:ascii="Times New Roman" w:hAnsi="Times New Roman" w:eastAsia="黑体" w:cs="Times New Roman"/>
              <w:color w:val="auto"/>
              <w:kern w:val="2"/>
              <w:sz w:val="36"/>
              <w:szCs w:val="36"/>
              <w:lang w:val="en-US" w:eastAsia="zh" w:bidi="ar-SA"/>
              <w14:ligatures w14:val="none"/>
              <w:woUserID w:val="2"/>
            </w:rPr>
            <w:fldChar w:fldCharType="begin"/>
          </w:r>
          <w:r>
            <w:rPr>
              <w:rFonts w:hint="eastAsia" w:ascii="Times New Roman" w:hAnsi="Times New Roman" w:eastAsia="黑体" w:cs="Times New Roman"/>
              <w:color w:val="auto"/>
              <w:kern w:val="2"/>
              <w:sz w:val="36"/>
              <w:szCs w:val="36"/>
              <w:lang w:val="en-US" w:eastAsia="zh" w:bidi="ar-SA"/>
              <w14:ligatures w14:val="none"/>
              <w:woUserID w:val="2"/>
            </w:rPr>
            <w:instrText xml:space="preserve">TOC \o "1-3" \h \u </w:instrText>
          </w:r>
          <w:r>
            <w:rPr>
              <w:rFonts w:hint="eastAsia" w:ascii="Times New Roman" w:hAnsi="Times New Roman" w:eastAsia="黑体" w:cs="Times New Roman"/>
              <w:color w:val="auto"/>
              <w:kern w:val="2"/>
              <w:sz w:val="36"/>
              <w:szCs w:val="36"/>
              <w:lang w:val="en-US" w:eastAsia="zh" w:bidi="ar-SA"/>
              <w14:ligatures w14:val="none"/>
              <w:woUserID w:val="2"/>
            </w:rPr>
            <w:fldChar w:fldCharType="separate"/>
          </w: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_Toc22530 </w:instrText>
          </w:r>
          <w:r>
            <w:rPr>
              <w:rFonts w:hint="eastAsia" w:ascii="Times New Roman" w:hAnsi="Times New Roman" w:eastAsia="黑体" w:cs="Times New Roman"/>
              <w:kern w:val="2"/>
              <w:szCs w:val="36"/>
              <w:lang w:val="en-US" w:eastAsia="zh" w:bidi="ar-SA"/>
              <w14:ligatures w14:val="none"/>
              <w:woUserID w:val="2"/>
            </w:rPr>
            <w:fldChar w:fldCharType="separate"/>
          </w:r>
          <w:r>
            <w:t>摘要</w:t>
          </w:r>
          <w:r>
            <w:tab/>
          </w:r>
          <w:r>
            <w:fldChar w:fldCharType="begin"/>
          </w:r>
          <w:r>
            <w:instrText xml:space="preserve"> PAGEREF _Toc22530 \h </w:instrText>
          </w:r>
          <w:r>
            <w:fldChar w:fldCharType="separate"/>
          </w:r>
          <w:r>
            <w:t>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E31E981">
          <w:pPr>
            <w:pStyle w:val="17"/>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_Toc19119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ascii="黑体" w:hAnsi="黑体" w:eastAsia="黑体" w:cs="黑体"/>
            </w:rPr>
            <w:t xml:space="preserve">1 </w:t>
          </w:r>
          <w:r>
            <w:t>前言</w:t>
          </w:r>
          <w:r>
            <w:tab/>
          </w:r>
          <w:r>
            <w:fldChar w:fldCharType="begin"/>
          </w:r>
          <w:r>
            <w:instrText xml:space="preserve"> PAGEREF _Toc19119 \h </w:instrText>
          </w:r>
          <w:r>
            <w:fldChar w:fldCharType="separate"/>
          </w:r>
          <w:r>
            <w:t>1</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50B4AB89">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_Toc9772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1.1 </w:t>
          </w:r>
          <w:r>
            <w:t>项目背景</w:t>
          </w:r>
          <w:r>
            <w:tab/>
          </w:r>
          <w:r>
            <w:fldChar w:fldCharType="begin"/>
          </w:r>
          <w:r>
            <w:instrText xml:space="preserve"> PAGEREF _Toc9772 \h </w:instrText>
          </w:r>
          <w:r>
            <w:fldChar w:fldCharType="separate"/>
          </w:r>
          <w:r>
            <w:t>1</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007947DB">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_Toc9746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1.2 </w:t>
          </w:r>
          <w:r>
            <w:t>目的意义</w:t>
          </w:r>
          <w:r>
            <w:tab/>
          </w:r>
          <w:r>
            <w:fldChar w:fldCharType="begin"/>
          </w:r>
          <w:r>
            <w:instrText xml:space="preserve"> PAGEREF _Toc9746 \h </w:instrText>
          </w:r>
          <w:r>
            <w:fldChar w:fldCharType="separate"/>
          </w:r>
          <w:r>
            <w:t>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2AA03210">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_Toc10363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1. </w:t>
          </w:r>
          <w:r>
            <w:t>深化对硬件编程与中断控制机制的理解</w:t>
          </w:r>
          <w:r>
            <w:tab/>
          </w:r>
          <w:r>
            <w:fldChar w:fldCharType="begin"/>
          </w:r>
          <w:r>
            <w:instrText xml:space="preserve"> PAGEREF _Toc10363 \h </w:instrText>
          </w:r>
          <w:r>
            <w:fldChar w:fldCharType="separate"/>
          </w:r>
          <w:r>
            <w:t>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47B84113">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_Toc12128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2. </w:t>
          </w:r>
          <w:r>
            <w:t>强化对系统总线与接口通信的整体认知</w:t>
          </w:r>
          <w:r>
            <w:tab/>
          </w:r>
          <w:r>
            <w:fldChar w:fldCharType="begin"/>
          </w:r>
          <w:r>
            <w:instrText xml:space="preserve"> PAGEREF _Toc12128 \h </w:instrText>
          </w:r>
          <w:r>
            <w:fldChar w:fldCharType="separate"/>
          </w:r>
          <w:r>
            <w:t>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15529B99">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_Toc29439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 </w:t>
          </w:r>
          <w:r>
            <w:t>提升将应用功能映射为硬件驱动与实时程序的能力</w:t>
          </w:r>
          <w:r>
            <w:tab/>
          </w:r>
          <w:r>
            <w:fldChar w:fldCharType="begin"/>
          </w:r>
          <w:r>
            <w:instrText xml:space="preserve"> PAGEREF _Toc29439 \h </w:instrText>
          </w:r>
          <w:r>
            <w:fldChar w:fldCharType="separate"/>
          </w:r>
          <w:r>
            <w:t>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EB084B9">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_Toc22315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 </w:t>
          </w:r>
          <w:r>
            <w:t>培养基于硬件的系统集成与调试能力</w:t>
          </w:r>
          <w:r>
            <w:tab/>
          </w:r>
          <w:r>
            <w:fldChar w:fldCharType="begin"/>
          </w:r>
          <w:r>
            <w:instrText xml:space="preserve"> PAGEREF _Toc22315 \h </w:instrText>
          </w:r>
          <w:r>
            <w:fldChar w:fldCharType="separate"/>
          </w:r>
          <w:r>
            <w:t>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34B45783">
          <w:pPr>
            <w:pStyle w:val="17"/>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_Toc13758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ascii="黑体" w:hAnsi="黑体" w:eastAsia="黑体" w:cs="黑体"/>
            </w:rPr>
            <w:t xml:space="preserve">2 </w:t>
          </w:r>
          <w:r>
            <w:t>主要任务</w:t>
          </w:r>
          <w:r>
            <w:tab/>
          </w:r>
          <w:r>
            <w:fldChar w:fldCharType="begin"/>
          </w:r>
          <w:r>
            <w:instrText xml:space="preserve"> PAGEREF _Toc13758 \h </w:instrText>
          </w:r>
          <w:r>
            <w:fldChar w:fldCharType="separate"/>
          </w:r>
          <w:r>
            <w:t>4</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EC04790">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_Toc28721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2.1 </w:t>
          </w:r>
          <w:r>
            <w:t>项目概述</w:t>
          </w:r>
          <w:r>
            <w:tab/>
          </w:r>
          <w:r>
            <w:fldChar w:fldCharType="begin"/>
          </w:r>
          <w:r>
            <w:instrText xml:space="preserve"> PAGEREF _Toc28721 \h </w:instrText>
          </w:r>
          <w:r>
            <w:fldChar w:fldCharType="separate"/>
          </w:r>
          <w:r>
            <w:t>4</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28C5FBC2">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_Toc6150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1. </w:t>
          </w:r>
          <w:r>
            <w:t>时钟设置及显示</w:t>
          </w:r>
          <w:r>
            <w:tab/>
          </w:r>
          <w:r>
            <w:fldChar w:fldCharType="begin"/>
          </w:r>
          <w:r>
            <w:instrText xml:space="preserve"> PAGEREF _Toc6150 \h </w:instrText>
          </w:r>
          <w:r>
            <w:fldChar w:fldCharType="separate"/>
          </w:r>
          <w:r>
            <w:t>4</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1530689D">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_Toc19944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2. </w:t>
          </w:r>
          <w:r>
            <w:t>实时时钟功能</w:t>
          </w:r>
          <w:r>
            <w:tab/>
          </w:r>
          <w:r>
            <w:fldChar w:fldCharType="begin"/>
          </w:r>
          <w:r>
            <w:instrText xml:space="preserve"> PAGEREF _Toc19944 \h </w:instrText>
          </w:r>
          <w:r>
            <w:fldChar w:fldCharType="separate"/>
          </w:r>
          <w:r>
            <w:t>4</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0BC4DDC4">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_Toc19283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 </w:t>
          </w:r>
          <w:r>
            <w:t>秒表功能</w:t>
          </w:r>
          <w:r>
            <w:tab/>
          </w:r>
          <w:r>
            <w:fldChar w:fldCharType="begin"/>
          </w:r>
          <w:r>
            <w:instrText xml:space="preserve"> PAGEREF _Toc19283 \h </w:instrText>
          </w:r>
          <w:r>
            <w:fldChar w:fldCharType="separate"/>
          </w:r>
          <w:r>
            <w:t>5</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B319407">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_Toc16465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 </w:t>
          </w:r>
          <w:r>
            <w:t>闹钟功能</w:t>
          </w:r>
          <w:r>
            <w:tab/>
          </w:r>
          <w:r>
            <w:fldChar w:fldCharType="begin"/>
          </w:r>
          <w:r>
            <w:instrText xml:space="preserve"> PAGEREF _Toc16465 \h </w:instrText>
          </w:r>
          <w:r>
            <w:fldChar w:fldCharType="separate"/>
          </w:r>
          <w:r>
            <w:t>5</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98BFE88">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_Toc31303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5. </w:t>
          </w:r>
          <w:r>
            <w:t>整点报时功能</w:t>
          </w:r>
          <w:r>
            <w:tab/>
          </w:r>
          <w:r>
            <w:fldChar w:fldCharType="begin"/>
          </w:r>
          <w:r>
            <w:instrText xml:space="preserve"> PAGEREF _Toc31303 \h </w:instrText>
          </w:r>
          <w:r>
            <w:fldChar w:fldCharType="separate"/>
          </w:r>
          <w:r>
            <w:t>5</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4ED4500E">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_Toc8073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6. </w:t>
          </w:r>
          <w:r>
            <w:t>显示功能</w:t>
          </w:r>
          <w:r>
            <w:tab/>
          </w:r>
          <w:r>
            <w:fldChar w:fldCharType="begin"/>
          </w:r>
          <w:r>
            <w:instrText xml:space="preserve"> PAGEREF _Toc8073 \h </w:instrText>
          </w:r>
          <w:r>
            <w:fldChar w:fldCharType="separate"/>
          </w:r>
          <w:r>
            <w:t>5</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5F85AA7">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_Toc7304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7. </w:t>
          </w:r>
          <w:r>
            <w:t>音乐播放功能</w:t>
          </w:r>
          <w:r>
            <w:tab/>
          </w:r>
          <w:r>
            <w:fldChar w:fldCharType="begin"/>
          </w:r>
          <w:r>
            <w:instrText xml:space="preserve"> PAGEREF _Toc7304 \h </w:instrText>
          </w:r>
          <w:r>
            <w:fldChar w:fldCharType="separate"/>
          </w:r>
          <w:r>
            <w:t>6</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5E139F11">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_Toc27820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2.2 </w:t>
          </w:r>
          <w:r>
            <w:t>需求分析</w:t>
          </w:r>
          <w:r>
            <w:tab/>
          </w:r>
          <w:r>
            <w:fldChar w:fldCharType="begin"/>
          </w:r>
          <w:r>
            <w:instrText xml:space="preserve"> PAGEREF _Toc27820 \h </w:instrText>
          </w:r>
          <w:r>
            <w:fldChar w:fldCharType="separate"/>
          </w:r>
          <w:r>
            <w:t>6</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23061A6A">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_Toc16008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2.2.1 </w:t>
          </w:r>
          <w:r>
            <w:t>功能需求</w:t>
          </w:r>
          <w:r>
            <w:tab/>
          </w:r>
          <w:r>
            <w:fldChar w:fldCharType="begin"/>
          </w:r>
          <w:r>
            <w:instrText xml:space="preserve"> PAGEREF _Toc16008 \h </w:instrText>
          </w:r>
          <w:r>
            <w:fldChar w:fldCharType="separate"/>
          </w:r>
          <w:r>
            <w:t>6</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4F07D919">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_Toc31497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2.2.2 </w:t>
          </w:r>
          <w:r>
            <w:t>接口需求</w:t>
          </w:r>
          <w:r>
            <w:tab/>
          </w:r>
          <w:r>
            <w:fldChar w:fldCharType="begin"/>
          </w:r>
          <w:r>
            <w:instrText xml:space="preserve"> PAGEREF _Toc31497 \h </w:instrText>
          </w:r>
          <w:r>
            <w:fldChar w:fldCharType="separate"/>
          </w:r>
          <w:r>
            <w:t>7</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130E5836">
          <w:pPr>
            <w:pStyle w:val="17"/>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_Toc1147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ascii="黑体" w:hAnsi="黑体" w:eastAsia="黑体" w:cs="黑体"/>
            </w:rPr>
            <w:t xml:space="preserve">3 </w:t>
          </w:r>
          <w:r>
            <w:t>总体设计</w:t>
          </w:r>
          <w:r>
            <w:tab/>
          </w:r>
          <w:r>
            <w:fldChar w:fldCharType="begin"/>
          </w:r>
          <w:r>
            <w:instrText xml:space="preserve"> PAGEREF _Toc1147 \h </w:instrText>
          </w:r>
          <w:r>
            <w:fldChar w:fldCharType="separate"/>
          </w:r>
          <w:r>
            <w:t>9</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250CB317">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_Toc27573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3.1 </w:t>
          </w:r>
          <w:r>
            <w:t>功能设计</w:t>
          </w:r>
          <w:r>
            <w:tab/>
          </w:r>
          <w:r>
            <w:fldChar w:fldCharType="begin"/>
          </w:r>
          <w:r>
            <w:instrText xml:space="preserve"> PAGEREF _Toc27573 \h </w:instrText>
          </w:r>
          <w:r>
            <w:fldChar w:fldCharType="separate"/>
          </w:r>
          <w:r>
            <w:t>9</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09876D28">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_Toc10759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3.1.1 </w:t>
          </w:r>
          <w:r>
            <w:t>硬件资源层</w:t>
          </w:r>
          <w:r>
            <w:tab/>
          </w:r>
          <w:r>
            <w:fldChar w:fldCharType="begin"/>
          </w:r>
          <w:r>
            <w:instrText xml:space="preserve"> PAGEREF _Toc10759 \h </w:instrText>
          </w:r>
          <w:r>
            <w:fldChar w:fldCharType="separate"/>
          </w:r>
          <w:r>
            <w:t>9</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503DC45E">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_Toc22273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3.1.2 </w:t>
          </w:r>
          <w:r>
            <w:t>驱动控制层</w:t>
          </w:r>
          <w:r>
            <w:tab/>
          </w:r>
          <w:r>
            <w:fldChar w:fldCharType="begin"/>
          </w:r>
          <w:r>
            <w:instrText xml:space="preserve"> PAGEREF _Toc22273 \h </w:instrText>
          </w:r>
          <w:r>
            <w:fldChar w:fldCharType="separate"/>
          </w:r>
          <w:r>
            <w:t>10</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52A36671">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_Toc3189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3.1.3 </w:t>
          </w:r>
          <w:r>
            <w:t>功能模块层</w:t>
          </w:r>
          <w:r>
            <w:tab/>
          </w:r>
          <w:r>
            <w:fldChar w:fldCharType="begin"/>
          </w:r>
          <w:r>
            <w:instrText xml:space="preserve"> PAGEREF _Toc3189 \h </w:instrText>
          </w:r>
          <w:r>
            <w:fldChar w:fldCharType="separate"/>
          </w:r>
          <w:r>
            <w:t>10</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292A8748">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_Toc6755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3.2 </w:t>
          </w:r>
          <w:r>
            <w:t>界面设计</w:t>
          </w:r>
          <w:r>
            <w:tab/>
          </w:r>
          <w:r>
            <w:fldChar w:fldCharType="begin"/>
          </w:r>
          <w:r>
            <w:instrText xml:space="preserve"> PAGEREF _Toc6755 \h </w:instrText>
          </w:r>
          <w:r>
            <w:fldChar w:fldCharType="separate"/>
          </w:r>
          <w:r>
            <w:t>11</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01B2AB9A">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_Toc31595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3.2.1 </w:t>
          </w:r>
          <w:r>
            <w:t>显示界面设计</w:t>
          </w:r>
          <w:r>
            <w:tab/>
          </w:r>
          <w:r>
            <w:fldChar w:fldCharType="begin"/>
          </w:r>
          <w:r>
            <w:instrText xml:space="preserve"> PAGEREF _Toc31595 \h </w:instrText>
          </w:r>
          <w:r>
            <w:fldChar w:fldCharType="separate"/>
          </w:r>
          <w:r>
            <w:t>11</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A25C9FD">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_Toc14026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3.2.2 </w:t>
          </w:r>
          <w:r>
            <w:t>交互控制界面设计</w:t>
          </w:r>
          <w:r>
            <w:tab/>
          </w:r>
          <w:r>
            <w:fldChar w:fldCharType="begin"/>
          </w:r>
          <w:r>
            <w:instrText xml:space="preserve"> PAGEREF _Toc14026 \h </w:instrText>
          </w:r>
          <w:r>
            <w:fldChar w:fldCharType="separate"/>
          </w:r>
          <w:r>
            <w:t>12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2FD779D5">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_Toc11385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3.3 </w:t>
          </w:r>
          <w:r>
            <w:t>硬件设计</w:t>
          </w:r>
          <w:r>
            <w:tab/>
          </w:r>
          <w:r>
            <w:fldChar w:fldCharType="begin"/>
          </w:r>
          <w:r>
            <w:instrText xml:space="preserve"> PAGEREF _Toc11385 \h </w:instrText>
          </w:r>
          <w:r>
            <w:fldChar w:fldCharType="separate"/>
          </w:r>
          <w:r>
            <w:t>12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302DB489">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_Toc19065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3.3.1 </w:t>
          </w:r>
          <w:r>
            <w:t>系统总线接口设计</w:t>
          </w:r>
          <w:r>
            <w:tab/>
          </w:r>
          <w:r>
            <w:fldChar w:fldCharType="begin"/>
          </w:r>
          <w:r>
            <w:instrText xml:space="preserve"> PAGEREF _Toc19065 \h </w:instrText>
          </w:r>
          <w:r>
            <w:fldChar w:fldCharType="separate"/>
          </w:r>
          <w:r>
            <w:t>13</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A855EC8">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_Toc20475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3.3.2 </w:t>
          </w:r>
          <w:r>
            <w:t>并行I/O接口电路 (8255)</w:t>
          </w:r>
          <w:r>
            <w:tab/>
          </w:r>
          <w:r>
            <w:fldChar w:fldCharType="begin"/>
          </w:r>
          <w:r>
            <w:instrText xml:space="preserve"> PAGEREF _Toc20475 \h </w:instrText>
          </w:r>
          <w:r>
            <w:fldChar w:fldCharType="separate"/>
          </w:r>
          <w:r>
            <w:t>14</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21428D65">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_Toc19169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3.3.3 </w:t>
          </w:r>
          <w:r>
            <w:t>定时与发声电路 (8254)</w:t>
          </w:r>
          <w:r>
            <w:tab/>
          </w:r>
          <w:r>
            <w:fldChar w:fldCharType="begin"/>
          </w:r>
          <w:r>
            <w:instrText xml:space="preserve"> PAGEREF _Toc19169 \h </w:instrText>
          </w:r>
          <w:r>
            <w:fldChar w:fldCharType="separate"/>
          </w:r>
          <w:r>
            <w:t>14</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1083AB0F">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_Toc31261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3.3.4 </w:t>
          </w:r>
          <w:r>
            <w:t>中断控制电路(8259)</w:t>
          </w:r>
          <w:r>
            <w:tab/>
          </w:r>
          <w:r>
            <w:fldChar w:fldCharType="begin"/>
          </w:r>
          <w:r>
            <w:instrText xml:space="preserve"> PAGEREF _Toc31261 \h </w:instrText>
          </w:r>
          <w:r>
            <w:fldChar w:fldCharType="separate"/>
          </w:r>
          <w:r>
            <w:t>15</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2BD62DF4">
          <w:pPr>
            <w:pStyle w:val="17"/>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_Toc1547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ascii="黑体" w:hAnsi="黑体" w:eastAsia="黑体" w:cs="黑体"/>
            </w:rPr>
            <w:t xml:space="preserve">4 </w:t>
          </w:r>
          <w:r>
            <w:t>详细设计</w:t>
          </w:r>
          <w:r>
            <w:tab/>
          </w:r>
          <w:r>
            <w:fldChar w:fldCharType="begin"/>
          </w:r>
          <w:r>
            <w:instrText xml:space="preserve"> PAGEREF _Toc1547 \h </w:instrText>
          </w:r>
          <w:r>
            <w:fldChar w:fldCharType="separate"/>
          </w:r>
          <w:r>
            <w:t>16</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05A236CA">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_Toc26894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4.1 </w:t>
          </w:r>
          <w:r>
            <w:t>整体思路</w:t>
          </w:r>
          <w:r>
            <w:tab/>
          </w:r>
          <w:r>
            <w:fldChar w:fldCharType="begin"/>
          </w:r>
          <w:r>
            <w:instrText xml:space="preserve"> PAGEREF _Toc26894 \h </w:instrText>
          </w:r>
          <w:r>
            <w:fldChar w:fldCharType="separate"/>
          </w:r>
          <w:r>
            <w:t>16</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4D094B0A">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_Toc28816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 </w:t>
          </w:r>
          <w:r>
            <w:t>软件设计</w:t>
          </w:r>
          <w:r>
            <w:tab/>
          </w:r>
          <w:r>
            <w:fldChar w:fldCharType="begin"/>
          </w:r>
          <w:r>
            <w:instrText xml:space="preserve"> PAGEREF _Toc28816 \h </w:instrText>
          </w:r>
          <w:r>
            <w:fldChar w:fldCharType="separate"/>
          </w:r>
          <w:r>
            <w:t>16</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3D070DD9">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_Toc14745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4.2.1 </w:t>
          </w:r>
          <w:r>
            <w:t>程序总体结构设计</w:t>
          </w:r>
          <w:r>
            <w:tab/>
          </w:r>
          <w:r>
            <w:fldChar w:fldCharType="begin"/>
          </w:r>
          <w:r>
            <w:instrText xml:space="preserve"> PAGEREF _Toc14745 \h </w:instrText>
          </w:r>
          <w:r>
            <w:fldChar w:fldCharType="separate"/>
          </w:r>
          <w:r>
            <w:t>17</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6E57B4F5">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_Toc11326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4.2.2 </w:t>
          </w:r>
          <w:r>
            <w:t>电子时钟显示模块</w:t>
          </w:r>
          <w:r>
            <w:tab/>
          </w:r>
          <w:r>
            <w:fldChar w:fldCharType="begin"/>
          </w:r>
          <w:r>
            <w:instrText xml:space="preserve"> PAGEREF _Toc11326 \h </w:instrText>
          </w:r>
          <w:r>
            <w:fldChar w:fldCharType="separate"/>
          </w:r>
          <w:r>
            <w:t>19</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65106B60">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_Toc26050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4.2.3 </w:t>
          </w:r>
          <w:r>
            <w:t>闹钟响铃</w:t>
          </w:r>
          <w:r>
            <w:tab/>
          </w:r>
          <w:r>
            <w:fldChar w:fldCharType="begin"/>
          </w:r>
          <w:r>
            <w:instrText xml:space="preserve"> PAGEREF _Toc26050 \h </w:instrText>
          </w:r>
          <w:r>
            <w:fldChar w:fldCharType="separate"/>
          </w:r>
          <w:r>
            <w:t>20</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5809C936">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_Toc21707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4.2.4 </w:t>
          </w:r>
          <w:r>
            <w:t>整点报时</w:t>
          </w:r>
          <w:r>
            <w:tab/>
          </w:r>
          <w:r>
            <w:fldChar w:fldCharType="begin"/>
          </w:r>
          <w:r>
            <w:instrText xml:space="preserve"> PAGEREF _Toc21707 \h </w:instrText>
          </w:r>
          <w:r>
            <w:fldChar w:fldCharType="separate"/>
          </w:r>
          <w:r>
            <w:t>22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6B7FCCD5">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_Toc1310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4.2.5 </w:t>
          </w:r>
          <w:r>
            <w:t>设置时间</w:t>
          </w:r>
          <w:r>
            <w:tab/>
          </w:r>
          <w:r>
            <w:fldChar w:fldCharType="begin"/>
          </w:r>
          <w:r>
            <w:instrText xml:space="preserve"> PAGEREF _Toc1310 \h </w:instrText>
          </w:r>
          <w:r>
            <w:fldChar w:fldCharType="separate"/>
          </w:r>
          <w:r>
            <w:t>22</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631C38D4">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_Toc19279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4.2.6 </w:t>
          </w:r>
          <w:r>
            <w:t>暂停时间</w:t>
          </w:r>
          <w:r>
            <w:tab/>
          </w:r>
          <w:r>
            <w:fldChar w:fldCharType="begin"/>
          </w:r>
          <w:r>
            <w:instrText xml:space="preserve"> PAGEREF _Toc19279 \h </w:instrText>
          </w:r>
          <w:r>
            <w:fldChar w:fldCharType="separate"/>
          </w:r>
          <w:r>
            <w:t>23</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42F12DEA">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_Toc17649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4.2.7 </w:t>
          </w:r>
          <w:r>
            <w:t>删除闹钟</w:t>
          </w:r>
          <w:r>
            <w:tab/>
          </w:r>
          <w:r>
            <w:fldChar w:fldCharType="begin"/>
          </w:r>
          <w:r>
            <w:instrText xml:space="preserve"> PAGEREF _Toc17649 \h </w:instrText>
          </w:r>
          <w:r>
            <w:fldChar w:fldCharType="separate"/>
          </w:r>
          <w:r>
            <w:t>24</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64E0D123">
          <w:pPr>
            <w:pStyle w:val="14"/>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_Toc15961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4.2.8 </w:t>
          </w:r>
          <w:r>
            <w:t>秒表计时</w:t>
          </w:r>
          <w:r>
            <w:tab/>
          </w:r>
          <w:r>
            <w:fldChar w:fldCharType="begin"/>
          </w:r>
          <w:r>
            <w:instrText xml:space="preserve"> PAGEREF _Toc15961 \h </w:instrText>
          </w:r>
          <w:r>
            <w:fldChar w:fldCharType="separate"/>
          </w:r>
          <w:r>
            <w:t>25</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0D13698B">
          <w:pPr>
            <w:pStyle w:val="17"/>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_Toc32361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ascii="黑体" w:hAnsi="黑体" w:eastAsia="黑体" w:cs="黑体"/>
            </w:rPr>
            <w:t xml:space="preserve">5 </w:t>
          </w:r>
          <w:r>
            <w:t>遇到的问题与解决方法</w:t>
          </w:r>
          <w:r>
            <w:tab/>
          </w:r>
          <w:r>
            <w:fldChar w:fldCharType="begin"/>
          </w:r>
          <w:r>
            <w:instrText xml:space="preserve"> PAGEREF _Toc32361 \h </w:instrText>
          </w:r>
          <w:r>
            <w:fldChar w:fldCharType="separate"/>
          </w:r>
          <w:r>
            <w:t>27</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FD40D36">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_Toc23511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5.1 </w:t>
          </w:r>
          <w:r>
            <w:t>数码管时间显示问题</w:t>
          </w:r>
          <w:r>
            <w:tab/>
          </w:r>
          <w:r>
            <w:fldChar w:fldCharType="begin"/>
          </w:r>
          <w:r>
            <w:instrText xml:space="preserve"> PAGEREF _Toc23511 \h </w:instrText>
          </w:r>
          <w:r>
            <w:fldChar w:fldCharType="separate"/>
          </w:r>
          <w:r>
            <w:t>27</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C41314B">
          <w:pPr>
            <w:pStyle w:val="20"/>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_Toc17249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rPr>
            <w:t xml:space="preserve">5.2 </w:t>
          </w:r>
          <w:r>
            <w:t>键盘去抖问题</w:t>
          </w:r>
          <w:r>
            <w:tab/>
          </w:r>
          <w:r>
            <w:fldChar w:fldCharType="begin"/>
          </w:r>
          <w:r>
            <w:instrText xml:space="preserve"> PAGEREF _Toc17249 \h </w:instrText>
          </w:r>
          <w:r>
            <w:fldChar w:fldCharType="separate"/>
          </w:r>
          <w:r>
            <w:t>27</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0A068770">
          <w:pPr>
            <w:pStyle w:val="17"/>
            <w:tabs>
              <w:tab w:val="right" w:leader="dot" w:pos="8306"/>
            </w:tabs>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_Toc17204 </w:instrText>
          </w:r>
          <w:r>
            <w:rPr>
              <w:rFonts w:hint="eastAsia" w:ascii="Times New Roman" w:hAnsi="Times New Roman" w:eastAsia="黑体" w:cs="Times New Roman"/>
              <w:kern w:val="2"/>
              <w:szCs w:val="36"/>
              <w:lang w:val="en-US" w:eastAsia="zh" w:bidi="ar-SA"/>
              <w14:ligatures w14:val="none"/>
              <w:woUserID w:val="2"/>
            </w:rPr>
            <w:fldChar w:fldCharType="separate"/>
          </w:r>
          <w:r>
            <w:rPr>
              <w:rFonts w:hint="default" w:ascii="黑体" w:hAnsi="黑体" w:eastAsia="黑体" w:cs="黑体"/>
            </w:rPr>
            <w:t xml:space="preserve">6 </w:t>
          </w:r>
          <w:r>
            <w:t>总结</w:t>
          </w:r>
          <w:r>
            <w:tab/>
          </w:r>
          <w:r>
            <w:fldChar w:fldCharType="begin"/>
          </w:r>
          <w:r>
            <w:instrText xml:space="preserve"> PAGEREF _Toc17204 \h </w:instrText>
          </w:r>
          <w:r>
            <w:fldChar w:fldCharType="separate"/>
          </w:r>
          <w:r>
            <w:t>29</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4A26FC31">
          <w:pPr>
            <w:pStyle w:val="17"/>
            <w:tabs>
              <w:tab w:val="right" w:leader="dot" w:pos="8306"/>
            </w:tabs>
            <w:rPr>
              <w:rFonts w:hint="eastAsia" w:ascii="Times New Roman" w:hAnsi="Times New Roman" w:eastAsia="黑体" w:cs="Times New Roman"/>
              <w:color w:val="auto"/>
              <w:kern w:val="2"/>
              <w:szCs w:val="36"/>
              <w:lang w:val="en-US" w:eastAsia="zh" w:bidi="ar-SA"/>
              <w14:ligatures w14:val="none"/>
              <w:woUserID w:val="2"/>
            </w:rPr>
          </w:pPr>
          <w:r>
            <w:rPr>
              <w:rFonts w:hint="eastAsia" w:ascii="Times New Roman" w:hAnsi="Times New Roman" w:eastAsia="黑体" w:cs="Times New Roman"/>
              <w:color w:val="auto"/>
              <w:kern w:val="2"/>
              <w:szCs w:val="36"/>
              <w:lang w:val="en-US" w:eastAsia="zh" w:bidi="ar-SA"/>
              <w14:ligatures w14:val="none"/>
              <w:woUserID w:val="2"/>
            </w:rPr>
            <w:fldChar w:fldCharType="begin"/>
          </w:r>
          <w:r>
            <w:rPr>
              <w:rFonts w:hint="eastAsia" w:ascii="Times New Roman" w:hAnsi="Times New Roman" w:eastAsia="黑体" w:cs="Times New Roman"/>
              <w:kern w:val="2"/>
              <w:szCs w:val="36"/>
              <w:lang w:val="en-US" w:eastAsia="zh" w:bidi="ar-SA"/>
              <w14:ligatures w14:val="none"/>
              <w:woUserID w:val="2"/>
            </w:rPr>
            <w:instrText xml:space="preserve"> HYPERLINK \l _Toc16023 </w:instrText>
          </w:r>
          <w:r>
            <w:rPr>
              <w:rFonts w:hint="eastAsia" w:ascii="Times New Roman" w:hAnsi="Times New Roman" w:eastAsia="黑体" w:cs="Times New Roman"/>
              <w:kern w:val="2"/>
              <w:szCs w:val="36"/>
              <w:lang w:val="en-US" w:eastAsia="zh" w:bidi="ar-SA"/>
              <w14:ligatures w14:val="none"/>
              <w:woUserID w:val="2"/>
            </w:rPr>
            <w:fldChar w:fldCharType="separate"/>
          </w:r>
          <w:r>
            <w:t>参考文献</w:t>
          </w:r>
          <w:r>
            <w:tab/>
          </w:r>
          <w:r>
            <w:fldChar w:fldCharType="begin"/>
          </w:r>
          <w:r>
            <w:instrText xml:space="preserve"> PAGEREF _Toc16023 \h </w:instrText>
          </w:r>
          <w:r>
            <w:fldChar w:fldCharType="separate"/>
          </w:r>
          <w:r>
            <w:t>30</w:t>
          </w:r>
          <w:r>
            <w:fldChar w:fldCharType="end"/>
          </w:r>
          <w:r>
            <w:rPr>
              <w:rFonts w:hint="eastAsia" w:ascii="Times New Roman" w:hAnsi="Times New Roman" w:eastAsia="黑体" w:cs="Times New Roman"/>
              <w:color w:val="auto"/>
              <w:kern w:val="2"/>
              <w:szCs w:val="36"/>
              <w:lang w:val="en-US" w:eastAsia="zh" w:bidi="ar-SA"/>
              <w14:ligatures w14:val="none"/>
              <w:woUserID w:val="2"/>
            </w:rPr>
            <w:fldChar w:fldCharType="end"/>
          </w:r>
        </w:p>
        <w:p w14:paraId="7AD8FE55">
          <w:pPr>
            <w:bidi w:val="0"/>
          </w:pPr>
        </w:p>
        <w:p w14:paraId="100A6D72">
          <w:pPr>
            <w:bidi w:val="0"/>
          </w:pPr>
        </w:p>
        <w:p w14:paraId="7D8532BC">
          <w:pPr>
            <w:bidi w:val="0"/>
          </w:pPr>
        </w:p>
        <w:p w14:paraId="30258777">
          <w:pPr>
            <w:bidi w:val="0"/>
          </w:pPr>
        </w:p>
        <w:p w14:paraId="379D5FFB">
          <w:pPr>
            <w:bidi w:val="0"/>
          </w:pPr>
        </w:p>
        <w:p w14:paraId="62DDAC22">
          <w:pPr>
            <w:bidi w:val="0"/>
          </w:pPr>
        </w:p>
        <w:p w14:paraId="623CAC2B">
          <w:pPr>
            <w:bidi w:val="0"/>
          </w:pPr>
        </w:p>
        <w:p w14:paraId="36E0D219">
          <w:pPr>
            <w:bidi w:val="0"/>
          </w:pPr>
        </w:p>
        <w:p w14:paraId="444E9578">
          <w:pPr>
            <w:bidi w:val="0"/>
          </w:pPr>
        </w:p>
        <w:p w14:paraId="66797D53">
          <w:pPr>
            <w:bidi w:val="0"/>
          </w:pPr>
        </w:p>
        <w:p w14:paraId="1A81071B">
          <w:pPr>
            <w:bidi w:val="0"/>
          </w:pPr>
        </w:p>
        <w:p w14:paraId="0A870D85">
          <w:pPr>
            <w:bidi w:val="0"/>
          </w:pPr>
        </w:p>
        <w:p w14:paraId="1A8BCC2A">
          <w:pPr>
            <w:bidi w:val="0"/>
          </w:pPr>
        </w:p>
        <w:p w14:paraId="1AB7AB9F">
          <w:pPr>
            <w:bidi w:val="0"/>
          </w:pPr>
        </w:p>
        <w:p w14:paraId="3DB93C33">
          <w:pPr>
            <w:bidi w:val="0"/>
          </w:pPr>
        </w:p>
        <w:p w14:paraId="59421829">
          <w:pPr>
            <w:bidi w:val="0"/>
          </w:pPr>
        </w:p>
        <w:p w14:paraId="72E71720">
          <w:pPr>
            <w:bidi w:val="0"/>
          </w:pPr>
        </w:p>
        <w:p w14:paraId="1C900324">
          <w:pPr>
            <w:bidi w:val="0"/>
          </w:pPr>
        </w:p>
        <w:p w14:paraId="0EF350D7">
          <w:pPr>
            <w:bidi w:val="0"/>
          </w:pPr>
        </w:p>
        <w:p w14:paraId="5D77891C">
          <w:pPr>
            <w:bidi w:val="0"/>
          </w:pPr>
        </w:p>
        <w:p w14:paraId="3D76A8D5">
          <w:pPr>
            <w:bidi w:val="0"/>
          </w:pPr>
        </w:p>
        <w:p w14:paraId="733D5E56">
          <w:pPr>
            <w:tabs>
              <w:tab w:val="left" w:pos="2641"/>
            </w:tabs>
            <w:bidi w:val="0"/>
            <w:jc w:val="left"/>
            <w:rPr>
              <w:rFonts w:hint="eastAsia" w:eastAsia="宋体"/>
              <w:lang w:eastAsia="zh-CN"/>
            </w:rPr>
          </w:pPr>
          <w:r>
            <w:rPr>
              <w:rFonts w:hint="eastAsia"/>
              <w:lang w:eastAsia="zh-CN"/>
            </w:rPr>
            <w:tab/>
          </w:r>
        </w:p>
        <w:p w14:paraId="65CBC1AE">
          <w:pPr>
            <w:pStyle w:val="50"/>
            <w:spacing w:before="163" w:after="163"/>
            <w:outlineLvl w:val="9"/>
            <w:rPr>
              <w:rFonts w:hint="eastAsia" w:ascii="Times New Roman" w:hAnsi="Times New Roman" w:eastAsia="黑体" w:cs="Times New Roman"/>
              <w:color w:val="auto"/>
              <w:kern w:val="2"/>
              <w:sz w:val="36"/>
              <w:szCs w:val="36"/>
              <w:lang w:val="en-US" w:eastAsia="zh" w:bidi="ar-SA"/>
              <w14:ligatures w14:val="none"/>
              <w:woUserID w:val="2"/>
            </w:rPr>
          </w:pPr>
          <w:r>
            <w:rPr>
              <w:rFonts w:hint="eastAsia" w:ascii="Times New Roman" w:hAnsi="Times New Roman" w:eastAsia="黑体" w:cs="Times New Roman"/>
              <w:color w:val="auto"/>
              <w:kern w:val="2"/>
              <w:szCs w:val="36"/>
              <w:lang w:val="en-US" w:eastAsia="zh" w:bidi="ar-SA"/>
              <w14:ligatures w14:val="none"/>
              <w:woUserID w:val="2"/>
            </w:rPr>
            <w:fldChar w:fldCharType="end"/>
          </w:r>
        </w:p>
      </w:sdtContent>
    </w:sdt>
    <w:p w14:paraId="18EFB631">
      <w:pPr>
        <w:pStyle w:val="50"/>
        <w:spacing w:before="163" w:after="163"/>
        <w:outlineLvl w:val="9"/>
        <w:rPr>
          <w:rFonts w:hint="eastAsia" w:ascii="Times New Roman" w:hAnsi="Times New Roman" w:eastAsia="黑体" w:cs="Times New Roman"/>
          <w:color w:val="auto"/>
          <w:kern w:val="2"/>
          <w:sz w:val="36"/>
          <w:szCs w:val="36"/>
          <w:lang w:val="en-US" w:eastAsia="zh" w:bidi="ar-SA"/>
          <w14:ligatures w14:val="none"/>
          <w:woUserID w:val="2"/>
        </w:rPr>
        <w:sectPr>
          <w:footerReference r:id="rId4" w:type="default"/>
          <w:pgSz w:w="11906" w:h="16838"/>
          <w:pgMar w:top="1440" w:right="1800" w:bottom="1440" w:left="1800" w:header="851" w:footer="992" w:gutter="0"/>
          <w:pgNumType w:fmt="decimal" w:start="1"/>
          <w:cols w:space="425" w:num="1"/>
          <w:docGrid w:type="lines" w:linePitch="326" w:charSpace="0"/>
        </w:sectPr>
      </w:pPr>
    </w:p>
    <w:p w14:paraId="73490E97">
      <w:pPr>
        <w:pStyle w:val="2"/>
        <w:pageBreakBefore/>
        <w:numPr>
          <w:ilvl w:val="0"/>
          <w:numId w:val="1"/>
        </w:numPr>
        <w:ind w:left="0" w:leftChars="0" w:firstLine="0" w:firstLineChars="0"/>
        <w:rPr>
          <w:rFonts w:hint="eastAsia" w:ascii="黑体" w:hAnsi="黑体" w:eastAsia="黑体" w:cs="黑体"/>
          <w:b w:val="0"/>
        </w:rPr>
      </w:pPr>
      <w:bookmarkStart w:id="8" w:name="_Toc19119"/>
      <w:r>
        <w:t>前言</w:t>
      </w:r>
      <w:bookmarkEnd w:id="8"/>
    </w:p>
    <w:p w14:paraId="44AED49A">
      <w:pPr>
        <w:pStyle w:val="12"/>
        <w:widowControl/>
      </w:pPr>
      <w:bookmarkStart w:id="9" w:name="_Toc11662959"/>
      <w:bookmarkStart w:id="10" w:name="_Toc11662545"/>
      <w:bookmarkStart w:id="11" w:name="_Toc122332188"/>
      <w:bookmarkStart w:id="12" w:name="_Toc121125641"/>
      <w:bookmarkStart w:id="13" w:name="_Toc199111818"/>
      <w:r>
        <w:t>本课程设计围绕汇编语言程序设计展开，要求在给定的教学仪器中，</w:t>
      </w:r>
      <w:r>
        <w:rPr>
          <w:b w:val="0"/>
        </w:rPr>
        <w:t>完成一个具有</w:t>
      </w:r>
      <w:r>
        <w:rPr>
          <w:b w:val="0"/>
          <w:i w:val="0"/>
          <w:color w:val="000000"/>
        </w:rPr>
        <w:t>开始时间的设置、闹钟时间的定时、闹钟的删除和暂停、秒表计时、整点报时以及播放音乐等多种实用功能的电子时钟音乐发声器</w:t>
      </w:r>
      <w:r>
        <w:rPr>
          <w:b w:val="0"/>
        </w:rPr>
        <w:t>。</w:t>
      </w:r>
      <w:r>
        <w:t xml:space="preserve">在本节中，将对汇编语言与接口技术课程设计的项目背景和目的意义作简要引入。 </w:t>
      </w:r>
    </w:p>
    <w:bookmarkEnd w:id="9"/>
    <w:bookmarkEnd w:id="10"/>
    <w:bookmarkEnd w:id="11"/>
    <w:bookmarkEnd w:id="12"/>
    <w:bookmarkEnd w:id="13"/>
    <w:p w14:paraId="11FEEB18">
      <w:pPr>
        <w:pStyle w:val="3"/>
        <w:numPr>
          <w:ilvl w:val="0"/>
          <w:numId w:val="2"/>
        </w:numPr>
        <w:ind w:left="0" w:leftChars="0" w:firstLine="0" w:firstLineChars="0"/>
        <w:rPr>
          <w:b w:val="0"/>
        </w:rPr>
      </w:pPr>
      <w:bookmarkStart w:id="14" w:name="_Toc9772"/>
      <w:bookmarkStart w:id="15" w:name="_Toc1477282993"/>
      <w:r>
        <w:t>项目背景</w:t>
      </w:r>
      <w:bookmarkEnd w:id="14"/>
    </w:p>
    <w:p w14:paraId="14E6F749">
      <w:pPr>
        <w:pStyle w:val="12"/>
        <w:widowControl/>
      </w:pPr>
      <w:r>
        <w:t>汇编语言与接口技术是计算机硬件相关课程中的关键应用与实践课程，其主要研究对象是计算机指令系统在软件层面的直接编程方法以及硬件与外部设备间的通信控制机制，包括CPU寄存器、内存寻址方式、中断系统、并行/串行接口、定时计数器等核心内容。该课程关注即从汇编指令到硬件信号、从软件逻辑到外部设备响应的完整实现过程。</w:t>
      </w:r>
    </w:p>
    <w:p w14:paraId="622B2316">
      <w:pPr>
        <w:pStyle w:val="12"/>
        <w:widowControl/>
      </w:pPr>
      <w:r>
        <w:t>在汇编语言与接口技术教学中，CPU指令系统、外设接口与中断控制逻辑通常以芯片引脚图进行讲解，虽然能够帮助学生理解基本概念，但对于“应用程序如何通过汇编指令控制硬件接口实现复杂交互”这一问题，仍然较为抽象。为弥补纯理论教学的不足，</w:t>
      </w:r>
      <w:r>
        <w:rPr>
          <w:b w:val="0"/>
          <w:i w:val="0"/>
          <w:color w:val="000000"/>
        </w:rPr>
        <w:t>唐都科教仪器</w:t>
      </w:r>
      <w:r>
        <w:t>通过可编程接口芯片，为学生提供了一个可编程、可交互、可观测的接口控制环境，使得抽象的硬件编程概念能够落实到具体的芯片初始化、端口读写和中断服务程序编写之中。</w:t>
      </w:r>
    </w:p>
    <w:p w14:paraId="30C669BA">
      <w:pPr>
        <w:pStyle w:val="12"/>
        <w:widowControl/>
      </w:pPr>
      <w:r>
        <w:t>在前续实验中，我们已分别完成了汇编程序设计实验、8254定时计数器基础应用实验以及8255并行输入输出接口简单控制实验，初步掌握了汇编语言编程、硬件定时控制以及端口读写的基本原理与方法。然而，这些实验多以单一芯片的独立编程验证为主，功能相对简单，尚未充分体现一个完整的计算机系统如何通过集成化的汇编程序，综合调度中断、通信与外部设备，以实现复杂实时交互任务的协同工作机制。</w:t>
      </w:r>
    </w:p>
    <w:p w14:paraId="4F1280A3">
      <w:pPr>
        <w:pStyle w:val="12"/>
        <w:widowControl/>
      </w:pPr>
      <w:r>
        <w:t>本次课程设计中，我组选择实现一个多功能电子时钟音乐发声器作为核心任务。综合运用汇编语言、定时/计数器（8254）、并行接口（8255）及中断控制器（8259）完成的综合性设计。其实现过程涵盖了实时时钟计算、键盘输入扫描、数码管动态显示、中断触发以及蜂鸣器音频控制等多个关键环节。通过在实验仪器上完成从时间设置、闹钟管理到音乐播放等一系列功能的设计与调试，不仅可以全面验证系统软硬件协同、多芯片编程与中断调度逻辑的正确性，也有助于加深对计算机系统如何通过并行接口与外部设备进行实时交互，从而达到从单一芯片实验向综合系统设计跨越的教学目的。</w:t>
      </w:r>
    </w:p>
    <w:p w14:paraId="249B4F30">
      <w:pPr>
        <w:pStyle w:val="3"/>
        <w:numPr>
          <w:ilvl w:val="0"/>
          <w:numId w:val="2"/>
        </w:numPr>
        <w:ind w:left="0" w:leftChars="0" w:firstLine="0" w:firstLineChars="0"/>
        <w:rPr>
          <w:b w:val="0"/>
        </w:rPr>
      </w:pPr>
      <w:bookmarkStart w:id="16" w:name="_Toc9746"/>
      <w:r>
        <w:t>目的意义</w:t>
      </w:r>
      <w:bookmarkEnd w:id="15"/>
      <w:bookmarkEnd w:id="16"/>
    </w:p>
    <w:p w14:paraId="6F1CDAA6">
      <w:pPr>
        <w:pStyle w:val="12"/>
        <w:widowControl/>
      </w:pPr>
      <w:r>
        <w:t>本实验的主要目的在于综合运用《汇编语言与接口技术》课程中所学的理论知识，完成一个集成化硬件接口系统的设计、编程与功能验证，并通过电子时钟音乐发声器这一具体应用，加深对计算机系统软硬件协同与实时控制过程的理解。其意义主要体现在以下几个方面。</w:t>
      </w:r>
    </w:p>
    <w:p w14:paraId="45D1AB30">
      <w:pPr>
        <w:pStyle w:val="4"/>
        <w:widowControl/>
        <w:numPr>
          <w:ilvl w:val="0"/>
          <w:numId w:val="3"/>
        </w:numPr>
        <w:ind w:left="0" w:leftChars="0" w:firstLine="0" w:firstLineChars="0"/>
        <w:rPr>
          <w:b w:val="0"/>
        </w:rPr>
      </w:pPr>
      <w:bookmarkStart w:id="17" w:name="_Toc10363"/>
      <w:r>
        <w:t>深化对硬件编程与中断控制机制的理解</w:t>
      </w:r>
      <w:bookmarkEnd w:id="17"/>
    </w:p>
    <w:p w14:paraId="03AEF3F1">
      <w:pPr>
        <w:pStyle w:val="12"/>
        <w:widowControl/>
      </w:pPr>
      <w:r>
        <w:t>通过实现时间管理、闹钟触发、音乐播放等完整功能，可以系统地理解如何通过汇编指令直接操控8255、8254、8259等可编程接口芯片。实验不仅关注功能实现，更强调端口读写、定时器配置、中断服务程序如何协同工作，从而加深对底层硬件控制思想的认识。</w:t>
      </w:r>
    </w:p>
    <w:p w14:paraId="7A5B626C">
      <w:pPr>
        <w:pStyle w:val="4"/>
        <w:widowControl/>
        <w:numPr>
          <w:ilvl w:val="0"/>
          <w:numId w:val="3"/>
        </w:numPr>
        <w:ind w:left="0" w:leftChars="0" w:firstLine="0" w:firstLineChars="0"/>
        <w:rPr>
          <w:b w:val="0"/>
        </w:rPr>
      </w:pPr>
      <w:bookmarkStart w:id="18" w:name="_Toc12128"/>
      <w:r>
        <w:t>强化对系统总线与接口通信的整体认知</w:t>
      </w:r>
      <w:bookmarkEnd w:id="18"/>
    </w:p>
    <w:p w14:paraId="3004E772">
      <w:pPr>
        <w:pStyle w:val="12"/>
        <w:widowControl/>
      </w:pPr>
      <w:r>
        <w:t>在系统运行过程中，控制命令、时间数据、状态信号需要在CPU、并行接口、定时计数器、中断控制器及外部设备（数码管、键盘、蜂鸣器） 之间不断交互。通过对端口地址译码、定时器工作模式、中断优先级管理的反复调试与观察，可以更加直观地理解各接口芯片在系统中的角色以及它们之间的协同通信机制，从而建立起完整的外设接口与系统集成概念。</w:t>
      </w:r>
    </w:p>
    <w:p w14:paraId="22DB9A88">
      <w:pPr>
        <w:pStyle w:val="4"/>
        <w:widowControl/>
        <w:numPr>
          <w:ilvl w:val="0"/>
          <w:numId w:val="3"/>
        </w:numPr>
        <w:ind w:left="0" w:leftChars="0" w:firstLine="0" w:firstLineChars="0"/>
        <w:rPr>
          <w:b w:val="0"/>
        </w:rPr>
      </w:pPr>
      <w:bookmarkStart w:id="19" w:name="_Toc29439"/>
      <w:r>
        <w:t>提升将应用功能映射为硬件驱动与实时程序的能力</w:t>
      </w:r>
      <w:bookmarkEnd w:id="19"/>
    </w:p>
    <w:p w14:paraId="03D6E29E">
      <w:pPr>
        <w:pStyle w:val="12"/>
        <w:widowControl/>
      </w:pPr>
      <w:r>
        <w:t>通过将电子时钟、闹钟、秒表、音乐播放等综合功能，分解为基于定时中断的时钟基准、键盘扫描输入、数码管动态显示、蜂鸣器频率控制等可编程硬件操作，有助于理解复杂应用在底层接口驱动中的实现方式。该过程要求对任务调度与中断响应进行合理设计，从而体现“通过汇编语言驾驭硬件”的思想，提升从功能需求到接口编程的抽象与实践能力。</w:t>
      </w:r>
    </w:p>
    <w:p w14:paraId="74CEE978">
      <w:pPr>
        <w:pStyle w:val="4"/>
        <w:widowControl/>
        <w:numPr>
          <w:ilvl w:val="0"/>
          <w:numId w:val="3"/>
        </w:numPr>
        <w:ind w:left="0" w:leftChars="0" w:firstLine="0" w:firstLineChars="0"/>
        <w:rPr>
          <w:b w:val="0"/>
        </w:rPr>
      </w:pPr>
      <w:bookmarkStart w:id="20" w:name="_Toc22315"/>
      <w:r>
        <w:t>培养基于硬件的系统集成与调试能力</w:t>
      </w:r>
      <w:bookmarkEnd w:id="20"/>
    </w:p>
    <w:p w14:paraId="52162D73">
      <w:pPr>
        <w:pStyle w:val="12"/>
        <w:widowControl/>
      </w:pPr>
      <w:r>
        <w:t>本综合实验过程中需要综合考虑芯片初始化、中断向量管理、实时性保障、人机交互逻辑等多个方面，有助于培养严谨的硬件编程习惯和调试能力。</w:t>
      </w:r>
    </w:p>
    <w:p w14:paraId="76677BEF">
      <w:pPr>
        <w:pStyle w:val="12"/>
        <w:widowControl/>
      </w:pPr>
      <w:r>
        <w:t>综上所述，本实验不仅加深了对汇编语言与接口技术核心内容的理解，也为后续学习奠定了坚实的实践基础。通过亲身参与一个完整的接口控制系统从设计、编程到调试运行的完整过程，有助于全面理解计算机系统与外部世界进行实时交互的设计思想与实现机制。</w:t>
      </w:r>
      <w:r>
        <w:br w:type="page"/>
      </w:r>
    </w:p>
    <w:p w14:paraId="7A6DBB8F">
      <w:pPr>
        <w:pStyle w:val="2"/>
        <w:pageBreakBefore/>
        <w:numPr>
          <w:ilvl w:val="0"/>
          <w:numId w:val="1"/>
        </w:numPr>
        <w:ind w:left="0" w:leftChars="0" w:firstLine="0" w:firstLineChars="0"/>
        <w:rPr>
          <w:rFonts w:hint="eastAsia" w:ascii="黑体" w:hAnsi="黑体" w:eastAsia="黑体" w:cs="黑体"/>
          <w:b w:val="0"/>
        </w:rPr>
      </w:pPr>
      <w:bookmarkStart w:id="21" w:name="_Toc13758"/>
      <w:bookmarkStart w:id="22" w:name="_Toc1198689651"/>
      <w:r>
        <w:t>主要任务</w:t>
      </w:r>
      <w:bookmarkEnd w:id="21"/>
      <w:bookmarkEnd w:id="22"/>
    </w:p>
    <w:p w14:paraId="17097EB4">
      <w:pPr>
        <w:pStyle w:val="12"/>
      </w:pPr>
      <w:bookmarkStart w:id="23" w:name="_Toc1422019958"/>
      <w:r>
        <w:t>本项目围绕复杂模型机的整体功能设计与软硬件协同实现展开，基于 8259A 中断控制器、8254 定时器/计数器以及 8255 并行接口芯片，构建一个具备实时时钟、秒表、闹钟、整点报时、音乐播放及人机交互功能的综合电子闹钟系统。</w:t>
      </w:r>
    </w:p>
    <w:p w14:paraId="7AB86C27">
      <w:pPr>
        <w:pStyle w:val="3"/>
        <w:numPr>
          <w:ilvl w:val="0"/>
          <w:numId w:val="4"/>
        </w:numPr>
        <w:ind w:left="0" w:leftChars="0" w:firstLine="0" w:firstLineChars="0"/>
        <w:rPr>
          <w:b w:val="0"/>
        </w:rPr>
      </w:pPr>
      <w:bookmarkStart w:id="24" w:name="_Toc28721"/>
      <w:r>
        <w:t>项目概述</w:t>
      </w:r>
      <w:bookmarkEnd w:id="23"/>
      <w:bookmarkEnd w:id="24"/>
    </w:p>
    <w:p w14:paraId="1BD89A4A">
      <w:pPr>
        <w:pStyle w:val="12"/>
        <w:widowControl/>
      </w:pPr>
      <w:r>
        <w:t>本项目基于8259A中断控制器、8254定时器/计数器、8255并行接口芯片构建，设计并实现支持电子闹钟，核心功能包括：</w:t>
      </w:r>
    </w:p>
    <w:p w14:paraId="5ABD1B35">
      <w:pPr>
        <w:pStyle w:val="4"/>
        <w:widowControl/>
        <w:numPr>
          <w:ilvl w:val="0"/>
          <w:numId w:val="5"/>
        </w:numPr>
        <w:ind w:left="0" w:leftChars="0" w:firstLine="0" w:firstLineChars="0"/>
        <w:rPr>
          <w:b w:val="0"/>
        </w:rPr>
      </w:pPr>
      <w:bookmarkStart w:id="25" w:name="_Toc6150"/>
      <w:r>
        <w:t>时钟设置及显示</w:t>
      </w:r>
      <w:bookmarkEnd w:id="25"/>
    </w:p>
    <w:p w14:paraId="297B6362">
      <w:pPr>
        <w:pStyle w:val="12"/>
      </w:pPr>
      <w:r>
        <w:t>键盘输入：6个七段数码管从左到右分别表示时间的时、分、秒，小键盘从上向下，从左到右，第一排按键分别表示数字 0、1、2、3；第二排按键分别表示 4、5、6、7；第三排按键分别表示 8、9、A、B；第四排按键表示数字 C、D、E、F。</w:t>
      </w:r>
    </w:p>
    <w:p w14:paraId="00EDE69F">
      <w:pPr>
        <w:pStyle w:val="12"/>
      </w:pPr>
      <w:r>
        <w:t>KK1是设置初始时间的按键。默认的初始化时间为23:59:59，触按KK1后过小键盘进行数字输入，6个七段数码管从左到右分别表示时间的时、分、秒，输入6个数，输入完毕即设置成功。</w:t>
      </w:r>
    </w:p>
    <w:p w14:paraId="79D7DC10">
      <w:pPr>
        <w:pStyle w:val="12"/>
      </w:pPr>
      <w:r>
        <w:t>K7是设置闹钟的时、分，以及选择曲目按键。上下拨动K7一次，进入闹钟设置，6个七段数码管从左到右前四个分别表示时、分，第五个和第六个数码管表示闹钟的响铃曲目。</w:t>
      </w:r>
    </w:p>
    <w:p w14:paraId="5CD60819">
      <w:pPr>
        <w:pStyle w:val="12"/>
      </w:pPr>
      <w:r>
        <w:t>K6是暂停时间，向上拨动一次K6，暂停计时，拨回K6，继续计时。</w:t>
      </w:r>
    </w:p>
    <w:p w14:paraId="59AA8757">
      <w:pPr>
        <w:pStyle w:val="12"/>
      </w:pPr>
      <w:r>
        <w:t>K5是删除闹钟，上下拨动K5一次，删除已经设置的闹钟。</w:t>
      </w:r>
    </w:p>
    <w:p w14:paraId="75796327">
      <w:pPr>
        <w:pStyle w:val="12"/>
      </w:pPr>
      <w:r>
        <w:t>K4是秒表计时，向上拨动一次K4，开始秒表计时，拨回K4，结束秒表计时。</w:t>
      </w:r>
    </w:p>
    <w:p w14:paraId="51729282">
      <w:pPr>
        <w:pStyle w:val="4"/>
        <w:widowControl/>
        <w:numPr>
          <w:ilvl w:val="0"/>
          <w:numId w:val="5"/>
        </w:numPr>
        <w:ind w:left="0" w:leftChars="0" w:firstLine="0" w:firstLineChars="0"/>
        <w:rPr>
          <w:b w:val="0"/>
        </w:rPr>
      </w:pPr>
      <w:bookmarkStart w:id="26" w:name="_Toc19944"/>
      <w:r>
        <w:t>实时时钟功能</w:t>
      </w:r>
      <w:bookmarkEnd w:id="26"/>
    </w:p>
    <w:p w14:paraId="31C18D66">
      <w:pPr>
        <w:pStyle w:val="12"/>
      </w:pPr>
      <w:r>
        <w:t>时间设置：通过矩阵键盘手动输入6位数字（时分秒各2位），输入后自动校验合法性（时≤23、分≤59、秒≤59），非法输入则提示重新输入，设置成功后数码管同步刷新显示新时间。时间基准：利用8254定时器工作于模式2或3，</w:t>
      </w:r>
    </w:p>
    <w:p w14:paraId="0BBDC8B9">
      <w:pPr>
        <w:pStyle w:val="12"/>
      </w:pPr>
      <w:r>
        <w:t>计时控制：支持手动暂停/继续计时，通过功能按键触发8255端口检测，暂停时计时数据冻结，继续后从冻结时刻恢复累加，暂停状态下数码管保持当前时间显示。</w:t>
      </w:r>
    </w:p>
    <w:p w14:paraId="021B2FC0">
      <w:pPr>
        <w:pStyle w:val="4"/>
        <w:numPr>
          <w:ilvl w:val="0"/>
          <w:numId w:val="5"/>
        </w:numPr>
        <w:ind w:left="0" w:leftChars="0" w:firstLine="0" w:firstLineChars="0"/>
        <w:rPr>
          <w:b w:val="0"/>
        </w:rPr>
      </w:pPr>
      <w:bookmarkStart w:id="27" w:name="_Toc19283"/>
      <w:r>
        <w:t>秒表功能</w:t>
      </w:r>
      <w:bookmarkEnd w:id="27"/>
    </w:p>
    <w:p w14:paraId="54622C6A">
      <w:pPr>
        <w:pStyle w:val="12"/>
      </w:pPr>
      <w:r>
        <w:t>通过独立功能按键实现秒表启动、暂停、重置功能；启动后数码管切换显示秒表时间，暂停时保持当前计时值，再次启动从暂停值续跑；重置按键触发后秒表数据清零并恢复显示实时时钟。</w:t>
      </w:r>
    </w:p>
    <w:p w14:paraId="48E09036">
      <w:pPr>
        <w:pStyle w:val="12"/>
      </w:pPr>
      <w:r>
        <w:t>显示切换：秒表工作时数码管优先显示秒表时间，停止后自动切换回实时时钟显示。</w:t>
      </w:r>
    </w:p>
    <w:p w14:paraId="2814F197">
      <w:pPr>
        <w:pStyle w:val="4"/>
        <w:numPr>
          <w:ilvl w:val="0"/>
          <w:numId w:val="5"/>
        </w:numPr>
        <w:ind w:left="0" w:leftChars="0" w:firstLine="0" w:firstLineChars="0"/>
        <w:rPr>
          <w:b w:val="0"/>
        </w:rPr>
      </w:pPr>
      <w:bookmarkStart w:id="28" w:name="_Toc16465"/>
      <w:r>
        <w:t>闹钟功能</w:t>
      </w:r>
      <w:bookmarkEnd w:id="28"/>
    </w:p>
    <w:p w14:paraId="1C5F49E5">
      <w:pPr>
        <w:pStyle w:val="12"/>
      </w:pPr>
      <w:r>
        <w:t>闹钟设置：支持通过键盘输入2位小时、2位分钟（秒位固定为00）设置闹钟时间，同时选择1-4号预设曲目（柯南主题曲、两只老虎、友谊地久天长、一剪梅），输入后校验时间合法性（时≤23、分≤59、曲目编号≤4），非法则重新输入。</w:t>
      </w:r>
    </w:p>
    <w:p w14:paraId="50D49183">
      <w:pPr>
        <w:pStyle w:val="12"/>
      </w:pPr>
      <w:r>
        <w:t>播放控制：闹钟播放时支持手动按键停止（通过键盘输入触发停止标志），停止后恢复实时时钟显示；</w:t>
      </w:r>
    </w:p>
    <w:p w14:paraId="67CE9CA5">
      <w:pPr>
        <w:pStyle w:val="12"/>
      </w:pPr>
      <w:r>
        <w:t>支持闹钟删除功能，通过功能按键K5清除当前闹钟设置，删除后闹钟状态置为无效。</w:t>
      </w:r>
    </w:p>
    <w:p w14:paraId="72891668">
      <w:pPr>
        <w:pStyle w:val="4"/>
        <w:numPr>
          <w:ilvl w:val="0"/>
          <w:numId w:val="5"/>
        </w:numPr>
        <w:ind w:left="0" w:leftChars="0" w:firstLine="0" w:firstLineChars="0"/>
        <w:rPr>
          <w:b w:val="0"/>
        </w:rPr>
      </w:pPr>
      <w:bookmarkStart w:id="29" w:name="_Toc31303"/>
      <w:r>
        <w:t>整点报时功能</w:t>
      </w:r>
      <w:bookmarkEnd w:id="29"/>
    </w:p>
    <w:p w14:paraId="202010F9">
      <w:pPr>
        <w:pStyle w:val="12"/>
      </w:pPr>
      <w:r>
        <w:t>通过8254定时器生成固定频率的音频信号，驱动扬声器播放2秒时长的报时提示音，音量与闹钟播放一致。</w:t>
      </w:r>
    </w:p>
    <w:p w14:paraId="72CBBE2A">
      <w:pPr>
        <w:pStyle w:val="12"/>
      </w:pPr>
      <w:r>
        <w:t>自动停止：报时持续2秒后，系统自动关闭音频输出，恢复正常计时状态，报时过程中不影响其他功能操作（如键盘输入、时间查看）。</w:t>
      </w:r>
    </w:p>
    <w:p w14:paraId="0FA537A0">
      <w:pPr>
        <w:pStyle w:val="4"/>
        <w:numPr>
          <w:ilvl w:val="0"/>
          <w:numId w:val="5"/>
        </w:numPr>
        <w:ind w:left="0" w:leftChars="0" w:firstLine="0" w:firstLineChars="0"/>
        <w:rPr>
          <w:b w:val="0"/>
        </w:rPr>
      </w:pPr>
      <w:bookmarkStart w:id="30" w:name="_Toc8073"/>
      <w:r>
        <w:t>显示功能</w:t>
      </w:r>
      <w:bookmarkEnd w:id="30"/>
    </w:p>
    <w:p w14:paraId="52570E0C">
      <w:pPr>
        <w:pStyle w:val="12"/>
      </w:pPr>
      <w:r>
        <w:t>显示内容：默认显示实时时钟（格式HH:MM:SS，）；秒表启动后切换为秒表时间（格式MM:SS:XX，）；按键操作时（如设置时间、选择曲目），同步显示输入的数字或功能标识。</w:t>
      </w:r>
    </w:p>
    <w:p w14:paraId="72675770">
      <w:pPr>
        <w:pStyle w:val="4"/>
        <w:numPr>
          <w:ilvl w:val="0"/>
          <w:numId w:val="5"/>
        </w:numPr>
        <w:ind w:left="0" w:leftChars="0" w:firstLine="0" w:firstLineChars="0"/>
        <w:rPr>
          <w:b w:val="0"/>
        </w:rPr>
      </w:pPr>
      <w:bookmarkStart w:id="31" w:name="_Toc7304"/>
      <w:r>
        <w:t>音乐播放功能</w:t>
      </w:r>
      <w:bookmarkEnd w:id="31"/>
    </w:p>
    <w:p w14:paraId="3BFDF997">
      <w:pPr>
        <w:pStyle w:val="12"/>
      </w:pPr>
      <w:r>
        <w:t>曲目存储：系统预设4首经典曲目，每首曲目对应独立的频率表（WORD类型，存储每个音符的频率值）和时间表（BYTE类型，存储每个音符的播放时长），频率范围248Hz-1248Hz，适配8254定时器输出能力。</w:t>
      </w:r>
    </w:p>
    <w:p w14:paraId="192636D7">
      <w:pPr>
        <w:pStyle w:val="12"/>
      </w:pPr>
      <w:r>
        <w:t>播放逻辑：根据选中的曲目编号，索引对应的频率表和时间表，通过8254定时器B生成对应频率的方波信号，驱动扬声器播放；每个音符按时间表设定的时长播放，播放完成后自动切换至下一个音符，直至频率表末尾（频率值为0）结束。</w:t>
      </w:r>
    </w:p>
    <w:p w14:paraId="0250EFD4">
      <w:pPr>
        <w:pStyle w:val="12"/>
      </w:pPr>
      <w:r>
        <w:t>音频适配：播放过程中保持频率信号稳定，无杂音；支持多曲目切换，闹钟触发时自动加载对应曲目，播放过程中可随时停止，停止后定时器恢复初始配置。</w:t>
      </w:r>
    </w:p>
    <w:p w14:paraId="2455107C">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1"/>
          <w:szCs w:val="21"/>
          <w:lang w:val="en-US" w:eastAsia="zh" w:bidi="ar"/>
          <w14:ligatures w14:val="none"/>
          <w:woUserID w:val="6"/>
        </w:rPr>
      </w:pPr>
    </w:p>
    <w:p w14:paraId="0FAD422F">
      <w:pPr>
        <w:pStyle w:val="3"/>
        <w:numPr>
          <w:ilvl w:val="0"/>
          <w:numId w:val="4"/>
        </w:numPr>
        <w:ind w:left="0" w:leftChars="0" w:firstLine="0" w:firstLineChars="0"/>
        <w:rPr>
          <w:b w:val="0"/>
        </w:rPr>
      </w:pPr>
      <w:bookmarkStart w:id="32" w:name="_Toc27820"/>
      <w:bookmarkStart w:id="33" w:name="_Toc1821768392"/>
      <w:r>
        <w:t>需求分析</w:t>
      </w:r>
      <w:bookmarkEnd w:id="32"/>
    </w:p>
    <w:p w14:paraId="70AF8168">
      <w:pPr>
        <w:pStyle w:val="4"/>
        <w:numPr>
          <w:ilvl w:val="0"/>
          <w:numId w:val="6"/>
        </w:numPr>
        <w:ind w:left="0" w:leftChars="0" w:firstLine="0" w:firstLineChars="0"/>
        <w:rPr>
          <w:b w:val="0"/>
        </w:rPr>
      </w:pPr>
      <w:bookmarkStart w:id="34" w:name="_Toc16008"/>
      <w:r>
        <w:t>功能需求</w:t>
      </w:r>
      <w:bookmarkEnd w:id="34"/>
      <w:r>
        <w:t xml:space="preserve"> </w:t>
      </w:r>
    </w:p>
    <w:bookmarkEnd w:id="33"/>
    <w:p w14:paraId="3BBFCBCB">
      <w:pPr>
        <w:pStyle w:val="5"/>
        <w:widowControl/>
        <w:numPr>
          <w:ilvl w:val="0"/>
          <w:numId w:val="7"/>
        </w:numPr>
        <w:ind w:left="0" w:leftChars="0" w:firstLine="0" w:firstLineChars="0"/>
        <w:rPr>
          <w:b w:val="0"/>
        </w:rPr>
      </w:pPr>
      <w:r>
        <w:t>实时时钟功能需求</w:t>
      </w:r>
    </w:p>
    <w:p w14:paraId="70C7A49C">
      <w:pPr>
        <w:pStyle w:val="12"/>
        <w:widowControl/>
      </w:pPr>
      <w:r>
        <w:t>系统应能够实现连续、稳定的实时时钟计时功能，支持对小时、分钟和秒的自动累加。</w:t>
      </w:r>
    </w:p>
    <w:p w14:paraId="2C9F047D">
      <w:pPr>
        <w:pStyle w:val="5"/>
        <w:widowControl/>
        <w:numPr>
          <w:ilvl w:val="0"/>
          <w:numId w:val="7"/>
        </w:numPr>
        <w:ind w:left="0" w:leftChars="0" w:firstLine="0" w:firstLineChars="0"/>
        <w:rPr>
          <w:b w:val="0"/>
        </w:rPr>
      </w:pPr>
      <w:r>
        <w:t>时间设置功能需求</w:t>
      </w:r>
    </w:p>
    <w:p w14:paraId="7B79A231">
      <w:pPr>
        <w:pStyle w:val="12"/>
        <w:widowControl/>
      </w:pPr>
      <w:r>
        <w:t>支持用户通过键盘输入方式手动设置当前时间。时间设置完成并确认后，系统应立即更新内部时间数据，并同步刷新显示内容。</w:t>
      </w:r>
    </w:p>
    <w:p w14:paraId="3FEB23E3">
      <w:pPr>
        <w:pStyle w:val="5"/>
        <w:widowControl/>
        <w:numPr>
          <w:ilvl w:val="0"/>
          <w:numId w:val="7"/>
        </w:numPr>
        <w:ind w:left="0" w:leftChars="0" w:firstLine="0" w:firstLineChars="0"/>
        <w:rPr>
          <w:b w:val="0"/>
        </w:rPr>
      </w:pPr>
      <w:r>
        <w:t>秒表功能需求</w:t>
      </w:r>
    </w:p>
    <w:p w14:paraId="78E87686">
      <w:pPr>
        <w:pStyle w:val="12"/>
        <w:widowControl/>
      </w:pPr>
      <w:r>
        <w:t>支持独立的秒表计时功能，支持启动、暂停、继续和复位操作，</w:t>
      </w:r>
    </w:p>
    <w:p w14:paraId="38CDD322">
      <w:pPr>
        <w:pStyle w:val="5"/>
        <w:widowControl/>
        <w:numPr>
          <w:ilvl w:val="0"/>
          <w:numId w:val="7"/>
        </w:numPr>
        <w:ind w:left="0" w:leftChars="0" w:firstLine="0" w:firstLineChars="0"/>
        <w:rPr>
          <w:b w:val="0"/>
        </w:rPr>
      </w:pPr>
      <w:r>
        <w:t>闹钟功能需求</w:t>
      </w:r>
    </w:p>
    <w:p w14:paraId="2679D8F9">
      <w:pPr>
        <w:pStyle w:val="12"/>
        <w:widowControl/>
      </w:pPr>
      <w:r>
        <w:t>支持闹钟功能，允许用户设置指定的闹钟时间，并在达到设定时间时触发音频提示。闹钟时间设置应支持小时与分钟输入，系统需对输入数据进行合法性校验。</w:t>
      </w:r>
    </w:p>
    <w:p w14:paraId="7FB83981">
      <w:pPr>
        <w:pStyle w:val="5"/>
        <w:widowControl/>
        <w:numPr>
          <w:ilvl w:val="0"/>
          <w:numId w:val="7"/>
        </w:numPr>
        <w:ind w:left="0" w:leftChars="0" w:firstLine="0" w:firstLineChars="0"/>
        <w:rPr>
          <w:b w:val="0"/>
        </w:rPr>
      </w:pPr>
      <w:r>
        <w:t>整点报时功能需求</w:t>
      </w:r>
    </w:p>
    <w:p w14:paraId="7C8B4151">
      <w:pPr>
        <w:pStyle w:val="12"/>
        <w:widowControl/>
      </w:pPr>
      <w:r>
        <w:t>支持整点报时功能，在每个整点时刻自动发出提示音。报时音频持续时间应有限，并在播放结束后自动停止。</w:t>
      </w:r>
    </w:p>
    <w:p w14:paraId="5A7872B9">
      <w:pPr>
        <w:pStyle w:val="5"/>
        <w:widowControl/>
        <w:numPr>
          <w:ilvl w:val="0"/>
          <w:numId w:val="7"/>
        </w:numPr>
        <w:ind w:left="0" w:leftChars="0" w:firstLine="0" w:firstLineChars="0"/>
        <w:rPr>
          <w:b w:val="0"/>
        </w:rPr>
      </w:pPr>
      <w:r>
        <w:t>显示需求</w:t>
      </w:r>
    </w:p>
    <w:p w14:paraId="1BE74221">
      <w:pPr>
        <w:pStyle w:val="12"/>
        <w:widowControl/>
      </w:pPr>
      <w:r>
        <w:t xml:space="preserve">支持数码管作为主要显示设备，能够清晰显示当前实时时钟或秒表计时数据。显示内容应根据系统当前工作状态自动切换。 </w:t>
      </w:r>
    </w:p>
    <w:p w14:paraId="4929BFA7">
      <w:pPr>
        <w:pStyle w:val="4"/>
        <w:numPr>
          <w:ilvl w:val="0"/>
          <w:numId w:val="6"/>
        </w:numPr>
        <w:ind w:left="0" w:leftChars="0" w:firstLine="0" w:firstLineChars="0"/>
        <w:rPr>
          <w:b w:val="0"/>
        </w:rPr>
      </w:pPr>
      <w:bookmarkStart w:id="35" w:name="_Toc31497"/>
      <w:r>
        <w:t>接口需求</w:t>
      </w:r>
      <w:bookmarkEnd w:id="35"/>
      <w:r>
        <w:t xml:space="preserve"> </w:t>
      </w:r>
    </w:p>
    <w:p w14:paraId="21F7D9D2">
      <w:pPr>
        <w:pStyle w:val="5"/>
        <w:widowControl/>
        <w:numPr>
          <w:ilvl w:val="0"/>
          <w:numId w:val="8"/>
        </w:numPr>
        <w:ind w:left="0" w:leftChars="0" w:firstLine="0" w:firstLineChars="0"/>
        <w:rPr>
          <w:b w:val="0"/>
        </w:rPr>
      </w:pPr>
      <w:bookmarkStart w:id="36" w:name="_Toc198834633"/>
      <w:r>
        <w:t>芯片接口需求</w:t>
      </w:r>
    </w:p>
    <w:p w14:paraId="556B2944">
      <w:pPr>
        <w:pStyle w:val="6"/>
        <w:widowControl/>
        <w:numPr>
          <w:ilvl w:val="0"/>
          <w:numId w:val="9"/>
        </w:numPr>
        <w:topLinePunct w:val="0"/>
        <w:ind w:left="0" w:leftChars="0" w:firstLine="0" w:firstLineChars="0"/>
        <w:rPr>
          <w:b w:val="0"/>
        </w:rPr>
      </w:pPr>
      <w:r>
        <w:t>8259A中断控制器</w:t>
      </w:r>
    </w:p>
    <w:p w14:paraId="6BF468EA">
      <w:pPr>
        <w:pStyle w:val="12"/>
        <w:widowControl/>
      </w:pPr>
      <w:r>
        <w:t>中断响应：支持IR6中断（键盘时间设置触发）、IR7中断（8254生成的20ms定时中断）。</w:t>
      </w:r>
    </w:p>
    <w:p w14:paraId="0742F3E1">
      <w:pPr>
        <w:pStyle w:val="6"/>
        <w:widowControl/>
        <w:numPr>
          <w:ilvl w:val="0"/>
          <w:numId w:val="9"/>
        </w:numPr>
        <w:topLinePunct w:val="0"/>
        <w:ind w:left="0" w:leftChars="0" w:firstLine="0" w:firstLineChars="0"/>
        <w:rPr>
          <w:b w:val="0"/>
        </w:rPr>
      </w:pPr>
      <w:r>
        <w:t>8254定时器/计数器</w:t>
      </w:r>
    </w:p>
    <w:p w14:paraId="6F74BC6D">
      <w:pPr>
        <w:pStyle w:val="12"/>
        <w:widowControl/>
      </w:pPr>
      <w:r>
        <w:t>地址分配：控制寄存器地址06C6H（CON8254），计数器A地址06C0H（A8254）、计数器B地址06C2H（B8254）、计数器C地址06C4H（C8254）。</w:t>
      </w:r>
    </w:p>
    <w:p w14:paraId="0934F693">
      <w:pPr>
        <w:pStyle w:val="12"/>
        <w:widowControl/>
      </w:pPr>
      <w:r>
        <w:t>功能接口：计数器A工作在方式3（方波发生器），生成20ms定时中断，用于时钟/秒表的秒累加；计数器B工作在方式3，根据曲目频率表输出对应方波信号，驱动音频播放；控制口支持模式3（36H）、模式3（76H）等初始化命令，适配不同功能需求。</w:t>
      </w:r>
    </w:p>
    <w:p w14:paraId="5CA6A099">
      <w:pPr>
        <w:pStyle w:val="12"/>
        <w:widowControl/>
      </w:pPr>
      <w:r>
        <w:t>数据格式：支持16位计数初值输入（先低8位后高8位），计数初值由频率计算得出（初值=4240H/目标频率），确保频率输出精准。</w:t>
      </w:r>
    </w:p>
    <w:p w14:paraId="3DDD7C41">
      <w:pPr>
        <w:pStyle w:val="6"/>
        <w:widowControl/>
        <w:numPr>
          <w:ilvl w:val="0"/>
          <w:numId w:val="9"/>
        </w:numPr>
        <w:topLinePunct w:val="0"/>
        <w:ind w:left="0" w:leftChars="0" w:firstLine="0" w:firstLineChars="0"/>
        <w:rPr>
          <w:b w:val="0"/>
        </w:rPr>
      </w:pPr>
      <w:r>
        <w:t>8255并行接口</w:t>
      </w:r>
    </w:p>
    <w:p w14:paraId="7ABF1E28">
      <w:pPr>
        <w:pStyle w:val="12"/>
        <w:widowControl/>
      </w:pPr>
      <w:r>
        <w:t>地址分配：控制寄存器地址0606H（CON8255），端口A地址0600H（A8255）、端口B地址0602H（B8255）、端口C地址0604H（C8255）。</w:t>
      </w:r>
    </w:p>
    <w:p w14:paraId="3D39A602">
      <w:pPr>
        <w:pStyle w:val="12"/>
        <w:widowControl/>
      </w:pPr>
      <w:r>
        <w:t xml:space="preserve">端口功能：端口A（输出）用于数码管位选信号输出（6位数码管的选通控制）；端口B（输出）用于数码管段码信号输出（8段+小数点的段码驱动）；端口C（输入）用于键盘行信号检测（低4位接收矩阵键盘行数据），控制口初始化命令为89H（端口A/B输出，端口C低4位输入）。 </w:t>
      </w:r>
    </w:p>
    <w:p w14:paraId="1B3455C2">
      <w:pPr>
        <w:pStyle w:val="5"/>
        <w:widowControl/>
        <w:numPr>
          <w:ilvl w:val="0"/>
          <w:numId w:val="8"/>
        </w:numPr>
        <w:ind w:left="0" w:leftChars="0" w:firstLine="0" w:firstLineChars="0"/>
        <w:rPr>
          <w:b w:val="0"/>
        </w:rPr>
      </w:pPr>
      <w:r>
        <w:t>外部设备接口需求</w:t>
      </w:r>
    </w:p>
    <w:p w14:paraId="18ECD50C">
      <w:pPr>
        <w:pStyle w:val="6"/>
        <w:widowControl/>
        <w:numPr>
          <w:ilvl w:val="0"/>
          <w:numId w:val="10"/>
        </w:numPr>
        <w:topLinePunct w:val="0"/>
        <w:ind w:left="0" w:leftChars="0" w:firstLine="0" w:firstLineChars="0"/>
        <w:rPr>
          <w:rFonts w:hint="eastAsia" w:ascii="黑体" w:hAnsi="黑体" w:eastAsia="黑体" w:cs="黑体"/>
          <w:b w:val="0"/>
        </w:rPr>
      </w:pPr>
      <w:r>
        <w:t>输入设备接口</w:t>
      </w:r>
    </w:p>
    <w:p w14:paraId="53883C08">
      <w:pPr>
        <w:pStyle w:val="12"/>
        <w:widowControl/>
      </w:pPr>
      <w:r>
        <w:t>矩阵键盘接口：采用4×4矩阵键盘，行线连接8255端口C的低4位（PC0-PC3），列线连接8255端口A的低4位（PA0-PA3），支持16个按键（0-9数字键、6个功能键），接口需支持5V电平信号，按键闭合时输出低电平。</w:t>
      </w:r>
    </w:p>
    <w:p w14:paraId="24E489CA">
      <w:pPr>
        <w:pStyle w:val="12"/>
        <w:widowControl/>
      </w:pPr>
      <w:r>
        <w:t>功能按键接口：独立功能按键（暂停、停止、重置等）可复用矩阵键盘的未定义按键，或通过端口C的高4位扩展输入，接口需兼容按键去抖处理的电平检测逻辑（低电平有效，持续检测时间≥20ms）。</w:t>
      </w:r>
    </w:p>
    <w:p w14:paraId="0525A8E3">
      <w:pPr>
        <w:pStyle w:val="6"/>
        <w:widowControl/>
        <w:numPr>
          <w:ilvl w:val="0"/>
          <w:numId w:val="10"/>
        </w:numPr>
        <w:topLinePunct w:val="0"/>
        <w:ind w:left="0" w:leftChars="0" w:firstLine="0" w:firstLineChars="0"/>
        <w:rPr>
          <w:rFonts w:hint="eastAsia" w:ascii="黑体" w:hAnsi="黑体" w:eastAsia="黑体" w:cs="黑体"/>
          <w:b w:val="0"/>
        </w:rPr>
      </w:pPr>
      <w:r>
        <w:t>输出设备接口</w:t>
      </w:r>
    </w:p>
    <w:p w14:paraId="24CA20F2">
      <w:pPr>
        <w:pStyle w:val="12"/>
        <w:widowControl/>
      </w:pPr>
      <w:r>
        <w:t>数码管接口：6位共阴极数码管，连接端口A输出，段选端直接连接端口B输出，支持8段+小数点显示，工作电压5V，。</w:t>
      </w:r>
    </w:p>
    <w:p w14:paraId="1F9ED2A7">
      <w:pPr>
        <w:pStyle w:val="12"/>
        <w:widowControl/>
      </w:pPr>
      <w:r>
        <w:t>音频输出接口：扬声器通过三极管放大电路连接8254计数器B的输出端（06C2H），接口需支持频率范围248Hz-1248Hz的方波信号输入，输出音量适中，无明显失真。</w:t>
      </w:r>
    </w:p>
    <w:p w14:paraId="659340DA">
      <w:pPr>
        <w:pStyle w:val="5"/>
        <w:widowControl/>
        <w:numPr>
          <w:ilvl w:val="0"/>
          <w:numId w:val="8"/>
        </w:numPr>
        <w:ind w:left="0" w:leftChars="0" w:firstLine="0" w:firstLineChars="0"/>
        <w:rPr>
          <w:b w:val="0"/>
        </w:rPr>
      </w:pPr>
      <w:r>
        <w:t>数据接口需求</w:t>
      </w:r>
    </w:p>
    <w:p w14:paraId="730B2E42">
      <w:pPr>
        <w:pStyle w:val="12"/>
        <w:widowControl/>
      </w:pPr>
      <w:r>
        <w:t>内部数据存储接口：系统数据区存储实时时间（hour/min/sec）、闹钟参数（Chour/Cmin/SELSONG）、秒表数据（Shour/Smin/Ssec）、控制标志（alarm_stop_flag/count）等，支持8位字节（BYTE）和16位字（WORD）数据的读写，地址分配在DATA段，偏移量固定，便于程序调用。</w:t>
      </w:r>
    </w:p>
    <w:p w14:paraId="4287AB7C">
      <w:pPr>
        <w:pStyle w:val="12"/>
        <w:widowControl/>
      </w:pPr>
      <w:r>
        <w:t>曲目数据接口：预设曲目对应的频率表（如KNFR_LIST、TWTIG_LIST）和时间表（如KNTI_LIST、TWTIG_TIME）以数组形式存储在DATA段，频率表为WORD类型（2字节/个），时间表为BYTE类型（1字节/个），曲目结束标识为频率值0，支持通过曲目编号索引数组首地址，实现快速调用。</w:t>
      </w:r>
    </w:p>
    <w:p w14:paraId="5C66D5EB">
      <w:pPr>
        <w:pStyle w:val="12"/>
        <w:widowControl/>
      </w:pPr>
      <w:r>
        <w:t>中断数据 接口：中断服务程序（MIR6/MIR7）与主程序间通过全局变量（如buffer、count）传递数据，支持中断触发时的数据读写，确保时间设置、计时累加等数据交互准确，无冲突。</w:t>
      </w:r>
    </w:p>
    <w:p w14:paraId="0B7788D4">
      <w:pPr>
        <w:pStyle w:val="2"/>
        <w:pageBreakBefore/>
        <w:numPr>
          <w:ilvl w:val="0"/>
          <w:numId w:val="1"/>
        </w:numPr>
        <w:ind w:left="0" w:leftChars="0" w:firstLine="0" w:firstLineChars="0"/>
        <w:rPr>
          <w:rFonts w:hint="eastAsia" w:ascii="黑体" w:hAnsi="黑体" w:eastAsia="黑体" w:cs="黑体"/>
          <w:b w:val="0"/>
        </w:rPr>
      </w:pPr>
      <w:bookmarkStart w:id="37" w:name="_Toc1147"/>
      <w:r>
        <w:t>总体设计</w:t>
      </w:r>
      <w:bookmarkEnd w:id="36"/>
      <w:bookmarkEnd w:id="37"/>
    </w:p>
    <w:p w14:paraId="679CD41F">
      <w:pPr>
        <w:pStyle w:val="12"/>
      </w:pPr>
      <w:bookmarkStart w:id="38" w:name="_Toc448877796"/>
      <w:r>
        <w:t xml:space="preserve">本章主要对本实验中基于8086微处理器的多功能电子钟与音乐播放系统的整体设计方案进行说明。从功能结构、软硬件协同以及数据通路组织等角度，对系统的整体架构进行分析。通过对TDX-PITE实验箱硬件资源、汇编指令控制逻辑以及功能模块之间关系的系统化描述，明确各组成部分在整体运行中的作用和相互联系。 </w:t>
      </w:r>
    </w:p>
    <w:p w14:paraId="66AC7A83">
      <w:pPr>
        <w:pStyle w:val="3"/>
        <w:numPr>
          <w:ilvl w:val="0"/>
          <w:numId w:val="11"/>
        </w:numPr>
        <w:ind w:left="0" w:leftChars="0" w:firstLine="0" w:firstLineChars="0"/>
        <w:rPr>
          <w:b w:val="0"/>
        </w:rPr>
      </w:pPr>
      <w:bookmarkStart w:id="39" w:name="_Toc27573"/>
      <w:r>
        <w:t>功能设计</w:t>
      </w:r>
      <w:bookmarkEnd w:id="38"/>
      <w:bookmarkEnd w:id="39"/>
    </w:p>
    <w:p w14:paraId="67C06879">
      <w:pPr>
        <w:pStyle w:val="12"/>
        <w:widowControl/>
      </w:pPr>
      <w:r>
        <w:t xml:space="preserve">本系统整体功能架构分为三层，从下至上依次为硬件资源层、驱动控制层、功能模块层，各层职责明确、协同工作，具体设计如下：  </w:t>
      </w:r>
    </w:p>
    <w:p w14:paraId="2B058183">
      <w:pPr>
        <w:pStyle w:val="4"/>
        <w:numPr>
          <w:ilvl w:val="0"/>
          <w:numId w:val="12"/>
        </w:numPr>
        <w:ind w:left="0" w:leftChars="0" w:firstLine="0" w:firstLineChars="0"/>
        <w:rPr>
          <w:b w:val="0"/>
        </w:rPr>
      </w:pPr>
      <w:bookmarkStart w:id="40" w:name="_Toc10759"/>
      <w:r>
        <w:t>硬件资源层</w:t>
      </w:r>
      <w:bookmarkEnd w:id="40"/>
    </w:p>
    <w:p w14:paraId="30F7EBE5">
      <w:pPr>
        <w:pStyle w:val="12"/>
        <w:widowControl/>
      </w:pPr>
      <w:r>
        <w:t>基于TDX-PITE实验系统的硬件架构，主要利用以下核心芯片及资源：</w:t>
      </w:r>
    </w:p>
    <w:p w14:paraId="5882C553">
      <w:pPr>
        <w:pStyle w:val="5"/>
        <w:widowControl/>
        <w:numPr>
          <w:ilvl w:val="0"/>
          <w:numId w:val="13"/>
        </w:numPr>
        <w:ind w:left="0" w:leftChars="0" w:firstLine="0" w:firstLineChars="0"/>
        <w:rPr>
          <w:b w:val="0"/>
        </w:rPr>
      </w:pPr>
      <w:r>
        <w:t>微处理器与寄存器</w:t>
      </w:r>
    </w:p>
    <w:p w14:paraId="7AD1CB59">
      <w:pPr>
        <w:pStyle w:val="12"/>
      </w:pPr>
      <w:r>
        <w:t>使用</w:t>
      </w:r>
      <w:r>
        <w:rPr>
          <w:b/>
        </w:rPr>
        <w:t>8086 CPU</w:t>
      </w:r>
      <w:r>
        <w:t>及其</w:t>
      </w:r>
      <w:r>
        <w:rPr>
          <w:b/>
        </w:rPr>
        <w:t>内部通用寄存器</w:t>
      </w:r>
      <w:r>
        <w:t>（AX, BX, CX, DX）进行数据运算与暂存；使用变址寄存器（SI, DI）和段寄存器（DS, SS, CS）实现对频率表、时间表及显示缓冲区的寻址与管理。</w:t>
      </w:r>
    </w:p>
    <w:p w14:paraId="633E3AFF">
      <w:pPr>
        <w:pStyle w:val="5"/>
        <w:widowControl/>
        <w:numPr>
          <w:ilvl w:val="0"/>
          <w:numId w:val="13"/>
        </w:numPr>
        <w:ind w:left="0" w:leftChars="0" w:firstLine="0" w:firstLineChars="0"/>
        <w:rPr>
          <w:b w:val="0"/>
        </w:rPr>
      </w:pPr>
      <w:r>
        <w:t>可编程并行接口</w:t>
      </w:r>
    </w:p>
    <w:p w14:paraId="53EBB3C4">
      <w:pPr>
        <w:pStyle w:val="12"/>
        <w:widowControl/>
      </w:pPr>
      <w:r>
        <w:t>使用</w:t>
      </w:r>
      <w:r>
        <w:rPr>
          <w:b/>
        </w:rPr>
        <w:t>8255</w:t>
      </w:r>
      <w:r>
        <w:t xml:space="preserve"> 作为系统核心I/O扩展，端口A（PA）用于控制数码管位选及键盘列扫描，端口B（PB）用于数码管段码输出，端口C（PC）用于读取键盘行信号及控制状态监测。</w:t>
      </w:r>
    </w:p>
    <w:p w14:paraId="770794DE">
      <w:pPr>
        <w:pStyle w:val="5"/>
        <w:widowControl/>
        <w:numPr>
          <w:ilvl w:val="0"/>
          <w:numId w:val="13"/>
        </w:numPr>
        <w:ind w:left="0" w:leftChars="0" w:firstLine="0" w:firstLineChars="0"/>
        <w:rPr>
          <w:b w:val="0"/>
        </w:rPr>
      </w:pPr>
      <w:r>
        <w:t>可编程定时/计数器8254</w:t>
      </w:r>
    </w:p>
    <w:p w14:paraId="2D6ADE12">
      <w:pPr>
        <w:pStyle w:val="12"/>
        <w:widowControl/>
      </w:pPr>
      <w:r>
        <w:t>通道0（计数器0）用于产生系统时钟基准（100Hz/50Hz），为时钟走时提供中断源；通道1（计数器1）用于产生不同频率的方波信号，驱动扬声器播放音乐。</w:t>
      </w:r>
    </w:p>
    <w:p w14:paraId="0DD74423">
      <w:pPr>
        <w:pStyle w:val="5"/>
        <w:widowControl/>
        <w:numPr>
          <w:ilvl w:val="0"/>
          <w:numId w:val="13"/>
        </w:numPr>
        <w:ind w:left="0" w:leftChars="0" w:firstLine="0" w:firstLineChars="0"/>
        <w:rPr>
          <w:b w:val="0"/>
        </w:rPr>
      </w:pPr>
      <w:r>
        <w:t>可编程中断控制器8259</w:t>
      </w:r>
    </w:p>
    <w:p w14:paraId="05628F67">
      <w:pPr>
        <w:pStyle w:val="12"/>
        <w:widowControl/>
      </w:pPr>
      <w:r>
        <w:t>管理外部中断请求，主要处理来自8254的定时中断（MIR7/MIR6），实现时钟的秒级计数、时间刷新以及键盘扫描的触发。</w:t>
      </w:r>
    </w:p>
    <w:p w14:paraId="1DC8267D">
      <w:pPr>
        <w:pStyle w:val="4"/>
        <w:widowControl/>
        <w:numPr>
          <w:ilvl w:val="0"/>
          <w:numId w:val="12"/>
        </w:numPr>
        <w:ind w:left="0" w:leftChars="0" w:firstLine="0" w:firstLineChars="0"/>
        <w:rPr>
          <w:b w:val="0"/>
        </w:rPr>
      </w:pPr>
      <w:bookmarkStart w:id="41" w:name="_Toc22273"/>
      <w:r>
        <w:t>驱动控制层</w:t>
      </w:r>
      <w:bookmarkEnd w:id="41"/>
    </w:p>
    <w:p w14:paraId="61B2B943">
      <w:pPr>
        <w:pStyle w:val="12"/>
        <w:widowControl/>
      </w:pPr>
      <w:r>
        <w:t>驱动控制层是硬件资源与上层应用的接口，通过编写汇编子程序实现对硬件的底层操作，主要包括：</w:t>
      </w:r>
    </w:p>
    <w:p w14:paraId="2EED51A8">
      <w:pPr>
        <w:pStyle w:val="5"/>
        <w:widowControl/>
        <w:numPr>
          <w:ilvl w:val="0"/>
          <w:numId w:val="14"/>
        </w:numPr>
        <w:ind w:left="0" w:leftChars="0" w:firstLine="0" w:firstLineChars="0"/>
        <w:rPr>
          <w:b w:val="0"/>
        </w:rPr>
      </w:pPr>
      <w:r>
        <w:t>初始化驱动</w:t>
      </w:r>
    </w:p>
    <w:p w14:paraId="0EE44A3F">
      <w:pPr>
        <w:pStyle w:val="12"/>
        <w:widowControl/>
      </w:pPr>
      <w:r>
        <w:t>包括INIT8255、INIT8254、INIT8259子程序，用于配置各芯片的工作模式、控制字及中断向量表，确保系统上电后处于就绪状态。</w:t>
      </w:r>
    </w:p>
    <w:p w14:paraId="4EA66770">
      <w:pPr>
        <w:pStyle w:val="5"/>
        <w:widowControl/>
        <w:numPr>
          <w:ilvl w:val="0"/>
          <w:numId w:val="14"/>
        </w:numPr>
        <w:ind w:left="0" w:leftChars="0" w:firstLine="0" w:firstLineChars="0"/>
        <w:rPr>
          <w:b w:val="0"/>
        </w:rPr>
      </w:pPr>
      <w:r>
        <w:t>显示与扫描驱动</w:t>
      </w:r>
    </w:p>
    <w:p w14:paraId="4503B248">
      <w:pPr>
        <w:pStyle w:val="12"/>
        <w:widowControl/>
      </w:pPr>
      <w:r>
        <w:t>DISPLAY子程序利用动态扫描技术，通过8255控制数码管轮流显示缓冲区数据；CHECK_STOP_KEY子程序通过行列反转扫描法，实时检测矩阵键盘的按键状态</w:t>
      </w:r>
    </w:p>
    <w:p w14:paraId="25C6848E">
      <w:pPr>
        <w:pStyle w:val="5"/>
        <w:widowControl/>
        <w:numPr>
          <w:ilvl w:val="0"/>
          <w:numId w:val="14"/>
        </w:numPr>
        <w:ind w:left="0" w:leftChars="0" w:firstLine="0" w:firstLineChars="0"/>
        <w:rPr>
          <w:b w:val="0"/>
        </w:rPr>
      </w:pPr>
      <w:r>
        <w:t>音频驱动</w:t>
      </w:r>
    </w:p>
    <w:p w14:paraId="7AD03653">
      <w:pPr>
        <w:pStyle w:val="12"/>
        <w:widowControl/>
      </w:pPr>
      <w:r>
        <w:t>通过向8254写入不同的计数初值改变输出频率，配合DELAY延时子程序控制发音时长，实现音符的播放与节奏控制。</w:t>
      </w:r>
    </w:p>
    <w:p w14:paraId="06BB3C27">
      <w:pPr>
        <w:pStyle w:val="5"/>
        <w:widowControl/>
        <w:numPr>
          <w:ilvl w:val="0"/>
          <w:numId w:val="14"/>
        </w:numPr>
        <w:ind w:left="0" w:leftChars="0" w:firstLine="0" w:firstLineChars="0"/>
        <w:rPr>
          <w:b w:val="0"/>
        </w:rPr>
      </w:pPr>
      <w:r>
        <w:t>中断服务程序</w:t>
      </w:r>
    </w:p>
    <w:p w14:paraId="447B9846">
      <w:pPr>
        <w:pStyle w:val="12"/>
        <w:widowControl/>
      </w:pPr>
      <w:r>
        <w:t>编写MIR7和MIR6中断服务程序，利用IRET指令和堆栈操作，实现计数的累加、时间的进位逻辑以及现场保护。</w:t>
      </w:r>
    </w:p>
    <w:p w14:paraId="2B7376D6">
      <w:pPr>
        <w:pStyle w:val="4"/>
        <w:widowControl/>
        <w:numPr>
          <w:ilvl w:val="0"/>
          <w:numId w:val="12"/>
        </w:numPr>
        <w:ind w:left="0" w:leftChars="0" w:firstLine="0" w:firstLineChars="0"/>
        <w:rPr>
          <w:b w:val="0"/>
        </w:rPr>
      </w:pPr>
      <w:bookmarkStart w:id="42" w:name="_Toc3189"/>
      <w:r>
        <w:t>功能模块层</w:t>
      </w:r>
      <w:bookmarkEnd w:id="42"/>
    </w:p>
    <w:p w14:paraId="61EF7DE7">
      <w:pPr>
        <w:pStyle w:val="12"/>
        <w:widowControl/>
      </w:pPr>
      <w:r>
        <w:t>模块层是系统的核心业务单元，基于底层驱动实现用户可见的具体功能，分为四大模块：</w:t>
      </w:r>
    </w:p>
    <w:p w14:paraId="7AD9415D">
      <w:pPr>
        <w:pStyle w:val="5"/>
        <w:widowControl/>
        <w:numPr>
          <w:ilvl w:val="0"/>
          <w:numId w:val="15"/>
        </w:numPr>
        <w:ind w:left="0" w:leftChars="0" w:firstLine="0" w:firstLineChars="0"/>
        <w:rPr>
          <w:b w:val="0"/>
        </w:rPr>
      </w:pPr>
      <w:r>
        <w:t>数字时钟模块</w:t>
      </w:r>
    </w:p>
    <w:p w14:paraId="0613A6D8">
      <w:pPr>
        <w:pStyle w:val="12"/>
        <w:widowControl/>
      </w:pPr>
      <w:r>
        <w:t>基于定时器中断实现“时-分-秒”的自动进位逻辑。包含ADCLOCK（时钟进位）和ADCLOCK2（秒表进位）子程序，支持24小时制走时，并能处理进位溢出。</w:t>
      </w:r>
    </w:p>
    <w:p w14:paraId="26A06E55">
      <w:pPr>
        <w:pStyle w:val="5"/>
        <w:widowControl/>
        <w:numPr>
          <w:ilvl w:val="0"/>
          <w:numId w:val="15"/>
        </w:numPr>
        <w:ind w:left="0" w:leftChars="0" w:firstLine="0" w:firstLineChars="0"/>
        <w:rPr>
          <w:b w:val="0"/>
        </w:rPr>
      </w:pPr>
      <w:r>
        <w:t>音乐播放模块</w:t>
      </w:r>
    </w:p>
    <w:p w14:paraId="5059EE66">
      <w:pPr>
        <w:pStyle w:val="12"/>
        <w:widowControl/>
      </w:pPr>
      <w:r>
        <w:t xml:space="preserve">内置多首歌曲的频率表（Frequency List）和时间表（Time List）。通过查表算法读取音符数据，驱动蜂鸣器演奏多首曲目，并支持播放过程中的按键暂停/停止功能。 </w:t>
      </w:r>
    </w:p>
    <w:p w14:paraId="38C482C9">
      <w:pPr>
        <w:pStyle w:val="5"/>
        <w:widowControl/>
        <w:numPr>
          <w:ilvl w:val="0"/>
          <w:numId w:val="15"/>
        </w:numPr>
        <w:ind w:left="0" w:leftChars="0" w:firstLine="0" w:firstLineChars="0"/>
        <w:rPr>
          <w:b w:val="0"/>
        </w:rPr>
      </w:pPr>
      <w:r>
        <w:t>闹钟与设置模块</w:t>
      </w:r>
    </w:p>
    <w:p w14:paraId="11FB15A9">
      <w:pPr>
        <w:pStyle w:val="12"/>
        <w:widowControl/>
      </w:pPr>
      <w:r>
        <w:t>C8255SETCLOCK模块允许用户通过键盘输入设定闹钟时间及选择闹铃曲目。系统在后台实时比对当前时间与闹钟时间，匹配成功即触发响铃。</w:t>
      </w:r>
    </w:p>
    <w:p w14:paraId="4A492C39">
      <w:pPr>
        <w:pStyle w:val="5"/>
        <w:widowControl/>
        <w:numPr>
          <w:ilvl w:val="0"/>
          <w:numId w:val="15"/>
        </w:numPr>
        <w:ind w:left="0" w:leftChars="0" w:firstLine="0" w:firstLineChars="0"/>
        <w:rPr>
          <w:b w:val="0"/>
        </w:rPr>
      </w:pPr>
      <w:r>
        <w:t>秒表计时模块</w:t>
      </w:r>
    </w:p>
    <w:p w14:paraId="0D788ADC">
      <w:pPr>
        <w:pStyle w:val="12"/>
        <w:widowControl/>
      </w:pPr>
      <w:r>
        <w:t>C8255SCONSECOND模块提供独立于主时钟的计时功能，支持清零、启动、暂停操作，通过键盘交互实现对短时间的精确测量。</w:t>
      </w:r>
    </w:p>
    <w:p w14:paraId="190A05F6">
      <w:pPr>
        <w:pStyle w:val="3"/>
        <w:numPr>
          <w:ilvl w:val="0"/>
          <w:numId w:val="11"/>
        </w:numPr>
        <w:ind w:left="0" w:leftChars="0" w:firstLine="0" w:firstLineChars="0"/>
        <w:rPr>
          <w:b w:val="0"/>
        </w:rPr>
      </w:pPr>
      <w:bookmarkStart w:id="43" w:name="_Toc1093744492"/>
      <w:bookmarkStart w:id="44" w:name="_Toc6755"/>
      <w:r>
        <w:t>界面设计</w:t>
      </w:r>
      <w:bookmarkEnd w:id="43"/>
      <w:bookmarkEnd w:id="44"/>
    </w:p>
    <w:p w14:paraId="73A57214">
      <w:pPr>
        <w:pStyle w:val="12"/>
        <w:widowControl/>
      </w:pPr>
      <w:r>
        <w:t>本系统采用“数码管显示+矩阵键盘输入”的人机交互模式。输出界面用于实时显示时间、秒表数值及设置参数，输入界面通过扫描矩阵键盘接收用户的控制指令与数据设定，通过控制端口（8255）协调数据的收发与状态切换。</w:t>
      </w:r>
    </w:p>
    <w:p w14:paraId="241B8664">
      <w:pPr>
        <w:pStyle w:val="4"/>
        <w:widowControl/>
        <w:numPr>
          <w:ilvl w:val="0"/>
          <w:numId w:val="16"/>
        </w:numPr>
        <w:ind w:left="0" w:leftChars="0" w:firstLine="0" w:firstLineChars="0"/>
        <w:rPr>
          <w:b w:val="0"/>
        </w:rPr>
      </w:pPr>
      <w:bookmarkStart w:id="45" w:name="_Toc31595"/>
      <w:r>
        <w:t>显示界面设计</w:t>
      </w:r>
      <w:bookmarkEnd w:id="45"/>
    </w:p>
    <w:p w14:paraId="5950EE15">
      <w:pPr>
        <w:pStyle w:val="12"/>
      </w:pPr>
      <w:r>
        <w:t>系统主要采用实验箱上的6位LED七段数码管作为状态显示终端，采用动态扫描技术实现视觉上的同时显示。</w:t>
      </w:r>
    </w:p>
    <w:p w14:paraId="27214C4E">
      <w:pPr>
        <w:pStyle w:val="5"/>
        <w:numPr>
          <w:ilvl w:val="0"/>
          <w:numId w:val="17"/>
        </w:numPr>
        <w:ind w:left="0" w:leftChars="0" w:firstLine="0" w:firstLineChars="0"/>
        <w:rPr>
          <w:b w:val="0"/>
        </w:rPr>
      </w:pPr>
      <w:r>
        <w:t xml:space="preserve">显示布局 </w:t>
      </w:r>
    </w:p>
    <w:p w14:paraId="30DE1F04">
      <w:pPr>
        <w:pStyle w:val="12"/>
      </w:pPr>
      <w:r>
        <w:t>数码管从左至右依次显示时（Hour）、分（Minute）、秒（Second），两两一组，符合“HH MM SS”的常规时钟显示格式。</w:t>
      </w:r>
    </w:p>
    <w:p w14:paraId="731D9F17">
      <w:pPr>
        <w:pStyle w:val="5"/>
        <w:numPr>
          <w:ilvl w:val="0"/>
          <w:numId w:val="17"/>
        </w:numPr>
        <w:ind w:left="0" w:leftChars="0" w:firstLine="0" w:firstLineChars="0"/>
        <w:rPr>
          <w:b w:val="0"/>
        </w:rPr>
      </w:pPr>
      <w:r>
        <w:t>显示原理</w:t>
      </w:r>
    </w:p>
    <w:p w14:paraId="134F2312">
      <w:pPr>
        <w:pStyle w:val="12"/>
      </w:pPr>
      <w:r>
        <w:rPr>
          <w:b/>
        </w:rPr>
        <w:t>段选控制</w:t>
      </w:r>
      <w:r>
        <w:t xml:space="preserve">：通过8255的B端口（PB0~PB7）输出字形码（由 </w:t>
      </w:r>
      <w:r>
        <w:rPr>
          <w:rStyle w:val="27"/>
        </w:rPr>
        <w:t>DTABLE</w:t>
      </w:r>
      <w:r>
        <w:t xml:space="preserve"> 和 </w:t>
      </w:r>
      <w:r>
        <w:rPr>
          <w:rStyle w:val="27"/>
        </w:rPr>
        <w:t>DPTABLE</w:t>
      </w:r>
      <w:r>
        <w:t xml:space="preserve"> 查找表提供），控制数码管内部a~g及dp段的点亮，显示数字0~9。</w:t>
      </w:r>
    </w:p>
    <w:p w14:paraId="7929229B">
      <w:pPr>
        <w:pStyle w:val="12"/>
      </w:pPr>
      <w:r>
        <w:rPr>
          <w:b/>
        </w:rPr>
        <w:t>位选控制</w:t>
      </w:r>
      <w:r>
        <w:t>：通过8255的A端口（PA0~PA5）输出位选信号，利用轮流选通的方式（左移/右移位选码），依次点亮6个数码管。</w:t>
      </w:r>
    </w:p>
    <w:p w14:paraId="5C3866B9">
      <w:pPr>
        <w:pStyle w:val="12"/>
      </w:pPr>
      <w:r>
        <w:rPr>
          <w:b/>
        </w:rPr>
        <w:t>动态刷新</w:t>
      </w:r>
      <w:r>
        <w:t xml:space="preserve">：利用人眼的视觉暂留效应，在 </w:t>
      </w:r>
      <w:r>
        <w:rPr>
          <w:rStyle w:val="27"/>
        </w:rPr>
        <w:t>DISPLAY</w:t>
      </w:r>
      <w:r>
        <w:t xml:space="preserve"> 子程序中通过快速循环扫描缓冲区（Buffer），实现无闪烁的实时时间显示。</w:t>
      </w:r>
    </w:p>
    <w:p w14:paraId="52DAF934">
      <w:pPr>
        <w:pStyle w:val="4"/>
        <w:numPr>
          <w:ilvl w:val="0"/>
          <w:numId w:val="16"/>
        </w:numPr>
        <w:ind w:left="0" w:leftChars="0" w:firstLine="0" w:firstLineChars="0"/>
        <w:rPr>
          <w:b w:val="0"/>
        </w:rPr>
      </w:pPr>
      <w:bookmarkStart w:id="46" w:name="_Toc14026"/>
      <w:r>
        <w:t>交互控制界面设计</w:t>
      </w:r>
      <w:bookmarkEnd w:id="46"/>
    </w:p>
    <w:p w14:paraId="647D01A4">
      <w:pPr>
        <w:pStyle w:val="12"/>
        <w:widowControl/>
      </w:pPr>
      <w:r>
        <w:t>系统通过4x4矩阵键盘作为指令输入源，通过行列扫描法识别用户操作。</w:t>
      </w:r>
    </w:p>
    <w:p w14:paraId="7658477A">
      <w:pPr>
        <w:numPr>
          <w:ilvl w:val="0"/>
          <w:numId w:val="0"/>
        </w:numPr>
        <w:ind w:leftChars="0"/>
        <w:rPr>
          <w:rFonts w:hint="eastAsia" w:ascii="宋体" w:hAnsi="宋体" w:eastAsia="宋体" w:cs="宋体"/>
          <w:sz w:val="24"/>
          <w:szCs w:val="24"/>
          <w:lang w:eastAsia="zh"/>
          <w:woUserID w:val="7"/>
        </w:rPr>
      </w:pPr>
      <w:r>
        <w:rPr>
          <w:rFonts w:hint="eastAsia" w:ascii="宋体" w:hAnsi="宋体" w:cs="宋体"/>
          <w:sz w:val="24"/>
          <w:szCs w:val="24"/>
          <w:lang w:eastAsia="zh"/>
          <w:woUserID w:val="7"/>
        </w:rPr>
        <w:t xml:space="preserve"> </w:t>
      </w:r>
    </w:p>
    <w:p w14:paraId="2ADC6891">
      <w:pPr>
        <w:pStyle w:val="3"/>
        <w:numPr>
          <w:ilvl w:val="0"/>
          <w:numId w:val="11"/>
        </w:numPr>
        <w:ind w:left="0" w:leftChars="0" w:firstLine="0" w:firstLineChars="0"/>
        <w:rPr>
          <w:b w:val="0"/>
        </w:rPr>
      </w:pPr>
      <w:bookmarkStart w:id="47" w:name="_Toc11385"/>
      <w:r>
        <w:t>硬件设计</w:t>
      </w:r>
      <w:bookmarkEnd w:id="47"/>
    </w:p>
    <w:p w14:paraId="4E5B74CC">
      <w:pPr>
        <w:pStyle w:val="12"/>
        <w:widowControl/>
      </w:pPr>
      <w:r>
        <w:t>本系统的硬件电路基于8086系统总线架构，以核心接口芯片为控制枢纽，通过地址译码与信号复用技术连接外设。硬件电路主要由系统总线接口、并行I/O控制电路、定时/计数电路以及中断控制电路四部分组成。</w:t>
      </w:r>
    </w:p>
    <w:p w14:paraId="075467BA">
      <w:pPr>
        <w:pStyle w:val="4"/>
        <w:widowControl/>
        <w:numPr>
          <w:ilvl w:val="0"/>
          <w:numId w:val="18"/>
        </w:numPr>
        <w:ind w:left="0" w:leftChars="0" w:firstLine="0" w:firstLineChars="0"/>
        <w:rPr>
          <w:b w:val="0"/>
        </w:rPr>
      </w:pPr>
      <w:bookmarkStart w:id="48" w:name="_Toc19065"/>
      <w:r>
        <w:t>系统总线接口设计</w:t>
      </w:r>
      <w:bookmarkEnd w:id="48"/>
      <w:r>
        <w:t xml:space="preserve">             </w:t>
      </w:r>
    </w:p>
    <w:p w14:paraId="09B8B8FD">
      <w:pPr>
        <w:pStyle w:val="12"/>
        <w:widowControl/>
      </w:pPr>
      <w:r>
        <w:t>系统总线是CPU与各功能模块通信的物理通道，如图3-1所示，主要包括数据总线、地址总线和控制总线。</w:t>
      </w:r>
    </w:p>
    <w:p w14:paraId="6BAA59EB">
      <w:pPr>
        <w:bidi w:val="0"/>
        <w:spacing w:after="327" w:afterLines="100" w:line="240" w:lineRule="auto"/>
        <w:ind w:left="0" w:leftChars="0" w:firstLine="480" w:firstLineChars="200"/>
        <w:jc w:val="center"/>
        <w:outlineLvl w:val="9"/>
        <w:rPr>
          <w:rFonts w:hint="eastAsia" w:ascii="宋体" w:hAnsi="宋体" w:eastAsia="宋体" w:cs="宋体"/>
          <w:sz w:val="24"/>
          <w:szCs w:val="24"/>
          <w:lang w:eastAsia="zh"/>
          <w:woUserID w:val="7"/>
        </w:rPr>
      </w:pPr>
      <w:r>
        <w:rPr>
          <w:rFonts w:hint="eastAsia" w:ascii="宋体" w:hAnsi="宋体" w:eastAsia="宋体" w:cs="宋体"/>
          <w:sz w:val="24"/>
          <w:szCs w:val="24"/>
          <w:lang w:eastAsia="zh"/>
          <w:woUserID w:val="7"/>
        </w:rPr>
        <w:drawing>
          <wp:anchor distT="0" distB="0" distL="114300" distR="114300" simplePos="0" relativeHeight="251659264" behindDoc="0" locked="0" layoutInCell="1" allowOverlap="1">
            <wp:simplePos x="0" y="0"/>
            <wp:positionH relativeFrom="column">
              <wp:posOffset>-95250</wp:posOffset>
            </wp:positionH>
            <wp:positionV relativeFrom="paragraph">
              <wp:posOffset>189230</wp:posOffset>
            </wp:positionV>
            <wp:extent cx="5624830" cy="3793490"/>
            <wp:effectExtent l="0" t="0" r="13970" b="16510"/>
            <wp:wrapTopAndBottom/>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
                    <a:stretch>
                      <a:fillRect/>
                    </a:stretch>
                  </pic:blipFill>
                  <pic:spPr>
                    <a:xfrm>
                      <a:off x="0" y="0"/>
                      <a:ext cx="5624830" cy="3793490"/>
                    </a:xfrm>
                    <a:prstGeom prst="rect">
                      <a:avLst/>
                    </a:prstGeom>
                  </pic:spPr>
                </pic:pic>
              </a:graphicData>
            </a:graphic>
          </wp:anchor>
        </w:drawing>
      </w:r>
    </w:p>
    <w:p w14:paraId="0E1EE9A1">
      <w:pPr>
        <w:pStyle w:val="55"/>
        <w:widowControl/>
      </w:pPr>
      <w:r>
        <w:t>图3-1 接线图</w:t>
      </w:r>
    </w:p>
    <w:p w14:paraId="4FBC08B6">
      <w:pPr>
        <w:pStyle w:val="12"/>
        <w:widowControl/>
      </w:pPr>
      <w:r>
        <w:t>主要包括：</w:t>
      </w:r>
    </w:p>
    <w:p w14:paraId="5F9BD06D">
      <w:pPr>
        <w:pStyle w:val="5"/>
        <w:widowControl/>
        <w:numPr>
          <w:ilvl w:val="0"/>
          <w:numId w:val="19"/>
        </w:numPr>
        <w:ind w:left="0" w:leftChars="0" w:firstLine="0" w:firstLineChars="0"/>
        <w:rPr>
          <w:b w:val="0"/>
        </w:rPr>
      </w:pPr>
      <w:r>
        <w:t>数据传输</w:t>
      </w:r>
    </w:p>
    <w:p w14:paraId="1FA29E32">
      <w:pPr>
        <w:pStyle w:val="12"/>
        <w:widowControl/>
      </w:pPr>
      <w:r>
        <w:drawing>
          <wp:anchor distT="0" distB="0" distL="114300" distR="114300" simplePos="0" relativeHeight="251661312" behindDoc="0" locked="0" layoutInCell="1" allowOverlap="1">
            <wp:simplePos x="0" y="0"/>
            <wp:positionH relativeFrom="column">
              <wp:posOffset>3733800</wp:posOffset>
            </wp:positionH>
            <wp:positionV relativeFrom="paragraph">
              <wp:posOffset>14605</wp:posOffset>
            </wp:positionV>
            <wp:extent cx="466725" cy="276225"/>
            <wp:effectExtent l="0" t="0" r="9525" b="7620"/>
            <wp:wrapNone/>
            <wp:docPr id="21" name="E657119C-6982-421D-8BA7-E74DEB70A7DA-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657119C-6982-421D-8BA7-E74DEB70A7DA-1" descr="latexmath"/>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466725" cy="276225"/>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column">
              <wp:posOffset>1295400</wp:posOffset>
            </wp:positionH>
            <wp:positionV relativeFrom="paragraph">
              <wp:posOffset>72390</wp:posOffset>
            </wp:positionV>
            <wp:extent cx="629285" cy="200660"/>
            <wp:effectExtent l="0" t="0" r="18415" b="6985"/>
            <wp:wrapNone/>
            <wp:docPr id="17" name="E657119C-6982-421D-8BA7-E74DEB70A7DA-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657119C-6982-421D-8BA7-E74DEB70A7DA-2" descr="latexmath"/>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29285" cy="200660"/>
                    </a:xfrm>
                    <a:prstGeom prst="rect">
                      <a:avLst/>
                    </a:prstGeom>
                  </pic:spPr>
                </pic:pic>
              </a:graphicData>
            </a:graphic>
          </wp:anchor>
        </w:drawing>
      </w:r>
      <w:r>
        <w:t>系统数据总线          直接连接至8255、8254的       引脚，实现CPU与接口芯片之间的8位并行数据交互。</w:t>
      </w:r>
    </w:p>
    <w:p w14:paraId="27B1AD67">
      <w:pPr>
        <w:pStyle w:val="5"/>
        <w:widowControl/>
        <w:numPr>
          <w:ilvl w:val="0"/>
          <w:numId w:val="19"/>
        </w:numPr>
        <w:ind w:left="0" w:leftChars="0" w:firstLine="0" w:firstLineChars="0"/>
        <w:rPr>
          <w:b w:val="0"/>
        </w:rPr>
      </w:pPr>
      <w:r>
        <w:t>地址译码</w:t>
      </w:r>
    </w:p>
    <w:p w14:paraId="3F189B2A">
      <w:pPr>
        <w:pStyle w:val="12"/>
        <w:widowControl/>
      </w:pPr>
      <w:r>
        <w:t>系统采用部分译码方式进行片选控制：</w:t>
      </w:r>
    </w:p>
    <w:p w14:paraId="0053520A">
      <w:pPr>
        <w:pStyle w:val="12"/>
        <w:widowControl/>
      </w:pPr>
      <w:r>
        <w:rPr>
          <w:b/>
        </w:rPr>
        <w:t>8255片选</w:t>
      </w:r>
      <w:r>
        <w:t xml:space="preserve">：地址译码输出信号 IOY0连接至8255的 CS引脚，基地址设定为 </w:t>
      </w:r>
      <w:r>
        <w:rPr>
          <w:rStyle w:val="27"/>
        </w:rPr>
        <w:t>0600H</w:t>
      </w:r>
      <w:r>
        <w:t>。CPU通过地址线 XA_1, XA_2 连接芯片的 A_0, A_1$，以选择PA、PB、PC端口及控制字寄存器。</w:t>
      </w:r>
    </w:p>
    <w:p w14:paraId="27DCAFE3">
      <w:pPr>
        <w:pStyle w:val="12"/>
        <w:widowControl/>
      </w:pPr>
      <w:r>
        <w:rPr>
          <w:b/>
        </w:rPr>
        <w:t>8254片选</w:t>
      </w:r>
      <w:r>
        <w:t xml:space="preserve">：地址译码输出信号 IOY3连接至8254的 CS引脚，基地址设定为 </w:t>
      </w:r>
      <w:r>
        <w:rPr>
          <w:rStyle w:val="27"/>
        </w:rPr>
        <w:t>06C0H</w:t>
      </w:r>
      <w:r>
        <w:t>。同样通过 XA_1, XA_2 选择内部计数器通道。</w:t>
      </w:r>
    </w:p>
    <w:p w14:paraId="41448FA4">
      <w:pPr>
        <w:pStyle w:val="5"/>
        <w:widowControl/>
        <w:numPr>
          <w:ilvl w:val="0"/>
          <w:numId w:val="19"/>
        </w:numPr>
        <w:ind w:left="0" w:leftChars="0" w:firstLine="0" w:firstLineChars="0"/>
        <w:rPr>
          <w:b w:val="0"/>
        </w:rPr>
      </w:pPr>
      <w:r>
        <w:t>读写控制</w:t>
      </w:r>
    </w:p>
    <w:p w14:paraId="52DDD5C4">
      <w:pPr>
        <w:pStyle w:val="12"/>
        <w:widowControl/>
      </w:pPr>
      <w:r>
        <w:t>系统的读信号 IOR 和写信号 IOW分别连接至各芯片的 RD 和 WR引脚，控制数据的流向。</w:t>
      </w:r>
    </w:p>
    <w:p w14:paraId="496C9363">
      <w:pPr>
        <w:pStyle w:val="4"/>
        <w:widowControl/>
        <w:numPr>
          <w:ilvl w:val="0"/>
          <w:numId w:val="18"/>
        </w:numPr>
        <w:ind w:left="0" w:leftChars="0" w:firstLine="0" w:firstLineChars="0"/>
        <w:rPr>
          <w:b w:val="0"/>
        </w:rPr>
      </w:pPr>
      <w:bookmarkStart w:id="49" w:name="_Toc20475"/>
      <w:r>
        <w:t>并行I/O接口电路 (8255)</w:t>
      </w:r>
      <w:bookmarkEnd w:id="49"/>
    </w:p>
    <w:p w14:paraId="39883FCB">
      <w:pPr>
        <w:pStyle w:val="12"/>
        <w:widowControl/>
      </w:pPr>
      <w:r>
        <w:t>本系统使用一片8255A芯片作为人机交互的核心接口，负责驱动数码管显示和扫描矩阵键盘，端口分配如下：</w:t>
      </w:r>
    </w:p>
    <w:p w14:paraId="5C10AF42">
      <w:pPr>
        <w:pStyle w:val="5"/>
        <w:widowControl/>
        <w:numPr>
          <w:ilvl w:val="0"/>
          <w:numId w:val="20"/>
        </w:numPr>
        <w:ind w:left="0" w:leftChars="0" w:firstLine="0" w:firstLineChars="0"/>
        <w:rPr>
          <w:b w:val="0"/>
        </w:rPr>
      </w:pPr>
      <w:r>
        <w:drawing>
          <wp:anchor distT="0" distB="0" distL="114300" distR="114300" simplePos="0" relativeHeight="251662336" behindDoc="0" locked="0" layoutInCell="1" allowOverlap="1">
            <wp:simplePos x="0" y="0"/>
            <wp:positionH relativeFrom="column">
              <wp:posOffset>754380</wp:posOffset>
            </wp:positionH>
            <wp:positionV relativeFrom="paragraph">
              <wp:posOffset>20955</wp:posOffset>
            </wp:positionV>
            <wp:extent cx="770255" cy="275590"/>
            <wp:effectExtent l="0" t="0" r="10795" b="12065"/>
            <wp:wrapNone/>
            <wp:docPr id="22" name="E657119C-6982-421D-8BA7-E74DEB70A7DA-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657119C-6982-421D-8BA7-E74DEB70A7DA-3" descr="latexmath"/>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770255" cy="275590"/>
                    </a:xfrm>
                    <a:prstGeom prst="rect">
                      <a:avLst/>
                    </a:prstGeom>
                  </pic:spPr>
                </pic:pic>
              </a:graphicData>
            </a:graphic>
          </wp:anchor>
        </w:drawing>
      </w:r>
      <w:r>
        <w:t xml:space="preserve">端口A </w:t>
      </w:r>
    </w:p>
    <w:p w14:paraId="76A58373">
      <w:pPr>
        <w:pStyle w:val="12"/>
        <w:widowControl/>
      </w:pPr>
      <w:r>
        <w:t>复用输出口。 连接至键盘/数码管模块的 X_1 ~ X_6 引脚。在显示周期，提供数码管的</w:t>
      </w:r>
      <w:r>
        <w:rPr>
          <w:b/>
        </w:rPr>
        <w:t>位选信号</w:t>
      </w:r>
      <w:r>
        <w:t>，控制6位显示位的亮灭；在键盘扫描周期，输出</w:t>
      </w:r>
      <w:r>
        <w:rPr>
          <w:b/>
        </w:rPr>
        <w:t>列扫描信号</w:t>
      </w:r>
      <w:r>
        <w:t>。</w:t>
      </w:r>
    </w:p>
    <w:p w14:paraId="324262B0">
      <w:pPr>
        <w:pStyle w:val="5"/>
        <w:widowControl/>
        <w:numPr>
          <w:ilvl w:val="0"/>
          <w:numId w:val="20"/>
        </w:numPr>
        <w:ind w:left="0" w:leftChars="0" w:firstLine="0" w:firstLineChars="0"/>
        <w:rPr>
          <w:b w:val="0"/>
        </w:rPr>
      </w:pPr>
      <w:r>
        <w:drawing>
          <wp:anchor distT="0" distB="0" distL="114300" distR="114300" simplePos="0" relativeHeight="251663360" behindDoc="0" locked="0" layoutInCell="1" allowOverlap="1">
            <wp:simplePos x="0" y="0"/>
            <wp:positionH relativeFrom="column">
              <wp:posOffset>753110</wp:posOffset>
            </wp:positionH>
            <wp:positionV relativeFrom="paragraph">
              <wp:posOffset>33655</wp:posOffset>
            </wp:positionV>
            <wp:extent cx="781050" cy="276225"/>
            <wp:effectExtent l="0" t="0" r="0" b="7620"/>
            <wp:wrapNone/>
            <wp:docPr id="23" name="E657119C-6982-421D-8BA7-E74DEB70A7DA-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657119C-6982-421D-8BA7-E74DEB70A7DA-4" descr="latexmath"/>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781050" cy="276225"/>
                    </a:xfrm>
                    <a:prstGeom prst="rect">
                      <a:avLst/>
                    </a:prstGeom>
                  </pic:spPr>
                </pic:pic>
              </a:graphicData>
            </a:graphic>
          </wp:anchor>
        </w:drawing>
      </w:r>
      <w:r>
        <w:t xml:space="preserve">端口B </w:t>
      </w:r>
    </w:p>
    <w:p w14:paraId="579EB9E3">
      <w:pPr>
        <w:pStyle w:val="12"/>
        <w:widowControl/>
      </w:pPr>
      <w:r>
        <w:t>输出口。 连接至数码管的 A ~DP引脚（D_0 ~D_7）。用于输出七段数码管的</w:t>
      </w:r>
      <w:r>
        <w:rPr>
          <w:b/>
        </w:rPr>
        <w:t>段码（字形码）</w:t>
      </w:r>
      <w:r>
        <w:t>，控制显示具体的数字字符。</w:t>
      </w:r>
    </w:p>
    <w:p w14:paraId="21D113DC">
      <w:pPr>
        <w:pStyle w:val="5"/>
        <w:widowControl/>
        <w:numPr>
          <w:ilvl w:val="0"/>
          <w:numId w:val="20"/>
        </w:numPr>
        <w:ind w:left="0" w:leftChars="0" w:firstLine="0" w:firstLineChars="0"/>
        <w:rPr>
          <w:b w:val="0"/>
        </w:rPr>
      </w:pPr>
      <w:r>
        <w:drawing>
          <wp:anchor distT="0" distB="0" distL="114300" distR="114300" simplePos="0" relativeHeight="251664384" behindDoc="0" locked="0" layoutInCell="1" allowOverlap="1">
            <wp:simplePos x="0" y="0"/>
            <wp:positionH relativeFrom="column">
              <wp:posOffset>743585</wp:posOffset>
            </wp:positionH>
            <wp:positionV relativeFrom="paragraph">
              <wp:posOffset>24130</wp:posOffset>
            </wp:positionV>
            <wp:extent cx="762000" cy="276225"/>
            <wp:effectExtent l="0" t="0" r="0" b="7620"/>
            <wp:wrapNone/>
            <wp:docPr id="25" name="E657119C-6982-421D-8BA7-E74DEB70A7DA-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657119C-6982-421D-8BA7-E74DEB70A7DA-5" descr="latexmath"/>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762000" cy="276225"/>
                    </a:xfrm>
                    <a:prstGeom prst="rect">
                      <a:avLst/>
                    </a:prstGeom>
                  </pic:spPr>
                </pic:pic>
              </a:graphicData>
            </a:graphic>
          </wp:anchor>
        </w:drawing>
      </w:r>
      <w:r>
        <w:t xml:space="preserve">端口C </w:t>
      </w:r>
    </w:p>
    <w:p w14:paraId="726DC725">
      <w:pPr>
        <w:pStyle w:val="12"/>
        <w:widowControl/>
      </w:pPr>
      <w:r>
        <w:rPr>
          <w:b/>
        </w:rPr>
        <w:t>低4位 (PC_0~PC_3)</w:t>
      </w:r>
      <w:r>
        <w:t>：连接至键盘模块的 Y_1 ~Y_4引脚，用于读取矩阵键盘的</w:t>
      </w:r>
      <w:r>
        <w:rPr>
          <w:b/>
        </w:rPr>
        <w:t>行扫描信号</w:t>
      </w:r>
      <w:r>
        <w:t>，配合端口A实现按键检测。</w:t>
      </w:r>
    </w:p>
    <w:p w14:paraId="0BBAEF25">
      <w:pPr>
        <w:pStyle w:val="12"/>
        <w:widowControl/>
      </w:pPr>
      <w:r>
        <w:rPr>
          <w:b/>
        </w:rPr>
        <w:t>高4位 (PC_4 ~PC_7)</w:t>
      </w:r>
      <w:r>
        <w:t>：连接至拨动开关 K_4 ~ K_7，用于读取外部配置状态或辅助控制信号。</w:t>
      </w:r>
    </w:p>
    <w:p w14:paraId="56AAAF28">
      <w:pPr>
        <w:pStyle w:val="4"/>
        <w:widowControl/>
        <w:numPr>
          <w:ilvl w:val="0"/>
          <w:numId w:val="18"/>
        </w:numPr>
        <w:ind w:left="0" w:leftChars="0" w:firstLine="0" w:firstLineChars="0"/>
        <w:rPr>
          <w:b w:val="0"/>
        </w:rPr>
      </w:pPr>
      <w:bookmarkStart w:id="50" w:name="_Toc19169"/>
      <w:r>
        <w:t>定时与发声电路 (8254)</w:t>
      </w:r>
      <w:bookmarkEnd w:id="50"/>
    </w:p>
    <w:p w14:paraId="6BEBB0C1">
      <w:pPr>
        <w:pStyle w:val="12"/>
        <w:widowControl/>
      </w:pPr>
      <w:r>
        <w:t>系统利用8254芯片提供精确的时基信号和音频频率，连接逻辑如下：</w:t>
      </w:r>
    </w:p>
    <w:p w14:paraId="3D4A708C">
      <w:pPr>
        <w:pStyle w:val="12"/>
        <w:widowControl/>
        <w:numPr>
          <w:ilvl w:val="0"/>
          <w:numId w:val="21"/>
        </w:numPr>
        <w:ind w:left="0" w:leftChars="0" w:firstLine="480" w:firstLineChars="0"/>
        <w:rPr>
          <w:b w:val="0"/>
        </w:rPr>
      </w:pPr>
      <w:r>
        <w:rPr>
          <w:b/>
        </w:rPr>
        <w:t>计数器0 (Counter 0)</w:t>
      </w:r>
      <w:r>
        <w:t>：系统时钟源。</w:t>
      </w:r>
    </w:p>
    <w:p w14:paraId="7D9F545F">
      <w:pPr>
        <w:pStyle w:val="12"/>
        <w:widowControl/>
      </w:pPr>
      <w:r>
        <w:rPr>
          <w:b/>
        </w:rPr>
        <w:t>GATE0</w:t>
      </w:r>
      <w:r>
        <w:t>：接 +5V，保持常开状态。</w:t>
      </w:r>
    </w:p>
    <w:p w14:paraId="319173BC">
      <w:pPr>
        <w:pStyle w:val="12"/>
        <w:widowControl/>
      </w:pPr>
      <w:r>
        <w:rPr>
          <w:b/>
        </w:rPr>
        <w:t>CLK0</w:t>
      </w:r>
      <w:r>
        <w:t>：接系统时钟信号 CLK (如1MHz或特定频率)。</w:t>
      </w:r>
    </w:p>
    <w:p w14:paraId="15560DCB">
      <w:pPr>
        <w:pStyle w:val="12"/>
        <w:widowControl/>
      </w:pPr>
      <w:r>
        <w:rPr>
          <w:b/>
        </w:rPr>
        <w:t>OUT0</w:t>
      </w:r>
      <w:r>
        <w:t>：输出端连接至中断控制器8259的 IR7 引脚。计数器工作在方式3（方波发生器），产生周期性的中断信号（例如每10ms或20ms一次），作为电子钟走时的时间基准。</w:t>
      </w:r>
    </w:p>
    <w:p w14:paraId="5C5C769B">
      <w:pPr>
        <w:pStyle w:val="12"/>
        <w:widowControl/>
        <w:numPr>
          <w:ilvl w:val="0"/>
          <w:numId w:val="21"/>
        </w:numPr>
        <w:ind w:left="0" w:leftChars="0" w:firstLine="480" w:firstLineChars="0"/>
        <w:rPr>
          <w:b w:val="0"/>
        </w:rPr>
      </w:pPr>
      <w:r>
        <w:rPr>
          <w:b/>
        </w:rPr>
        <w:t>计数器1 (Counter 1)</w:t>
      </w:r>
      <w:r>
        <w:t>：音乐发生器。</w:t>
      </w:r>
    </w:p>
    <w:p w14:paraId="5E18AC7D">
      <w:pPr>
        <w:pStyle w:val="12"/>
        <w:widowControl/>
      </w:pPr>
      <w:r>
        <w:rPr>
          <w:b/>
        </w:rPr>
        <w:t>GATE1</w:t>
      </w:r>
      <w:r>
        <w:t>：接 +5V，保持常开。</w:t>
      </w:r>
    </w:p>
    <w:p w14:paraId="079E8E9C">
      <w:pPr>
        <w:pStyle w:val="12"/>
        <w:widowControl/>
      </w:pPr>
      <w:r>
        <w:rPr>
          <w:b/>
        </w:rPr>
        <w:t>CLK1</w:t>
      </w:r>
      <w:r>
        <w:t>：接系统时钟信号 CLK。</w:t>
      </w:r>
    </w:p>
    <w:p w14:paraId="07B62AC8">
      <w:pPr>
        <w:pStyle w:val="12"/>
        <w:widowControl/>
      </w:pPr>
      <w:r>
        <w:rPr>
          <w:b/>
        </w:rPr>
        <w:t>OUT1</w:t>
      </w:r>
      <w:r>
        <w:t>：连接至扬声器/蜂鸣器 (SPK)。软件通过改变计数初值来改变输出方波的频率，从而驱动蜂鸣器发出不同音高的音符，实现音乐播放。</w:t>
      </w:r>
    </w:p>
    <w:p w14:paraId="4C939AD6">
      <w:pPr>
        <w:pStyle w:val="22"/>
        <w:keepNext w:val="0"/>
        <w:keepLines w:val="0"/>
        <w:widowControl/>
        <w:suppressLineNumbers w:val="0"/>
        <w:spacing w:before="0" w:beforeAutospacing="0" w:afterAutospacing="0" w:line="240" w:lineRule="auto"/>
        <w:ind w:left="0" w:leftChars="0" w:firstLine="0" w:firstLineChars="0"/>
        <w:rPr>
          <w:rFonts w:hint="default" w:ascii="sans-serif" w:hAnsi="sans-serif" w:eastAsia="sans-serif" w:cs="sans-serif"/>
          <w:woUserID w:val="7"/>
        </w:rPr>
      </w:pPr>
    </w:p>
    <w:p w14:paraId="03171C0C">
      <w:pPr>
        <w:pStyle w:val="4"/>
        <w:numPr>
          <w:ilvl w:val="0"/>
          <w:numId w:val="18"/>
        </w:numPr>
        <w:ind w:left="0" w:leftChars="0" w:firstLine="0" w:firstLineChars="0"/>
        <w:rPr>
          <w:b w:val="0"/>
        </w:rPr>
      </w:pPr>
      <w:bookmarkStart w:id="51" w:name="_Toc31261"/>
      <w:r>
        <w:t>中断控制电路(8259)</w:t>
      </w:r>
      <w:bookmarkEnd w:id="51"/>
    </w:p>
    <w:p w14:paraId="4FCA1BB5">
      <w:pPr>
        <w:pStyle w:val="12"/>
        <w:widowControl/>
      </w:pPr>
      <w:r>
        <w:t>8259芯片负责管理系统的中断请求，本设计主要使用了两个外部中断源：</w:t>
      </w:r>
    </w:p>
    <w:p w14:paraId="5A11DAE4">
      <w:pPr>
        <w:pStyle w:val="12"/>
        <w:widowControl/>
        <w:numPr>
          <w:ilvl w:val="0"/>
          <w:numId w:val="22"/>
        </w:numPr>
        <w:pBdr>
          <w:top w:val="none" w:color="auto" w:sz="0" w:space="0"/>
          <w:bottom w:val="none" w:color="auto" w:sz="0" w:space="0"/>
        </w:pBdr>
        <w:ind w:left="0" w:leftChars="0" w:firstLine="480" w:firstLineChars="0"/>
        <w:rPr>
          <w:b w:val="0"/>
        </w:rPr>
      </w:pPr>
      <w:r>
        <w:t>R7 (定时中断)连接8254的 $OUT0$ 引脚。当定时器计数溢出时触发中断，CPU响应后进入 MIR7 中断服务程序，执行时钟计数累加和时间刷新逻辑。</w:t>
      </w:r>
    </w:p>
    <w:p w14:paraId="49E81183">
      <w:pPr>
        <w:pStyle w:val="12"/>
        <w:widowControl/>
        <w:numPr>
          <w:ilvl w:val="0"/>
          <w:numId w:val="22"/>
        </w:numPr>
        <w:pBdr>
          <w:top w:val="none" w:color="auto" w:sz="0" w:space="0"/>
          <w:bottom w:val="none" w:color="auto" w:sz="0" w:space="0"/>
        </w:pBdr>
        <w:ind w:left="0" w:leftChars="0" w:firstLine="480" w:firstLineChars="0"/>
        <w:rPr>
          <w:b w:val="0"/>
        </w:rPr>
      </w:pPr>
      <w:r>
        <w:t>IR6 (外部交互中断)连接至单脉冲发生器 KK1。用于手动产生中断信号，配合软件逻辑实现时间调整或特定模式的触发（在代码中对应 MIR6 中断处理，用于接收键盘输入设置时间）。</w:t>
      </w:r>
    </w:p>
    <w:p w14:paraId="4037F261">
      <w:pPr>
        <w:ind w:left="0" w:leftChars="0" w:firstLine="0" w:firstLineChars="0"/>
        <w:rPr>
          <w:rFonts w:hint="eastAsia" w:ascii="宋体" w:hAnsi="宋体" w:eastAsia="宋体" w:cs="宋体"/>
          <w:sz w:val="24"/>
          <w:szCs w:val="24"/>
          <w:woUserID w:val="7"/>
        </w:rPr>
      </w:pPr>
    </w:p>
    <w:p w14:paraId="143D1736">
      <w:pPr>
        <w:bidi w:val="0"/>
        <w:spacing w:line="240" w:lineRule="auto"/>
        <w:ind w:left="0" w:leftChars="0" w:firstLine="0" w:firstLineChars="0"/>
        <w:jc w:val="both"/>
        <w:rPr>
          <w:lang w:eastAsia="zh-CN"/>
          <w:woUserID w:val="2"/>
        </w:rPr>
        <w:sectPr>
          <w:footerReference r:id="rId5" w:type="default"/>
          <w:pgSz w:w="11906" w:h="16838"/>
          <w:pgMar w:top="1440" w:right="1800" w:bottom="1440" w:left="1800" w:header="851" w:footer="992" w:gutter="0"/>
          <w:pgNumType w:fmt="decimal" w:start="1"/>
          <w:cols w:space="425" w:num="1"/>
          <w:docGrid w:type="lines" w:linePitch="326" w:charSpace="0"/>
        </w:sectPr>
      </w:pPr>
    </w:p>
    <w:p w14:paraId="0B8DA442">
      <w:pPr>
        <w:pStyle w:val="2"/>
        <w:pageBreakBefore/>
        <w:numPr>
          <w:ilvl w:val="0"/>
          <w:numId w:val="1"/>
        </w:numPr>
        <w:ind w:left="0" w:leftChars="0" w:firstLine="0" w:firstLineChars="0"/>
        <w:rPr>
          <w:rFonts w:hint="eastAsia" w:ascii="黑体" w:hAnsi="黑体" w:eastAsia="黑体" w:cs="黑体"/>
          <w:b w:val="0"/>
        </w:rPr>
      </w:pPr>
      <w:bookmarkStart w:id="52" w:name="_Toc1379314432"/>
      <w:bookmarkStart w:id="53" w:name="_Toc1547"/>
      <w:r>
        <w:t>详细设计</w:t>
      </w:r>
      <w:bookmarkEnd w:id="52"/>
      <w:bookmarkEnd w:id="53"/>
    </w:p>
    <w:p w14:paraId="673BA526">
      <w:pPr>
        <w:pStyle w:val="3"/>
        <w:numPr>
          <w:ilvl w:val="0"/>
          <w:numId w:val="23"/>
        </w:numPr>
        <w:ind w:left="0" w:leftChars="0" w:firstLine="0" w:firstLineChars="0"/>
        <w:rPr>
          <w:b w:val="0"/>
        </w:rPr>
      </w:pPr>
      <w:bookmarkStart w:id="54" w:name="_Toc26894"/>
      <w:bookmarkStart w:id="55" w:name="_Toc2113173675"/>
      <w:r>
        <w:t>整体思路</w:t>
      </w:r>
      <w:bookmarkEnd w:id="54"/>
      <w:bookmarkEnd w:id="55"/>
    </w:p>
    <w:p w14:paraId="707F1F32">
      <w:pPr>
        <w:pStyle w:val="12"/>
        <w:widowControl/>
        <w:rPr>
          <w:b w:val="0"/>
        </w:rPr>
      </w:pPr>
      <w:bookmarkStart w:id="56" w:name="_Toc1386171109"/>
      <w:r>
        <w:rPr>
          <w:b w:val="0"/>
        </w:rPr>
        <w:t>本电子闹钟系统基于 80x86 微处理器体系结构，综合运用定时计数器 8254、并行接口芯片 8255 以及中断控制器 8259A 等典型外设，采用汇编语言进行程序设计，实现电子时钟显示、闹钟定时、整点报时、时间设置、暂停计时及秒表计时等多种功能。系统整体设计遵循“</w:t>
      </w:r>
      <w:r>
        <w:rPr>
          <w:rStyle w:val="26"/>
          <w:b w:val="0"/>
        </w:rPr>
        <w:t>硬件定时、中断驱动、软件控制、模块化实现</w:t>
      </w:r>
      <w:r>
        <w:rPr>
          <w:b w:val="0"/>
        </w:rPr>
        <w:t>”的思想，以保证系统运行的实时性、稳定性和可扩展性。</w:t>
      </w:r>
    </w:p>
    <w:p w14:paraId="69C82310">
      <w:pPr>
        <w:pStyle w:val="12"/>
        <w:widowControl/>
      </w:pPr>
      <w:r>
        <w:t>系统启动后，首先对各硬件模块进行初始化，包括设置 8259A 的中断向量表和中断工作方式，配置 8254 定时计数器的工作模式与初值，以及初始化 8255 并行接口的端口方向和控制字。同时，系统将初始时间设定为 23 时 59 分 59 秒，为后续时间计数与整点报时功能提供测试基础。硬件初始化完成后，系统进入主循环，开始执行电子闹钟的各项功能。</w:t>
      </w:r>
    </w:p>
    <w:p w14:paraId="1105AF43">
      <w:pPr>
        <w:pStyle w:val="12"/>
        <w:widowControl/>
      </w:pPr>
      <w:r>
        <w:t>在时间产生与更新方面，系统以 8254 定时计数器作为时间基准源。通过对系统时钟进行分频，使计数器周期性地产生中断信号，并由 8259A 统一管理。当中断发生时，处理器进入相应的中断服务程序，对中断次数进行累计，当累计次数达到设定值后，实现秒数加一，并完成分钟和小时的进位处理，从而保证电子时钟的连续、准确运行。这种基于中断的计时方式避免了程序轮询带来的资源浪费，提高了系统的实时性。在显示与人机交互方面，系统通过 8255 并行接口与七段数码管和矩阵键盘相连接。数码管采用动态扫描方式进行显示，由程序依次选通各位数码管并输出对应段码，实现时、分、秒六位时间的稳定显示。矩阵键盘及功能开关用于完成时间设置、闹钟设置、暂停计时、秒表计时等操作，系统通过不断检测端口状态或响应中断请求，及时执行相应的功能子程序。</w:t>
      </w:r>
    </w:p>
    <w:p w14:paraId="54FC030B">
      <w:pPr>
        <w:pStyle w:val="12"/>
        <w:widowControl/>
      </w:pPr>
      <w:r>
        <w:t>在功能实现上，系统采用模块化的软件设计方法，将计时、显示、闹钟判断、整点报时、时间设置和秒表计时等功能分别封装为独立子程序，由主程序统一调度执行。各模块之间相互独立、逻辑清晰，既提高了程序的可读性和可维护性，也便于后续功能的扩展和修改。通过软硬件的紧密配合，最终实现了一个功能完善、运行稳定的电子闹钟系统。</w:t>
      </w:r>
      <w:bookmarkEnd w:id="56"/>
    </w:p>
    <w:p w14:paraId="10B1AC84">
      <w:pPr>
        <w:pStyle w:val="3"/>
        <w:numPr>
          <w:ilvl w:val="0"/>
          <w:numId w:val="23"/>
        </w:numPr>
        <w:ind w:left="0" w:leftChars="0" w:firstLine="0" w:firstLineChars="0"/>
        <w:rPr>
          <w:b w:val="0"/>
        </w:rPr>
      </w:pPr>
      <w:bookmarkStart w:id="57" w:name="_Toc1464551762"/>
      <w:bookmarkStart w:id="58" w:name="_Toc28816"/>
      <w:r>
        <w:t>软件设计</w:t>
      </w:r>
      <w:bookmarkEnd w:id="57"/>
      <w:bookmarkEnd w:id="58"/>
    </w:p>
    <w:p w14:paraId="65BD961E">
      <w:pPr>
        <w:pStyle w:val="4"/>
        <w:widowControl/>
        <w:numPr>
          <w:ilvl w:val="0"/>
          <w:numId w:val="24"/>
        </w:numPr>
        <w:ind w:left="0" w:leftChars="0" w:firstLine="0" w:firstLineChars="0"/>
        <w:rPr>
          <w:b w:val="0"/>
        </w:rPr>
      </w:pPr>
      <w:bookmarkStart w:id="59" w:name="_Toc14745"/>
      <w:r>
        <w:t>程序总体结构设计</w:t>
      </w:r>
      <w:bookmarkEnd w:id="59"/>
    </w:p>
    <w:p w14:paraId="339D4FB5">
      <w:pPr>
        <w:pStyle w:val="12"/>
        <w:widowControl/>
      </w:pPr>
      <w:r>
        <w:t>本电子闹钟系统的软件部分采用 80x86 汇编语言编写，整体程序结构遵循“</w:t>
      </w:r>
      <w:r>
        <w:rPr>
          <w:rStyle w:val="26"/>
        </w:rPr>
        <w:t>初始化—主循环—中断服务—功能子程序</w:t>
      </w:r>
      <w:r>
        <w:t>”的设计思想，通过中断机制与模块化程序结构相结合，实现系统各功能的协调运行。程序整体层次清晰，功能划分明确，便于调试和维护。</w:t>
      </w:r>
    </w:p>
    <w:p w14:paraId="38AD538E">
      <w:pPr>
        <w:pStyle w:val="12"/>
        <w:widowControl/>
      </w:pPr>
      <w:r>
        <w:t>程序开始部分为系统初始化模块。在系统上电后，首先完成数据段、堆栈段和代码段的建立，并依次调用外设初始化子程序，对中断控制器 8259A、定时计数器 8254 以及并行接口芯片 8255 进行配置。通过设置中断向量表、初始化控制字和计数初值，使硬件工作于预定模式，为系统正常运行奠定基础。同时，程序对当前时间和闹钟时间等关键变量进行初值设定，确保系统进入可控状态。</w:t>
      </w:r>
    </w:p>
    <w:p w14:paraId="645A682A">
      <w:pPr>
        <w:pStyle w:val="12"/>
        <w:widowControl/>
      </w:pPr>
      <w:r>
        <w:t>初始化完成后，程序进入主程序循环。主循环不直接进行时间累加操作，而是负责调用显示子程序、功能检测子程序以及状态判断子程序。显示子程序通过 8255 向七段数码管输出数据，实现当前时间或秒表时间的动态显示；功能检测子程序负责读取开关和键盘状态，用于判断是否进入设置时间、设置闹钟、暂停计时、删除闹钟或秒表计时等功能模块。通过不断循环执行主程序，使系统能够实时响应用户操作。</w:t>
      </w:r>
    </w:p>
    <w:p w14:paraId="109095F2">
      <w:pPr>
        <w:pStyle w:val="12"/>
        <w:widowControl/>
      </w:pPr>
      <w:r>
        <w:t>系统的时间更新与关键事件处理主要依靠中断机制完成。定时计数器 8254 周期性地产生中断请求，经 8259A 处理后，CPU 进入相应的中断服务程序。在中断服务程序中，程序对中断次数进行累计，当达到设定阈值后完成秒、分、时的进位处理，实现电子时钟的准确计时。此外，部分功能如时间设置和秒表控制也通过中断方式触发，确保系统具有良好的实时性。</w:t>
      </w:r>
    </w:p>
    <w:p w14:paraId="0E125765">
      <w:pPr>
        <w:pStyle w:val="12"/>
        <w:widowControl/>
      </w:pPr>
      <w:r>
        <w:t>在软件实现上，各功能均封装为独立子程序，如时间累加、显示控制、闹钟判断、整点报时、音乐播放和秒表计时等。主程序通过调用这些子程序实现整体功能调度，各模块之间接口清晰、相互独立。该程序结构不仅保证了系统运行的稳定性，也增强了程序的可读性和可扩展性，符合汇编语言与接口技术课程设计的要求。程序实现整体功能调度，各模块之间接口清晰、相互独立。该程序结构不仅保证了系统运行的稳定性，也增强了程序的可读性和可扩展性，符合汇编语言与接口技</w:t>
      </w:r>
    </w:p>
    <w:p w14:paraId="658CD1FE">
      <w:pPr>
        <w:pStyle w:val="22"/>
        <w:keepNext w:val="0"/>
        <w:keepLines w:val="0"/>
        <w:widowControl/>
        <w:suppressLineNumbers w:val="0"/>
        <w:ind w:firstLine="480" w:firstLineChars="200"/>
        <w:jc w:val="both"/>
        <w:rPr>
          <w:woUserID w:val="1"/>
        </w:rPr>
      </w:pPr>
    </w:p>
    <w:p w14:paraId="4F8FFCF4">
      <w:pPr>
        <w:bidi w:val="0"/>
        <w:spacing w:before="164" w:beforeLines="50" w:after="164" w:afterLines="50" w:line="240" w:lineRule="auto"/>
        <w:ind w:left="0" w:leftChars="0" w:firstLine="0" w:firstLineChars="0"/>
        <w:jc w:val="both"/>
        <w:outlineLvl w:val="9"/>
        <w:rPr>
          <w:rFonts w:hint="eastAsia" w:eastAsia="黑体" w:cs="黑体"/>
          <w:color w:val="000000"/>
          <w:sz w:val="28"/>
          <w:szCs w:val="28"/>
          <w:lang w:eastAsia="zh"/>
          <w:woUserID w:val="3"/>
        </w:rPr>
      </w:pPr>
    </w:p>
    <w:p w14:paraId="50736441">
      <w:pPr>
        <w:bidi w:val="0"/>
        <w:spacing w:before="164" w:beforeLines="50" w:after="164" w:afterLines="50" w:line="240" w:lineRule="auto"/>
        <w:ind w:left="0" w:leftChars="0" w:firstLine="0" w:firstLineChars="0"/>
        <w:jc w:val="both"/>
        <w:outlineLvl w:val="9"/>
        <w:rPr>
          <w:rFonts w:hint="eastAsia" w:eastAsia="黑体" w:cs="黑体"/>
          <w:color w:val="000000"/>
          <w:sz w:val="28"/>
          <w:szCs w:val="28"/>
          <w:lang w:eastAsia="zh"/>
          <w:woUserID w:val="3"/>
        </w:rPr>
      </w:pPr>
      <w:r>
        <w:rPr>
          <w:rFonts w:hint="eastAsia" w:eastAsia="黑体" w:cs="黑体"/>
          <w:color w:val="000000"/>
          <w:sz w:val="28"/>
          <w:szCs w:val="28"/>
          <w:lang w:eastAsia="zh"/>
          <w:woUserID w:val="3"/>
        </w:rPr>
        <w:drawing>
          <wp:inline distT="0" distB="0" distL="114300" distR="114300">
            <wp:extent cx="4197350" cy="8286750"/>
            <wp:effectExtent l="0" t="0" r="1270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8"/>
                    <a:stretch>
                      <a:fillRect/>
                    </a:stretch>
                  </pic:blipFill>
                  <pic:spPr>
                    <a:xfrm>
                      <a:off x="0" y="0"/>
                      <a:ext cx="4197350" cy="8286750"/>
                    </a:xfrm>
                    <a:prstGeom prst="rect">
                      <a:avLst/>
                    </a:prstGeom>
                  </pic:spPr>
                </pic:pic>
              </a:graphicData>
            </a:graphic>
          </wp:inline>
        </w:drawing>
      </w:r>
    </w:p>
    <w:p w14:paraId="4F29DF30">
      <w:pPr>
        <w:pStyle w:val="55"/>
        <w:widowControl/>
      </w:pPr>
      <w:r>
        <w:t>图4-1 程序整体流程图</w:t>
      </w:r>
    </w:p>
    <w:p w14:paraId="60610F6C">
      <w:pPr>
        <w:pStyle w:val="4"/>
        <w:widowControl/>
        <w:numPr>
          <w:ilvl w:val="0"/>
          <w:numId w:val="24"/>
        </w:numPr>
        <w:ind w:left="0" w:leftChars="0" w:firstLine="0" w:firstLineChars="0"/>
        <w:rPr>
          <w:b w:val="0"/>
        </w:rPr>
      </w:pPr>
      <w:bookmarkStart w:id="60" w:name="_Toc11326"/>
      <w:r>
        <w:t>电子时钟显示模块</w:t>
      </w:r>
      <w:bookmarkEnd w:id="60"/>
    </w:p>
    <w:p w14:paraId="34A765C4">
      <w:pPr>
        <w:pStyle w:val="12"/>
        <w:widowControl/>
        <w:pBdr>
          <w:top w:val="none" w:color="auto" w:sz="0" w:space="0"/>
          <w:left w:val="none" w:color="auto" w:sz="0" w:space="0"/>
          <w:bottom w:val="none" w:color="auto" w:sz="0" w:space="0"/>
          <w:right w:val="none" w:color="auto" w:sz="0" w:space="0"/>
        </w:pBdr>
        <w:rPr>
          <w:i w:val="0"/>
          <w:color w:val="4D4D4D"/>
        </w:rPr>
      </w:pPr>
      <w:r>
        <w:rPr>
          <w:i w:val="0"/>
          <w:color w:val="4D4D4D"/>
        </w:rPr>
        <w:t>电子时钟显示主要完成计时，显示时间的功能。</w:t>
      </w:r>
    </w:p>
    <w:p w14:paraId="09F4952E">
      <w:pPr>
        <w:pStyle w:val="12"/>
        <w:widowControl/>
        <w:pBdr>
          <w:top w:val="none" w:color="auto" w:sz="0" w:space="0"/>
          <w:left w:val="none" w:color="auto" w:sz="0" w:space="0"/>
          <w:bottom w:val="none" w:color="auto" w:sz="0" w:space="0"/>
          <w:right w:val="none" w:color="auto" w:sz="0" w:space="0"/>
        </w:pBdr>
        <w:rPr>
          <w:i w:val="0"/>
          <w:color w:val="4D4D4D"/>
        </w:rPr>
      </w:pPr>
      <w:r>
        <w:rPr>
          <w:i w:val="0"/>
          <w:color w:val="4D4D4D"/>
        </w:rPr>
        <w:t>首先计时部分，主要由8259A、计数器8254完成。利用计数器8254分频功能，将系统时钟源CLK为1MHZ分为50HZ，把计数器0的输出端 OUT0接入主片8259A 的中断引脚IR7上，实现每20ms 计数器 0 给 80x86 系统一个中断。对中断进行计数，当中断次数达到50次时，秒数加 1，中断次数清零。</w:t>
      </w:r>
    </w:p>
    <w:p w14:paraId="68130AF0">
      <w:pPr>
        <w:pStyle w:val="12"/>
        <w:widowControl/>
        <w:pBdr>
          <w:top w:val="none" w:color="auto" w:sz="0" w:space="0"/>
          <w:left w:val="none" w:color="auto" w:sz="0" w:space="0"/>
          <w:bottom w:val="none" w:color="auto" w:sz="0" w:space="0"/>
          <w:right w:val="none" w:color="auto" w:sz="0" w:space="0"/>
        </w:pBdr>
        <w:rPr>
          <w:i w:val="0"/>
          <w:color w:val="4D4D4D"/>
        </w:rPr>
      </w:pPr>
      <w:r>
        <w:rPr>
          <w:i w:val="0"/>
          <w:color w:val="4D4D4D"/>
        </w:rPr>
        <w:t>时间子程序用于累加时间。首先，检查秒钟是否大于59（CMP SEC, 3BH）。如果秒钟大于59，表示超过了规定的秒数，将秒钟清零（MOV SEC, 00H），分钟加1。然后，检查分钟是否大于59（CMP MIN, 3BH）。如果分钟大于59，表示超过了规定的分钟数，将分钟清零（MOV MIN, 00H），小时加1。再后，检查小时是否大于23（CMP HOUR, 17H）。如果小时大于23，表示超过了规定的时间（24小时制），那么将小时清零（MOV HOUR, 00H），即重置为零点。</w:t>
      </w:r>
    </w:p>
    <w:p w14:paraId="0F925223">
      <w:pPr>
        <w:pStyle w:val="12"/>
        <w:widowControl/>
        <w:pBdr>
          <w:top w:val="none" w:color="auto" w:sz="0" w:space="0"/>
          <w:left w:val="none" w:color="auto" w:sz="0" w:space="0"/>
          <w:bottom w:val="none" w:color="auto" w:sz="0" w:space="0"/>
          <w:right w:val="none" w:color="auto" w:sz="0" w:space="0"/>
        </w:pBdr>
      </w:pPr>
      <w:r>
        <w:rPr>
          <w:i w:val="0"/>
          <w:color w:val="4D4D4D"/>
        </w:rPr>
        <w:t>中断执行过程和调用时间累加子程序的过程如下图所示：</w:t>
      </w:r>
    </w:p>
    <w:p w14:paraId="5B4F5F5A">
      <w:pPr>
        <w:bidi w:val="0"/>
        <w:spacing w:line="240" w:lineRule="auto"/>
        <w:ind w:left="0" w:leftChars="0" w:firstLine="0" w:firstLineChars="0"/>
        <w:jc w:val="center"/>
        <w:outlineLvl w:val="9"/>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2"/>
        </w:rPr>
        <w:drawing>
          <wp:inline distT="0" distB="0" distL="114300" distR="114300">
            <wp:extent cx="2145665" cy="4152900"/>
            <wp:effectExtent l="0" t="0" r="698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9"/>
                    <a:stretch>
                      <a:fillRect/>
                    </a:stretch>
                  </pic:blipFill>
                  <pic:spPr>
                    <a:xfrm>
                      <a:off x="0" y="0"/>
                      <a:ext cx="2145665" cy="4152900"/>
                    </a:xfrm>
                    <a:prstGeom prst="rect">
                      <a:avLst/>
                    </a:prstGeom>
                  </pic:spPr>
                </pic:pic>
              </a:graphicData>
            </a:graphic>
          </wp:inline>
        </w:drawing>
      </w:r>
    </w:p>
    <w:p w14:paraId="475C1527">
      <w:pPr>
        <w:pStyle w:val="55"/>
        <w:widowControl/>
      </w:pPr>
      <w:r>
        <w:t>图4-2 电子始终显示流程图</w:t>
      </w:r>
    </w:p>
    <w:p w14:paraId="4604F4FC">
      <w:pPr>
        <w:pStyle w:val="12"/>
        <w:widowControl/>
      </w:pPr>
      <w:r>
        <w:rPr>
          <w:i w:val="0"/>
          <w:color w:val="4D4D4D"/>
        </w:rPr>
        <w:t>显示时间部分主要由并行接口8255、七段数码管组成。系统利用8255 并行接口输出功能向6个七段数码管输出数字，在数码管上显示时间，从左到右分别是时、分、秒。首先判断时间是否合法，接着将时、分、秒分离高位和低位，存储到6个连续的字节变量。然后用并行接口8255的A口输出数码管的选中信号，用B口输出数字对应的字形码。由于每次只能选中一个数码管输出字形码，因此循环执行6次就能完成完整 6个时间数字的显示。每次输出完一个数字就进行延时，利用人的视觉暂留现象，让人感觉数码管是同时亮起。显示时间过程如下图所示： </w:t>
      </w:r>
    </w:p>
    <w:p w14:paraId="57DD730D">
      <w:pPr>
        <w:bidi w:val="0"/>
        <w:spacing w:line="240" w:lineRule="auto"/>
        <w:ind w:left="0" w:leftChars="0" w:firstLine="0" w:firstLineChars="0"/>
        <w:jc w:val="center"/>
        <w:outlineLvl w:val="9"/>
        <w:rPr>
          <w:rFonts w:hint="eastAsia" w:ascii="宋体" w:hAnsi="宋体" w:eastAsia="宋体" w:cs="宋体"/>
          <w:sz w:val="24"/>
          <w:szCs w:val="24"/>
          <w:lang w:eastAsia="zh"/>
          <w:woUserID w:val="2"/>
        </w:rPr>
      </w:pPr>
      <w:r>
        <w:rPr>
          <w:rFonts w:hint="eastAsia" w:ascii="宋体" w:hAnsi="宋体" w:eastAsia="宋体" w:cs="宋体"/>
          <w:sz w:val="24"/>
          <w:szCs w:val="24"/>
          <w:lang w:eastAsia="zh"/>
          <w:woUserID w:val="1"/>
        </w:rPr>
        <w:drawing>
          <wp:inline distT="0" distB="0" distL="114300" distR="114300">
            <wp:extent cx="2476500" cy="4540250"/>
            <wp:effectExtent l="0" t="0" r="0" b="1270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0"/>
                    <a:stretch>
                      <a:fillRect/>
                    </a:stretch>
                  </pic:blipFill>
                  <pic:spPr>
                    <a:xfrm>
                      <a:off x="0" y="0"/>
                      <a:ext cx="2476500" cy="4540250"/>
                    </a:xfrm>
                    <a:prstGeom prst="rect">
                      <a:avLst/>
                    </a:prstGeom>
                  </pic:spPr>
                </pic:pic>
              </a:graphicData>
            </a:graphic>
          </wp:inline>
        </w:drawing>
      </w:r>
    </w:p>
    <w:p w14:paraId="7347DEBD">
      <w:pPr>
        <w:pStyle w:val="55"/>
        <w:widowControl/>
      </w:pPr>
      <w:r>
        <w:t>图4-3 电子始终显示流程图</w:t>
      </w:r>
    </w:p>
    <w:p w14:paraId="631BA2CC">
      <w:pPr>
        <w:pStyle w:val="4"/>
        <w:widowControl/>
        <w:numPr>
          <w:ilvl w:val="0"/>
          <w:numId w:val="24"/>
        </w:numPr>
        <w:ind w:left="0" w:leftChars="0" w:firstLine="0" w:firstLineChars="0"/>
        <w:rPr>
          <w:b w:val="0"/>
        </w:rPr>
      </w:pPr>
      <w:bookmarkStart w:id="61" w:name="_Toc26050"/>
      <w:r>
        <w:t>闹钟响铃</w:t>
      </w:r>
      <w:bookmarkEnd w:id="61"/>
    </w:p>
    <w:p w14:paraId="059BB61F">
      <w:pPr>
        <w:pStyle w:val="12"/>
        <w:widowControl/>
        <w:rPr>
          <w:i w:val="0"/>
          <w:color w:val="4D4D4D"/>
        </w:rPr>
      </w:pPr>
      <w:r>
        <w:rPr>
          <w:i w:val="0"/>
          <w:color w:val="4D4D4D"/>
        </w:rPr>
        <w:t>闹钟响铃功能的核心操作是通过矩阵键盘对闹铃时间进行精确设定，当电子时钟运行至预设的闹铃时刻时，系统将自动触发响铃提示。在设置过程中，用户可通过拨动K7开关一次完成状态切换，进入闹钟设置模式。设置内容依次包括小时的高位与低位、分钟的高位与低位，以及第五位用于选择闹钟提醒的歌曲曲目。若输入的时间数值不符合规范（如小时超过23或分钟超过59），系统将自动判定为无效设置，并提示用户重新输入，直至所有时间参数符合逻辑要求。整个设置流程清晰明确，用户可依照提示逐步完成，具体流程图如下图所示。</w:t>
      </w:r>
    </w:p>
    <w:p w14:paraId="4BC87243">
      <w:pPr>
        <w:bidi w:val="0"/>
        <w:spacing w:line="240" w:lineRule="auto"/>
        <w:ind w:left="0" w:leftChars="0" w:firstLine="0" w:firstLineChars="0"/>
        <w:jc w:val="both"/>
        <w:outlineLvl w:val="9"/>
        <w:rPr>
          <w:rFonts w:hint="eastAsia" w:ascii="宋体" w:hAnsi="宋体" w:eastAsia="宋体" w:cs="宋体"/>
          <w:i w:val="0"/>
          <w:iCs w:val="0"/>
          <w:caps w:val="0"/>
          <w:color w:val="4D4D4D"/>
          <w:spacing w:val="0"/>
          <w:sz w:val="24"/>
          <w:szCs w:val="24"/>
          <w:shd w:val="clear" w:fill="FFFFFF"/>
          <w:lang w:eastAsia="zh"/>
          <w:woUserID w:val="1"/>
        </w:rPr>
      </w:pPr>
    </w:p>
    <w:p w14:paraId="059B3378">
      <w:pPr>
        <w:bidi w:val="0"/>
        <w:spacing w:line="240" w:lineRule="auto"/>
        <w:ind w:left="0" w:leftChars="0" w:firstLine="0" w:firstLineChars="0"/>
        <w:jc w:val="both"/>
        <w:outlineLvl w:val="9"/>
        <w:rPr>
          <w:rFonts w:hint="eastAsia" w:ascii="宋体" w:hAnsi="宋体" w:eastAsia="宋体" w:cs="宋体"/>
          <w:sz w:val="24"/>
          <w:szCs w:val="24"/>
          <w:lang w:eastAsia="zh"/>
          <w:woUserID w:val="2"/>
        </w:rPr>
      </w:pPr>
      <w:r>
        <w:rPr>
          <w:rFonts w:hint="eastAsia" w:ascii="宋体" w:hAnsi="宋体" w:eastAsia="宋体" w:cs="宋体"/>
          <w:sz w:val="24"/>
          <w:szCs w:val="24"/>
          <w:woUserID w:val="1"/>
        </w:rPr>
        <w:t xml:space="preserve"> </w:t>
      </w:r>
      <w:r>
        <w:rPr>
          <w:rFonts w:hint="eastAsia" w:ascii="宋体" w:hAnsi="宋体" w:eastAsia="宋体" w:cs="宋体"/>
          <w:sz w:val="24"/>
          <w:szCs w:val="24"/>
          <w:lang w:eastAsia="zh"/>
          <w:woUserID w:val="2"/>
        </w:rPr>
        <w:tab/>
      </w:r>
      <w:r>
        <w:rPr>
          <w:rFonts w:hint="eastAsia" w:ascii="宋体" w:hAnsi="宋体" w:eastAsia="宋体" w:cs="宋体"/>
          <w:sz w:val="24"/>
          <w:szCs w:val="24"/>
          <w:lang w:eastAsia="zh"/>
          <w:woUserID w:val="2"/>
        </w:rPr>
        <w:tab/>
      </w:r>
      <w:r>
        <w:rPr>
          <w:rFonts w:hint="eastAsia" w:ascii="宋体" w:hAnsi="宋体" w:eastAsia="宋体" w:cs="宋体"/>
          <w:sz w:val="24"/>
          <w:szCs w:val="24"/>
          <w:lang w:eastAsia="zh"/>
          <w:woUserID w:val="2"/>
        </w:rPr>
        <w:tab/>
      </w:r>
      <w:r>
        <w:rPr>
          <w:rFonts w:hint="eastAsia" w:ascii="宋体" w:hAnsi="宋体" w:eastAsia="宋体" w:cs="宋体"/>
          <w:sz w:val="24"/>
          <w:szCs w:val="24"/>
          <w:lang w:eastAsia="zh"/>
          <w:woUserID w:val="2"/>
        </w:rPr>
        <w:tab/>
      </w:r>
      <w:r>
        <w:rPr>
          <w:rFonts w:hint="eastAsia" w:ascii="宋体" w:hAnsi="宋体" w:eastAsia="宋体" w:cs="宋体"/>
          <w:sz w:val="24"/>
          <w:szCs w:val="24"/>
          <w:lang w:eastAsia="zh"/>
          <w:woUserID w:val="2"/>
        </w:rPr>
        <w:tab/>
      </w:r>
      <w:r>
        <w:rPr>
          <w:rFonts w:hint="eastAsia" w:ascii="宋体" w:hAnsi="宋体" w:eastAsia="宋体" w:cs="宋体"/>
          <w:sz w:val="24"/>
          <w:szCs w:val="24"/>
          <w:lang w:eastAsia="zh"/>
          <w:woUserID w:val="2"/>
        </w:rPr>
        <w:tab/>
      </w:r>
      <w:r>
        <w:rPr>
          <w:rFonts w:hint="eastAsia" w:ascii="宋体" w:hAnsi="宋体" w:eastAsia="宋体" w:cs="宋体"/>
          <w:sz w:val="24"/>
          <w:szCs w:val="24"/>
          <w:lang w:eastAsia="zh"/>
          <w:woUserID w:val="2"/>
        </w:rPr>
        <w:drawing>
          <wp:inline distT="0" distB="0" distL="114300" distR="114300">
            <wp:extent cx="3124200" cy="672465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21"/>
                    <a:stretch>
                      <a:fillRect/>
                    </a:stretch>
                  </pic:blipFill>
                  <pic:spPr>
                    <a:xfrm>
                      <a:off x="0" y="0"/>
                      <a:ext cx="3124200" cy="6724650"/>
                    </a:xfrm>
                    <a:prstGeom prst="rect">
                      <a:avLst/>
                    </a:prstGeom>
                  </pic:spPr>
                </pic:pic>
              </a:graphicData>
            </a:graphic>
          </wp:inline>
        </w:drawing>
      </w:r>
    </w:p>
    <w:p w14:paraId="09614F05">
      <w:pPr>
        <w:pStyle w:val="55"/>
        <w:widowControl/>
      </w:pPr>
      <w:r>
        <w:t>图4-4 闹钟响铃流程图</w:t>
      </w:r>
    </w:p>
    <w:p w14:paraId="63281F47">
      <w:pPr>
        <w:pStyle w:val="12"/>
        <w:widowControl/>
        <w:rPr>
          <w:i w:val="0"/>
          <w:color w:val="4D4D4D"/>
        </w:rPr>
      </w:pPr>
      <w:r>
        <w:rPr>
          <w:i w:val="0"/>
          <w:color w:val="4D4D4D"/>
        </w:rPr>
        <w:t>响铃部分由定时器8254、扬声器完成。首先判断当前时间是否为闹钟时刻，若为闹钟时刻则播放设置好的相应曲目。一个音符对应一个频率，将对应一个音符频率的方波通到扬声器上，便能发出这个音符的声音。计算设置闹铃曲目的音乐频率表和时间表的偏移地址，控制8254，设置计数初值，在扬声器上演奏相应的乐曲。在响铃时候可以按键结束闹钟。响铃过程如下图所示。</w:t>
      </w:r>
    </w:p>
    <w:p w14:paraId="7BC581AE">
      <w:pPr>
        <w:bidi w:val="0"/>
        <w:spacing w:line="240" w:lineRule="auto"/>
        <w:ind w:left="0" w:leftChars="0" w:firstLine="0" w:firstLineChars="0"/>
        <w:jc w:val="center"/>
        <w:outlineLvl w:val="9"/>
        <w:rPr>
          <w:rFonts w:hint="eastAsia" w:ascii="宋体" w:hAnsi="宋体" w:eastAsia="宋体" w:cs="宋体"/>
          <w:i w:val="0"/>
          <w:iCs w:val="0"/>
          <w:caps w:val="0"/>
          <w:color w:val="4D4D4D"/>
          <w:spacing w:val="0"/>
          <w:sz w:val="24"/>
          <w:szCs w:val="24"/>
          <w:shd w:val="clear" w:fill="FFFFFF"/>
          <w:lang w:eastAsia="zh"/>
          <w:woUserID w:val="1"/>
        </w:rPr>
      </w:pPr>
      <w:r>
        <w:rPr>
          <w:rFonts w:hint="eastAsia" w:ascii="宋体" w:hAnsi="宋体" w:eastAsia="宋体" w:cs="宋体"/>
          <w:i w:val="0"/>
          <w:iCs w:val="0"/>
          <w:caps w:val="0"/>
          <w:color w:val="4D4D4D"/>
          <w:spacing w:val="0"/>
          <w:sz w:val="24"/>
          <w:szCs w:val="24"/>
          <w:shd w:val="clear" w:fill="FFFFFF"/>
          <w:lang w:eastAsia="zh"/>
          <w:woUserID w:val="1"/>
        </w:rPr>
        <w:drawing>
          <wp:inline distT="0" distB="0" distL="114300" distR="114300">
            <wp:extent cx="2470150" cy="4743450"/>
            <wp:effectExtent l="0" t="0" r="635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2"/>
                    <a:stretch>
                      <a:fillRect/>
                    </a:stretch>
                  </pic:blipFill>
                  <pic:spPr>
                    <a:xfrm>
                      <a:off x="0" y="0"/>
                      <a:ext cx="2470150" cy="4743450"/>
                    </a:xfrm>
                    <a:prstGeom prst="rect">
                      <a:avLst/>
                    </a:prstGeom>
                  </pic:spPr>
                </pic:pic>
              </a:graphicData>
            </a:graphic>
          </wp:inline>
        </w:drawing>
      </w:r>
    </w:p>
    <w:p w14:paraId="3C10BDCD">
      <w:pPr>
        <w:pStyle w:val="55"/>
        <w:widowControl/>
      </w:pPr>
      <w:r>
        <w:t>图4-5 闹钟响铃流程图</w:t>
      </w:r>
    </w:p>
    <w:p w14:paraId="6CD6456E">
      <w:pPr>
        <w:pStyle w:val="4"/>
        <w:widowControl/>
        <w:numPr>
          <w:ilvl w:val="0"/>
          <w:numId w:val="24"/>
        </w:numPr>
        <w:ind w:left="0" w:leftChars="0" w:firstLine="0" w:firstLineChars="0"/>
        <w:rPr>
          <w:b w:val="0"/>
        </w:rPr>
      </w:pPr>
      <w:bookmarkStart w:id="62" w:name="_Toc21707"/>
      <w:r>
        <w:t>整点报时</w:t>
      </w:r>
      <w:bookmarkEnd w:id="62"/>
    </w:p>
    <w:p w14:paraId="39E21980">
      <w:pPr>
        <w:pStyle w:val="12"/>
        <w:widowControl/>
      </w:pPr>
      <w:bookmarkStart w:id="63" w:name="_Toc128213276"/>
      <w:r>
        <w:rPr>
          <w:i w:val="0"/>
          <w:color w:val="000000"/>
          <w:u w:val="none"/>
        </w:rPr>
        <w:t>整点报时实现了时钟在运行到整点时刻扬声器能响</w:t>
      </w:r>
      <w:bookmarkEnd w:id="63"/>
      <w:r>
        <w:rPr>
          <w:i w:val="0"/>
          <w:color w:val="000000"/>
        </w:rPr>
        <w:t>3秒以达到提示作用。首先判断分钟和秒钟是否为0，是则让8254计数器1输出特定频率的方波让扬声器响起，初始化8254计数器1工作于方式3，给计数器1赋初值，当秒钟达到3时，扬声器停止，返回主程序。整点报时过程大致同上响铃过程。 </w:t>
      </w:r>
    </w:p>
    <w:p w14:paraId="3039EBB2">
      <w:pPr>
        <w:pStyle w:val="4"/>
        <w:widowControl/>
        <w:numPr>
          <w:ilvl w:val="0"/>
          <w:numId w:val="24"/>
        </w:numPr>
        <w:ind w:left="0" w:leftChars="0" w:firstLine="0" w:firstLineChars="0"/>
        <w:rPr>
          <w:b w:val="0"/>
        </w:rPr>
      </w:pPr>
      <w:bookmarkStart w:id="64" w:name="_Toc1310"/>
      <w:r>
        <w:t>设置时间</w:t>
      </w:r>
      <w:bookmarkEnd w:id="64"/>
    </w:p>
    <w:p w14:paraId="3590E971">
      <w:pPr>
        <w:pStyle w:val="12"/>
        <w:widowControl/>
        <w:rPr>
          <w:i w:val="0"/>
          <w:color w:val="4D4D4D"/>
        </w:rPr>
      </w:pPr>
      <w:r>
        <w:rPr>
          <w:i w:val="0"/>
          <w:color w:val="4D4D4D"/>
        </w:rPr>
        <w:t>设置时间实现了在时钟运行的任何时刻能设置当前时刻。设置时间的信号主要由中断实现，按下按键开关KK1，进入中断子程序设置时间。设置时间需要从键盘上输入6个数，表示时分秒，确定键盘上按下键的位置并转化成数字。屏幕会显示设置的时分秒。矩阵键盘输完6个键后，中断子程序结束，返回主程序。设置时间的流程如下图所示。 </w:t>
      </w:r>
    </w:p>
    <w:p w14:paraId="734E4E6C">
      <w:pPr>
        <w:bidi w:val="0"/>
        <w:spacing w:line="240" w:lineRule="auto"/>
        <w:ind w:left="0" w:leftChars="0" w:firstLine="0" w:firstLineChars="0"/>
        <w:jc w:val="center"/>
        <w:outlineLvl w:val="9"/>
        <w:rPr>
          <w:rFonts w:hint="eastAsia" w:ascii="宋体" w:hAnsi="宋体" w:eastAsia="宋体" w:cs="宋体"/>
          <w:sz w:val="24"/>
          <w:szCs w:val="24"/>
          <w:lang w:eastAsia="zh"/>
          <w:woUserID w:val="2"/>
        </w:rPr>
      </w:pPr>
      <w:r>
        <w:rPr>
          <w:rFonts w:hint="eastAsia" w:ascii="宋体" w:hAnsi="宋体" w:eastAsia="宋体" w:cs="宋体"/>
          <w:sz w:val="24"/>
          <w:szCs w:val="24"/>
          <w:woUserID w:val="1"/>
        </w:rPr>
        <w:t xml:space="preserve"> </w:t>
      </w:r>
      <w:r>
        <w:rPr>
          <w:rFonts w:hint="eastAsia" w:ascii="宋体" w:hAnsi="宋体" w:eastAsia="宋体" w:cs="宋体"/>
          <w:sz w:val="24"/>
          <w:szCs w:val="24"/>
          <w:lang w:eastAsia="zh"/>
          <w:woUserID w:val="2"/>
        </w:rPr>
        <w:t xml:space="preserve">       </w:t>
      </w:r>
      <w:r>
        <w:rPr>
          <w:rFonts w:hint="eastAsia" w:ascii="宋体" w:hAnsi="宋体" w:eastAsia="宋体" w:cs="宋体"/>
          <w:sz w:val="24"/>
          <w:szCs w:val="24"/>
          <w:lang w:eastAsia="zh"/>
          <w:woUserID w:val="2"/>
        </w:rPr>
        <w:drawing>
          <wp:inline distT="0" distB="0" distL="114300" distR="114300">
            <wp:extent cx="2241550" cy="5213350"/>
            <wp:effectExtent l="0" t="0" r="6350" b="635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23"/>
                    <a:stretch>
                      <a:fillRect/>
                    </a:stretch>
                  </pic:blipFill>
                  <pic:spPr>
                    <a:xfrm>
                      <a:off x="0" y="0"/>
                      <a:ext cx="2241550" cy="5213350"/>
                    </a:xfrm>
                    <a:prstGeom prst="rect">
                      <a:avLst/>
                    </a:prstGeom>
                  </pic:spPr>
                </pic:pic>
              </a:graphicData>
            </a:graphic>
          </wp:inline>
        </w:drawing>
      </w:r>
    </w:p>
    <w:p w14:paraId="090B13A1">
      <w:pPr>
        <w:pStyle w:val="55"/>
        <w:widowControl/>
      </w:pPr>
      <w:r>
        <w:t>图4-6 时间设置流程图</w:t>
      </w:r>
    </w:p>
    <w:p w14:paraId="0181331E">
      <w:pPr>
        <w:bidi w:val="0"/>
        <w:spacing w:line="240" w:lineRule="auto"/>
        <w:ind w:left="0" w:leftChars="0" w:firstLine="0" w:firstLineChars="0"/>
        <w:jc w:val="left"/>
        <w:outlineLvl w:val="9"/>
        <w:rPr>
          <w:rFonts w:hint="eastAsia" w:ascii="宋体" w:hAnsi="宋体" w:eastAsia="宋体" w:cs="宋体"/>
          <w:sz w:val="24"/>
          <w:szCs w:val="24"/>
          <w:lang w:eastAsia="zh"/>
          <w:woUserID w:val="2"/>
        </w:rPr>
      </w:pPr>
    </w:p>
    <w:p w14:paraId="07E78BD2">
      <w:pPr>
        <w:pStyle w:val="4"/>
        <w:widowControl/>
        <w:numPr>
          <w:ilvl w:val="0"/>
          <w:numId w:val="24"/>
        </w:numPr>
        <w:ind w:left="0" w:leftChars="0" w:firstLine="0" w:firstLineChars="0"/>
        <w:rPr>
          <w:b w:val="0"/>
        </w:rPr>
      </w:pPr>
      <w:bookmarkStart w:id="65" w:name="_Toc19279"/>
      <w:r>
        <w:t>暂停时间</w:t>
      </w:r>
      <w:bookmarkEnd w:id="65"/>
    </w:p>
    <w:p w14:paraId="5B043FA0">
      <w:pPr>
        <w:pStyle w:val="12"/>
        <w:widowControl/>
        <w:rPr>
          <w:i w:val="0"/>
          <w:color w:val="4D4D4D"/>
        </w:rPr>
      </w:pPr>
      <w:r>
        <w:rPr>
          <w:i w:val="0"/>
          <w:color w:val="4D4D4D"/>
        </w:rPr>
        <w:t>暂停时间功能的具体实现过程如下：当闹钟处于正常运行状态时，若用户主动拨动开关K6，系统将立即检测到该操作并触发硬件中断机制，快速响应并跳转至预设的中断服务子程序。在此中断处理过程中，程序会暂停内部的计时操作和计数累加，确保时间数据暂时不再更新；同时，系统会保持当前时刻的持续显示输出，确保用户能够清晰、稳定地查看实时的时间状态，避免因计时暂停而导致显示混乱。该中断状态将一直维持，系统持续监听开关K6的状态变化，直到用户再次将开关拨回原始位置，此时中断条件解除，系统自动执行中断返回操作，结束当前中断子程序，随之完全退出中断处理模式，并无缝恢复至主程序中的正常执行流程，继续完成后续的计时与闹钟功能。整个暂停时间的完整流程还可参考下方附带图示以进行更详细的理解。</w:t>
      </w:r>
    </w:p>
    <w:p w14:paraId="3BE9D950">
      <w:pPr>
        <w:bidi w:val="0"/>
        <w:spacing w:before="164" w:beforeLines="50" w:after="164" w:afterLines="50" w:line="240" w:lineRule="auto"/>
        <w:ind w:left="0" w:leftChars="0" w:firstLine="0" w:firstLineChars="0"/>
        <w:jc w:val="center"/>
        <w:outlineLvl w:val="9"/>
        <w:rPr>
          <w:rFonts w:hint="eastAsia" w:ascii="宋体" w:hAnsi="宋体" w:eastAsia="宋体" w:cs="宋体"/>
          <w:color w:val="000000"/>
          <w:sz w:val="24"/>
          <w:szCs w:val="24"/>
          <w:lang w:eastAsia="zh"/>
          <w:woUserID w:val="1"/>
        </w:rPr>
      </w:pPr>
      <w:r>
        <w:rPr>
          <w:rFonts w:hint="eastAsia" w:ascii="宋体" w:hAnsi="宋体" w:eastAsia="宋体" w:cs="宋体"/>
          <w:color w:val="000000"/>
          <w:sz w:val="24"/>
          <w:szCs w:val="24"/>
          <w:lang w:eastAsia="zh"/>
          <w:woUserID w:val="1"/>
        </w:rPr>
        <w:drawing>
          <wp:inline distT="0" distB="0" distL="114300" distR="114300">
            <wp:extent cx="2184400" cy="5784850"/>
            <wp:effectExtent l="0" t="0" r="6350" b="635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4"/>
                    <a:stretch>
                      <a:fillRect/>
                    </a:stretch>
                  </pic:blipFill>
                  <pic:spPr>
                    <a:xfrm>
                      <a:off x="0" y="0"/>
                      <a:ext cx="2184400" cy="5784850"/>
                    </a:xfrm>
                    <a:prstGeom prst="rect">
                      <a:avLst/>
                    </a:prstGeom>
                  </pic:spPr>
                </pic:pic>
              </a:graphicData>
            </a:graphic>
          </wp:inline>
        </w:drawing>
      </w:r>
    </w:p>
    <w:p w14:paraId="19CEAC9F">
      <w:pPr>
        <w:pStyle w:val="55"/>
        <w:widowControl/>
      </w:pPr>
      <w:r>
        <w:t>图4-7 时间暂停流程图</w:t>
      </w:r>
    </w:p>
    <w:p w14:paraId="395352B5">
      <w:pPr>
        <w:pStyle w:val="4"/>
        <w:widowControl/>
        <w:numPr>
          <w:ilvl w:val="0"/>
          <w:numId w:val="24"/>
        </w:numPr>
        <w:ind w:left="0" w:leftChars="0" w:firstLine="0" w:firstLineChars="0"/>
        <w:rPr>
          <w:b w:val="0"/>
        </w:rPr>
      </w:pPr>
      <w:bookmarkStart w:id="66" w:name="_Toc17649"/>
      <w:r>
        <w:t>删除闹钟</w:t>
      </w:r>
      <w:bookmarkEnd w:id="66"/>
    </w:p>
    <w:p w14:paraId="4A41DDCE">
      <w:pPr>
        <w:pStyle w:val="12"/>
        <w:widowControl/>
        <w:rPr>
          <w:color w:val="000000"/>
        </w:rPr>
      </w:pPr>
      <w:r>
        <w:rPr>
          <w:i w:val="0"/>
          <w:color w:val="4D4D4D"/>
        </w:rPr>
        <w:t>删除闹钟的操作通过监测连接至8255并行接口芯片C端口的K5开关来实现。当拨动K5开关时，系统通过读取8255的C端口状态来检测这一动作。一旦检测到K5被激活，程序进入一个等待循环，这个循环将持续运行直到释放开关K5，以此来确认删除意图。在等待循环期间，程序执行清除闹钟设置的操作，将存储闹钟时间的变量（Chour、Cmin、Csec）重置为0，这表示闹钟时间已被清除，系统不再保留之前的闹钟设定。当用户释放K5开关后，系统检测到开关状态的变化，随即退出等待循环，完成闹钟的删除过程。此后，程序继续执行或返回主程序，闹钟功能将不再运行，直到重新设置闹钟时间。 </w:t>
      </w:r>
    </w:p>
    <w:p w14:paraId="2C02C029">
      <w:pPr>
        <w:bidi w:val="0"/>
        <w:spacing w:before="164" w:beforeLines="50" w:after="164" w:afterLines="50" w:line="240" w:lineRule="auto"/>
        <w:ind w:left="0" w:leftChars="0" w:firstLine="0" w:firstLineChars="0"/>
        <w:jc w:val="both"/>
        <w:outlineLvl w:val="9"/>
        <w:rPr>
          <w:rFonts w:hint="eastAsia" w:ascii="宋体" w:hAnsi="宋体" w:eastAsia="宋体" w:cs="宋体"/>
          <w:sz w:val="24"/>
          <w:szCs w:val="24"/>
          <w:lang w:eastAsia="zh"/>
          <w:woUserID w:val="2"/>
        </w:rPr>
      </w:pPr>
    </w:p>
    <w:p w14:paraId="2A9B42DD">
      <w:pPr>
        <w:pStyle w:val="4"/>
        <w:widowControl/>
        <w:numPr>
          <w:ilvl w:val="0"/>
          <w:numId w:val="24"/>
        </w:numPr>
        <w:ind w:left="0" w:leftChars="0" w:firstLine="0" w:firstLineChars="0"/>
        <w:rPr>
          <w:b w:val="0"/>
        </w:rPr>
      </w:pPr>
      <w:bookmarkStart w:id="67" w:name="_Toc15961"/>
      <w:r>
        <w:t>秒表计时</w:t>
      </w:r>
      <w:bookmarkEnd w:id="67"/>
    </w:p>
    <w:p w14:paraId="0BAB9D48">
      <w:pPr>
        <w:pStyle w:val="12"/>
        <w:widowControl/>
        <w:rPr>
          <w:color w:val="000000"/>
        </w:rPr>
      </w:pPr>
      <w:r>
        <w:rPr>
          <w:i w:val="0"/>
          <w:color w:val="4D4D4D"/>
        </w:rPr>
        <w:t>秒表计时功能实现了在闹钟运行时，拨动开关K4时，进入中断子程序开始秒表计时，同时，时钟运行功能正常实现，数码管的六位依次显示当前秒表计时的时、分、秒的高位和低位，在秒表计时过程中，当拨动开关K6时，进入中断子程序暂停秒表计时，秒表停止计时，并持续显示当前秒表计时时间，直到再次拨回K6，中断子程序结束。当再次拨动开关K4时，返回主程序，结束秒表计时，数码管显示时钟运行的时、分、秒。秒表计时的流程如下图所示。 </w:t>
      </w:r>
    </w:p>
    <w:p w14:paraId="0C0E523B">
      <w:pPr>
        <w:bidi w:val="0"/>
        <w:spacing w:line="240" w:lineRule="auto"/>
        <w:ind w:left="0" w:leftChars="0" w:firstLine="0" w:firstLineChars="0"/>
        <w:jc w:val="both"/>
        <w:outlineLvl w:val="9"/>
        <w:rPr>
          <w:rFonts w:hint="eastAsia" w:ascii="宋体" w:hAnsi="宋体" w:eastAsia="宋体" w:cs="宋体"/>
          <w:sz w:val="24"/>
          <w:szCs w:val="24"/>
          <w:lang w:eastAsia="zh"/>
          <w:woUserID w:val="3"/>
        </w:rPr>
      </w:pPr>
      <w:r>
        <w:rPr>
          <w:rFonts w:hint="eastAsia" w:ascii="宋体" w:hAnsi="宋体" w:eastAsia="宋体" w:cs="宋体"/>
          <w:sz w:val="24"/>
          <w:szCs w:val="24"/>
          <w:lang w:eastAsia="zh"/>
          <w:woUserID w:val="3"/>
        </w:rPr>
        <w:drawing>
          <wp:inline distT="0" distB="0" distL="114300" distR="114300">
            <wp:extent cx="4946650" cy="6661150"/>
            <wp:effectExtent l="0" t="0" r="6350" b="635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25"/>
                    <a:stretch>
                      <a:fillRect/>
                    </a:stretch>
                  </pic:blipFill>
                  <pic:spPr>
                    <a:xfrm>
                      <a:off x="0" y="0"/>
                      <a:ext cx="4946650" cy="6661150"/>
                    </a:xfrm>
                    <a:prstGeom prst="rect">
                      <a:avLst/>
                    </a:prstGeom>
                  </pic:spPr>
                </pic:pic>
              </a:graphicData>
            </a:graphic>
          </wp:inline>
        </w:drawing>
      </w:r>
    </w:p>
    <w:p w14:paraId="7CCE29BA">
      <w:pPr>
        <w:pStyle w:val="2"/>
        <w:pageBreakBefore/>
        <w:numPr>
          <w:ilvl w:val="0"/>
          <w:numId w:val="1"/>
        </w:numPr>
        <w:ind w:left="0" w:leftChars="0" w:firstLine="0" w:firstLineChars="0"/>
        <w:rPr>
          <w:rFonts w:hint="eastAsia" w:ascii="黑体" w:hAnsi="黑体" w:eastAsia="黑体" w:cs="黑体"/>
          <w:b w:val="0"/>
        </w:rPr>
      </w:pPr>
      <w:bookmarkStart w:id="68" w:name="_Toc944453770"/>
      <w:bookmarkStart w:id="69" w:name="_Toc32361"/>
      <w:r>
        <w:t>遇到的问题与解决方法</w:t>
      </w:r>
      <w:bookmarkEnd w:id="68"/>
      <w:bookmarkEnd w:id="69"/>
    </w:p>
    <w:p w14:paraId="6BB9FDFB">
      <w:pPr>
        <w:pStyle w:val="3"/>
        <w:numPr>
          <w:ilvl w:val="0"/>
          <w:numId w:val="25"/>
        </w:numPr>
        <w:ind w:left="0" w:leftChars="0" w:firstLine="0" w:firstLineChars="0"/>
        <w:rPr>
          <w:b w:val="0"/>
        </w:rPr>
      </w:pPr>
      <w:bookmarkStart w:id="70" w:name="_Toc23511"/>
      <w:r>
        <w:t>数码管时间显示问题</w:t>
      </w:r>
      <w:bookmarkEnd w:id="70"/>
    </w:p>
    <w:p w14:paraId="72463886">
      <w:pPr>
        <w:pStyle w:val="12"/>
        <w:widowControl/>
      </w:pPr>
      <w:r>
        <w:t>问题描述：在数码管显示编程中，将存储的数字值直接转换为对应的段码字形并在正确位置添加小数点时遇到困难。</w:t>
      </w:r>
    </w:p>
    <w:p w14:paraId="51B66718">
      <w:pPr>
        <w:pStyle w:val="12"/>
        <w:widowControl/>
      </w:pPr>
      <w:r>
        <w:t>原因分析：直接转换逻辑复杂，需要同时处理数字分离、字形查表、小数点添加，逻辑嵌套导致程序结构混乱；带小数点转换易错：判断何时添加小数点的条件分支容易遗漏或错误，导致显示格式不正确。</w:t>
      </w:r>
    </w:p>
    <w:p w14:paraId="788A0428">
      <w:pPr>
        <w:pStyle w:val="12"/>
        <w:widowControl/>
      </w:pPr>
      <w:r>
        <w:t>解决方法：</w:t>
      </w:r>
    </w:p>
    <w:p w14:paraId="05F62CAF">
      <w:pPr>
        <w:pStyle w:val="12"/>
        <w:widowControl/>
        <w:numPr>
          <w:ilvl w:val="0"/>
          <w:numId w:val="26"/>
        </w:numPr>
        <w:ind w:left="0" w:leftChars="0" w:firstLine="480" w:firstLineChars="0"/>
        <w:rPr>
          <w:b w:val="0"/>
        </w:rPr>
      </w:pPr>
      <w:r>
        <w:t>添加两个索引表分别为带小数点和不带小数点；</w:t>
      </w:r>
    </w:p>
    <w:p w14:paraId="36028AD9">
      <w:pPr>
        <w:pStyle w:val="12"/>
        <w:widowControl/>
        <w:numPr>
          <w:ilvl w:val="0"/>
          <w:numId w:val="26"/>
        </w:numPr>
        <w:ind w:left="0" w:leftChars="0" w:firstLine="480" w:firstLineChars="0"/>
        <w:rPr>
          <w:b w:val="0"/>
        </w:rPr>
      </w:pPr>
      <w:r>
        <w:t>创建格式化的转换函数；</w:t>
      </w:r>
    </w:p>
    <w:p w14:paraId="3AF7F032">
      <w:pPr>
        <w:pStyle w:val="12"/>
        <w:widowControl/>
        <w:numPr>
          <w:ilvl w:val="0"/>
          <w:numId w:val="26"/>
        </w:numPr>
        <w:ind w:left="0" w:leftChars="0" w:firstLine="480" w:firstLineChars="0"/>
        <w:rPr>
          <w:b w:val="0"/>
        </w:rPr>
      </w:pPr>
      <w:r>
        <w:t>时间整体进行处理（hour-&gt;min-&gt;sec）十位从不带小数点的索引表（DTABLE）查，个位从带小数点的索引表（DPTABLE）查。</w:t>
      </w:r>
    </w:p>
    <w:p w14:paraId="1B7E1BA8">
      <w:pPr>
        <w:numPr>
          <w:ilvl w:val="0"/>
          <w:numId w:val="0"/>
        </w:numPr>
        <w:bidi w:val="0"/>
        <w:spacing w:line="400" w:lineRule="exact"/>
        <w:ind w:leftChars="200"/>
        <w:jc w:val="both"/>
        <w:outlineLvl w:val="9"/>
        <w:rPr>
          <w:rFonts w:hint="eastAsia" w:ascii="宋体" w:hAnsi="宋体" w:cs="宋体"/>
          <w:sz w:val="24"/>
          <w:szCs w:val="24"/>
          <w:lang w:eastAsia="zh"/>
          <w:woUserID w:val="2"/>
        </w:rPr>
      </w:pPr>
    </w:p>
    <w:p w14:paraId="36C1CC81">
      <w:pPr>
        <w:pStyle w:val="3"/>
        <w:numPr>
          <w:ilvl w:val="0"/>
          <w:numId w:val="25"/>
        </w:numPr>
        <w:ind w:left="0" w:leftChars="0" w:firstLine="0" w:firstLineChars="0"/>
        <w:rPr>
          <w:b w:val="0"/>
        </w:rPr>
      </w:pPr>
      <w:bookmarkStart w:id="71" w:name="_Toc17249"/>
      <w:r>
        <w:t>键盘去抖问题</w:t>
      </w:r>
      <w:bookmarkEnd w:id="71"/>
    </w:p>
    <w:p w14:paraId="75F1924E">
      <w:pPr>
        <w:pStyle w:val="12"/>
        <w:widowControl/>
      </w:pPr>
      <w:r>
        <w:t>问题描述：扫描编程中，检测按键按下并获取稳定键值时遇到困难，机械按键的抖动导致单次按压被误识别为多次输入。</w:t>
      </w:r>
    </w:p>
    <w:p w14:paraId="20844891">
      <w:pPr>
        <w:pStyle w:val="12"/>
        <w:widowControl/>
      </w:pPr>
      <w:r>
        <w:t>原因分析：机械抖动固有特性，机械式按键在按下和释放时会产生10-50ms的物理抖动。</w:t>
      </w:r>
    </w:p>
    <w:p w14:paraId="3E81E603">
      <w:pPr>
        <w:pStyle w:val="12"/>
        <w:widowControl/>
      </w:pPr>
      <w:r>
        <w:t>解决方法：设计DALLY，每次检测输入进行跳转，DALLY执行若干次循环避免抖动期。</w:t>
      </w:r>
    </w:p>
    <w:p w14:paraId="1070A869">
      <w:pPr>
        <w:bidi w:val="0"/>
        <w:spacing w:line="240" w:lineRule="auto"/>
        <w:ind w:left="0" w:leftChars="0" w:firstLine="480" w:firstLineChars="200"/>
        <w:jc w:val="both"/>
        <w:outlineLvl w:val="9"/>
        <w:rPr>
          <w:rFonts w:hint="eastAsia" w:cs="宋体"/>
          <w:sz w:val="24"/>
          <w:szCs w:val="24"/>
          <w:lang w:eastAsia="zh"/>
          <w:woUserID w:val="5"/>
        </w:rPr>
      </w:pPr>
    </w:p>
    <w:p w14:paraId="76E9C464">
      <w:pPr>
        <w:pStyle w:val="12"/>
        <w:widowControl/>
      </w:pPr>
      <w:r>
        <mc:AlternateContent>
          <mc:Choice Requires="wps">
            <w:drawing>
              <wp:anchor distT="0" distB="0" distL="114300" distR="114300" simplePos="0" relativeHeight="251665408" behindDoc="0" locked="0" layoutInCell="1" allowOverlap="1">
                <wp:simplePos x="0" y="0"/>
                <wp:positionH relativeFrom="column">
                  <wp:posOffset>3262630</wp:posOffset>
                </wp:positionH>
                <wp:positionV relativeFrom="paragraph">
                  <wp:posOffset>22860</wp:posOffset>
                </wp:positionV>
                <wp:extent cx="2123440" cy="2143125"/>
                <wp:effectExtent l="4445" t="4445" r="5715" b="5080"/>
                <wp:wrapNone/>
                <wp:docPr id="27" name="文本框 27"/>
                <wp:cNvGraphicFramePr/>
                <a:graphic xmlns:a="http://schemas.openxmlformats.org/drawingml/2006/main">
                  <a:graphicData uri="http://schemas.microsoft.com/office/word/2010/wordprocessingShape">
                    <wps:wsp>
                      <wps:cNvSpPr txBox="1"/>
                      <wps:spPr>
                        <a:xfrm>
                          <a:off x="0" y="0"/>
                          <a:ext cx="2123440" cy="21431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025543B">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 xml:space="preserve">DALLY: </w:t>
                            </w:r>
                          </w:p>
                          <w:p w14:paraId="7A16FC15">
                            <w:pPr>
                              <w:bidi w:val="0"/>
                              <w:spacing w:line="240" w:lineRule="auto"/>
                              <w:ind w:left="0" w:leftChars="0" w:firstLine="1200" w:firstLineChars="500"/>
                              <w:jc w:val="both"/>
                              <w:outlineLvl w:val="9"/>
                              <w:rPr>
                                <w:rFonts w:hint="eastAsia" w:cs="宋体"/>
                                <w:sz w:val="24"/>
                                <w:szCs w:val="24"/>
                                <w:lang w:eastAsia="zh"/>
                                <w:woUserID w:val="5"/>
                              </w:rPr>
                            </w:pPr>
                            <w:r>
                              <w:rPr>
                                <w:rFonts w:hint="eastAsia" w:cs="宋体"/>
                                <w:sz w:val="24"/>
                                <w:szCs w:val="24"/>
                                <w:lang w:eastAsia="zh"/>
                                <w:woUserID w:val="5"/>
                              </w:rPr>
                              <w:t xml:space="preserve"> PUSH CX</w:t>
                            </w:r>
                          </w:p>
                          <w:p w14:paraId="7E2C0C1A">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 xml:space="preserve">       MOV CX,0006H</w:t>
                            </w:r>
                          </w:p>
                          <w:p w14:paraId="584A3EA2">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T1:    MOV AX,009FH</w:t>
                            </w:r>
                          </w:p>
                          <w:p w14:paraId="6F9F3340">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T2:    DEC AX</w:t>
                            </w:r>
                          </w:p>
                          <w:p w14:paraId="6E0B31B8">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ab/>
                            </w:r>
                            <w:r>
                              <w:rPr>
                                <w:rFonts w:hint="eastAsia" w:cs="宋体"/>
                                <w:sz w:val="24"/>
                                <w:szCs w:val="24"/>
                                <w:lang w:eastAsia="zh"/>
                                <w:woUserID w:val="5"/>
                              </w:rPr>
                              <w:tab/>
                            </w:r>
                            <w:r>
                              <w:rPr>
                                <w:rFonts w:hint="eastAsia" w:cs="宋体"/>
                                <w:sz w:val="24"/>
                                <w:szCs w:val="24"/>
                                <w:lang w:eastAsia="zh"/>
                                <w:woUserID w:val="5"/>
                              </w:rPr>
                              <w:t>JNZ T2</w:t>
                            </w:r>
                          </w:p>
                          <w:p w14:paraId="4F503FFB">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ab/>
                            </w:r>
                            <w:r>
                              <w:rPr>
                                <w:rFonts w:hint="eastAsia" w:cs="宋体"/>
                                <w:sz w:val="24"/>
                                <w:szCs w:val="24"/>
                                <w:lang w:eastAsia="zh"/>
                                <w:woUserID w:val="5"/>
                              </w:rPr>
                              <w:tab/>
                            </w:r>
                            <w:r>
                              <w:rPr>
                                <w:rFonts w:hint="eastAsia" w:cs="宋体"/>
                                <w:sz w:val="24"/>
                                <w:szCs w:val="24"/>
                                <w:lang w:eastAsia="zh"/>
                                <w:woUserID w:val="5"/>
                              </w:rPr>
                              <w:t>LOOP T1</w:t>
                            </w:r>
                          </w:p>
                          <w:p w14:paraId="2DDD7C80">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ab/>
                            </w:r>
                            <w:r>
                              <w:rPr>
                                <w:rFonts w:hint="eastAsia" w:cs="宋体"/>
                                <w:sz w:val="24"/>
                                <w:szCs w:val="24"/>
                                <w:lang w:eastAsia="zh"/>
                                <w:woUserID w:val="5"/>
                              </w:rPr>
                              <w:tab/>
                            </w:r>
                            <w:r>
                              <w:rPr>
                                <w:rFonts w:hint="eastAsia" w:cs="宋体"/>
                                <w:sz w:val="24"/>
                                <w:szCs w:val="24"/>
                                <w:lang w:eastAsia="zh"/>
                                <w:woUserID w:val="5"/>
                              </w:rPr>
                              <w:t>POP CX</w:t>
                            </w:r>
                          </w:p>
                          <w:p w14:paraId="43A51688">
                            <w:pPr>
                              <w:bidi w:val="0"/>
                              <w:spacing w:line="240" w:lineRule="auto"/>
                              <w:ind w:left="0" w:leftChars="0" w:firstLine="480" w:firstLineChars="200"/>
                              <w:jc w:val="both"/>
                              <w:outlineLvl w:val="9"/>
                            </w:pPr>
                            <w:r>
                              <w:rPr>
                                <w:rFonts w:hint="eastAsia" w:cs="宋体"/>
                                <w:sz w:val="24"/>
                                <w:szCs w:val="24"/>
                                <w:lang w:eastAsia="zh"/>
                                <w:woUserID w:val="5"/>
                              </w:rPr>
                              <w:tab/>
                            </w:r>
                            <w:r>
                              <w:rPr>
                                <w:rFonts w:hint="eastAsia" w:cs="宋体"/>
                                <w:sz w:val="24"/>
                                <w:szCs w:val="24"/>
                                <w:lang w:eastAsia="zh"/>
                                <w:woUserID w:val="5"/>
                              </w:rPr>
                              <w:tab/>
                            </w:r>
                            <w:r>
                              <w:rPr>
                                <w:rFonts w:hint="eastAsia" w:cs="宋体"/>
                                <w:sz w:val="24"/>
                                <w:szCs w:val="24"/>
                                <w:lang w:eastAsia="zh"/>
                                <w:woUserID w:val="5"/>
                              </w:rPr>
                              <w:t>RET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6.9pt;margin-top:1.8pt;height:168.75pt;width:167.2pt;z-index:251665408;mso-width-relative:page;mso-height-relative:page;" fillcolor="#FFFFFF [3201]" filled="t" stroked="t" coordsize="21600,21600" o:gfxdata="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NVmiZ7VAAAA&#10;CQEAAA8AAAAAAAAAAQAgAAAAIgAAAGRycy9kb3ducmV2LnhtbFBLAQIUABQAAAAIAIdO4kD1yk5i&#10;WQIAALoEAAAOAAAAAAAAAAEAIAAAACQBAABkcnMvZTJvRG9jLnhtbFBLBQYAAAAABgAGAFkBAADv&#10;BQAAAAA=&#10;">
                <v:fill on="t" focussize="0,0"/>
                <v:stroke weight="0.5pt" color="#000000 [3204]" joinstyle="round"/>
                <v:imagedata o:title=""/>
                <o:lock v:ext="edit" aspectratio="f"/>
                <v:textbox>
                  <w:txbxContent>
                    <w:p w14:paraId="3025543B">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 xml:space="preserve">DALLY: </w:t>
                      </w:r>
                    </w:p>
                    <w:p w14:paraId="7A16FC15">
                      <w:pPr>
                        <w:bidi w:val="0"/>
                        <w:spacing w:line="240" w:lineRule="auto"/>
                        <w:ind w:left="0" w:leftChars="0" w:firstLine="1200" w:firstLineChars="500"/>
                        <w:jc w:val="both"/>
                        <w:outlineLvl w:val="9"/>
                        <w:rPr>
                          <w:rFonts w:hint="eastAsia" w:cs="宋体"/>
                          <w:sz w:val="24"/>
                          <w:szCs w:val="24"/>
                          <w:lang w:eastAsia="zh"/>
                          <w:woUserID w:val="5"/>
                        </w:rPr>
                      </w:pPr>
                      <w:r>
                        <w:rPr>
                          <w:rFonts w:hint="eastAsia" w:cs="宋体"/>
                          <w:sz w:val="24"/>
                          <w:szCs w:val="24"/>
                          <w:lang w:eastAsia="zh"/>
                          <w:woUserID w:val="5"/>
                        </w:rPr>
                        <w:t xml:space="preserve"> PUSH CX</w:t>
                      </w:r>
                    </w:p>
                    <w:p w14:paraId="7E2C0C1A">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 xml:space="preserve">       MOV CX,0006H</w:t>
                      </w:r>
                    </w:p>
                    <w:p w14:paraId="584A3EA2">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T1:    MOV AX,009FH</w:t>
                      </w:r>
                    </w:p>
                    <w:p w14:paraId="6F9F3340">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T2:    DEC AX</w:t>
                      </w:r>
                    </w:p>
                    <w:p w14:paraId="6E0B31B8">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ab/>
                      </w:r>
                      <w:r>
                        <w:rPr>
                          <w:rFonts w:hint="eastAsia" w:cs="宋体"/>
                          <w:sz w:val="24"/>
                          <w:szCs w:val="24"/>
                          <w:lang w:eastAsia="zh"/>
                          <w:woUserID w:val="5"/>
                        </w:rPr>
                        <w:tab/>
                      </w:r>
                      <w:r>
                        <w:rPr>
                          <w:rFonts w:hint="eastAsia" w:cs="宋体"/>
                          <w:sz w:val="24"/>
                          <w:szCs w:val="24"/>
                          <w:lang w:eastAsia="zh"/>
                          <w:woUserID w:val="5"/>
                        </w:rPr>
                        <w:t>JNZ T2</w:t>
                      </w:r>
                    </w:p>
                    <w:p w14:paraId="4F503FFB">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ab/>
                      </w:r>
                      <w:r>
                        <w:rPr>
                          <w:rFonts w:hint="eastAsia" w:cs="宋体"/>
                          <w:sz w:val="24"/>
                          <w:szCs w:val="24"/>
                          <w:lang w:eastAsia="zh"/>
                          <w:woUserID w:val="5"/>
                        </w:rPr>
                        <w:tab/>
                      </w:r>
                      <w:r>
                        <w:rPr>
                          <w:rFonts w:hint="eastAsia" w:cs="宋体"/>
                          <w:sz w:val="24"/>
                          <w:szCs w:val="24"/>
                          <w:lang w:eastAsia="zh"/>
                          <w:woUserID w:val="5"/>
                        </w:rPr>
                        <w:t>LOOP T1</w:t>
                      </w:r>
                    </w:p>
                    <w:p w14:paraId="2DDD7C80">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ab/>
                      </w:r>
                      <w:r>
                        <w:rPr>
                          <w:rFonts w:hint="eastAsia" w:cs="宋体"/>
                          <w:sz w:val="24"/>
                          <w:szCs w:val="24"/>
                          <w:lang w:eastAsia="zh"/>
                          <w:woUserID w:val="5"/>
                        </w:rPr>
                        <w:tab/>
                      </w:r>
                      <w:r>
                        <w:rPr>
                          <w:rFonts w:hint="eastAsia" w:cs="宋体"/>
                          <w:sz w:val="24"/>
                          <w:szCs w:val="24"/>
                          <w:lang w:eastAsia="zh"/>
                          <w:woUserID w:val="5"/>
                        </w:rPr>
                        <w:t>POP CX</w:t>
                      </w:r>
                    </w:p>
                    <w:p w14:paraId="43A51688">
                      <w:pPr>
                        <w:bidi w:val="0"/>
                        <w:spacing w:line="240" w:lineRule="auto"/>
                        <w:ind w:left="0" w:leftChars="0" w:firstLine="480" w:firstLineChars="200"/>
                        <w:jc w:val="both"/>
                        <w:outlineLvl w:val="9"/>
                      </w:pPr>
                      <w:r>
                        <w:rPr>
                          <w:rFonts w:hint="eastAsia" w:cs="宋体"/>
                          <w:sz w:val="24"/>
                          <w:szCs w:val="24"/>
                          <w:lang w:eastAsia="zh"/>
                          <w:woUserID w:val="5"/>
                        </w:rPr>
                        <w:tab/>
                      </w:r>
                      <w:r>
                        <w:rPr>
                          <w:rFonts w:hint="eastAsia" w:cs="宋体"/>
                          <w:sz w:val="24"/>
                          <w:szCs w:val="24"/>
                          <w:lang w:eastAsia="zh"/>
                          <w:woUserID w:val="5"/>
                        </w:rPr>
                        <w:tab/>
                      </w:r>
                      <w:r>
                        <w:rPr>
                          <w:rFonts w:hint="eastAsia" w:cs="宋体"/>
                          <w:sz w:val="24"/>
                          <w:szCs w:val="24"/>
                          <w:lang w:eastAsia="zh"/>
                          <w:woUserID w:val="5"/>
                        </w:rPr>
                        <w:t>RET</w:t>
                      </w:r>
                    </w:p>
                  </w:txbxContent>
                </v:textbox>
              </v:shape>
            </w:pict>
          </mc:Fallback>
        </mc:AlternateContent>
      </w:r>
      <w:r>
        <w:t>BEGIN:</w:t>
      </w:r>
    </w:p>
    <w:p w14:paraId="2A78ADEE">
      <w:pPr>
        <w:pStyle w:val="12"/>
        <w:widowControl/>
      </w:pPr>
      <w:r>
        <w:t>CALL DIS  ; 显示当前缓冲区内容</w:t>
      </w:r>
    </w:p>
    <w:p w14:paraId="4B936F53">
      <w:pPr>
        <w:pStyle w:val="12"/>
        <w:widowControl/>
      </w:pPr>
      <w:r>
        <w:t>CALL CLEAR ; 清屏</w:t>
      </w:r>
    </w:p>
    <w:p w14:paraId="30F902A6">
      <w:pPr>
        <w:pStyle w:val="12"/>
        <w:widowControl/>
      </w:pPr>
      <w:r>
        <w:t>CALL CCSCAN  ; 扫描是否有键按下</w:t>
      </w:r>
    </w:p>
    <w:p w14:paraId="3270CE09">
      <w:pPr>
        <w:pStyle w:val="12"/>
        <w:widowControl/>
      </w:pPr>
      <w:r>
        <w:t>JNZ INK1  ; 有键按下则跳转</w:t>
      </w:r>
    </w:p>
    <w:p w14:paraId="1FD6F4D8">
      <w:pPr>
        <w:pStyle w:val="12"/>
        <w:widowControl/>
      </w:pPr>
      <w:r>
        <w:t>JMP BEGIN  ; 无键按下则继续扫描</w:t>
      </w:r>
    </w:p>
    <w:p w14:paraId="425EA735">
      <w:pPr>
        <w:bidi w:val="0"/>
        <w:spacing w:line="240" w:lineRule="auto"/>
        <w:ind w:left="0" w:leftChars="0" w:firstLine="480" w:firstLineChars="200"/>
        <w:jc w:val="both"/>
        <w:outlineLvl w:val="9"/>
        <w:rPr>
          <w:rFonts w:hint="eastAsia" w:cs="宋体"/>
          <w:sz w:val="24"/>
          <w:szCs w:val="24"/>
          <w:lang w:eastAsia="zh"/>
          <w:woUserID w:val="5"/>
        </w:rPr>
      </w:pPr>
      <w:r>
        <w:rPr>
          <w:rFonts w:hint="eastAsia" w:cs="宋体"/>
          <w:sz w:val="24"/>
          <w:szCs w:val="24"/>
          <w:lang w:eastAsia="zh"/>
          <w:woUserID w:val="5"/>
        </w:rPr>
        <w:t xml:space="preserve">    </w:t>
      </w:r>
    </w:p>
    <w:p w14:paraId="76D1618A">
      <w:pPr>
        <w:pStyle w:val="12"/>
        <w:widowControl/>
      </w:pPr>
      <w:r>
        <w:t>INK1:</w:t>
      </w:r>
    </w:p>
    <w:p w14:paraId="16EC78B7">
      <w:pPr>
        <w:pStyle w:val="12"/>
        <w:widowControl/>
      </w:pPr>
      <w:r>
        <w:t>CALL DIS  ; 显示</w:t>
      </w:r>
    </w:p>
    <w:p w14:paraId="2CF93D94">
      <w:pPr>
        <w:pStyle w:val="12"/>
        <w:widowControl/>
      </w:pPr>
      <w:r>
        <w:t>CALL DALLY    ; 延时去抖</w:t>
      </w:r>
    </w:p>
    <w:p w14:paraId="4A334670">
      <w:pPr>
        <w:bidi w:val="0"/>
        <w:spacing w:line="240" w:lineRule="auto"/>
        <w:ind w:left="0" w:leftChars="0" w:firstLine="480" w:firstLineChars="200"/>
        <w:jc w:val="both"/>
        <w:outlineLvl w:val="9"/>
        <w:rPr>
          <w:rFonts w:hint="eastAsia" w:cs="宋体"/>
          <w:sz w:val="24"/>
          <w:szCs w:val="24"/>
          <w:lang w:eastAsia="zh"/>
          <w:woUserID w:val="5"/>
        </w:rPr>
      </w:pPr>
    </w:p>
    <w:p w14:paraId="45E67E96">
      <w:pPr>
        <w:pStyle w:val="2"/>
        <w:pageBreakBefore/>
        <w:numPr>
          <w:ilvl w:val="0"/>
          <w:numId w:val="1"/>
        </w:numPr>
        <w:ind w:left="0" w:leftChars="0" w:firstLine="0" w:firstLineChars="0"/>
        <w:rPr>
          <w:rFonts w:hint="eastAsia" w:ascii="黑体" w:hAnsi="黑体" w:eastAsia="黑体" w:cs="黑体"/>
          <w:b w:val="0"/>
        </w:rPr>
      </w:pPr>
      <w:bookmarkStart w:id="72" w:name="_Toc353520475"/>
      <w:bookmarkStart w:id="73" w:name="_Toc17204"/>
      <w:r>
        <w:t>总结</w:t>
      </w:r>
      <w:bookmarkEnd w:id="72"/>
      <w:bookmarkEnd w:id="73"/>
    </w:p>
    <w:p w14:paraId="3EEDAFF4">
      <w:pPr>
        <w:pStyle w:val="12"/>
        <w:widowControl/>
      </w:pPr>
      <w:r>
        <w:t>本次汇编语言与接口技术课程设计围绕基于8086的多功能数字时钟系统设计与实现展开，通过团队协作完成了系统总体设计、模块划分、接口编程、指令编写、调试测试等全流程工作，成功实现了实时时钟显示、闹钟设置与提醒、秒表计时、整点报时及多曲目音乐播放等综合功能。。</w:t>
      </w:r>
    </w:p>
    <w:p w14:paraId="4D56B255">
      <w:pPr>
        <w:pStyle w:val="12"/>
        <w:widowControl/>
      </w:pPr>
      <w:r>
        <w:t>在项目实施过程中，我们深入理解了8086微处理器的中断系统和工作原理，重点掌握了8254定时器、8255并行接口、8259中断控制器等外围芯片的编程控制方法，以及数码管动态扫描显示、矩阵键盘扫描输入、音乐频率合成等关键技术。通过对时钟管理、闹钟控制、音乐播放等多个功能模块的差异化设计，熟练运用了中断服务程序、端口I/O操作、数据转换处理等各类编程技术。同时，在解决数码管显示抖动、键盘去抖处理等问题过程中，培养了严谨的工程思维和硬件调试能力。</w:t>
      </w:r>
    </w:p>
    <w:p w14:paraId="4520BBAA">
      <w:pPr>
        <w:pStyle w:val="12"/>
        <w:widowControl/>
      </w:pPr>
      <w:r>
        <w:t>本次项目也存在一些可改进之处：例如可以改进防抖过程，原过程依赖固定的循环，具有一定的不稳定性，后续可以对该过程进行优化。</w:t>
      </w:r>
    </w:p>
    <w:p w14:paraId="033F0757">
      <w:pPr>
        <w:pStyle w:val="12"/>
        <w:widowControl/>
      </w:pPr>
      <w:r>
        <w:t xml:space="preserve">通过本次课程设计，我们深刻体会到了“硬件是基础，软件是灵魂”的设计理念，以及软硬件协同设计在嵌入式系统开发中的重要性。不同功能模块对硬件资源的差异化需求，促使我们深入思考如何合理分配中断资源、优化端口使用、平衡实时性与可靠性等技术挑战。这些实践经验为我们后续学习嵌入式系统开发奠定了坚实基础，也为我们未来从事硬件相关研发工作积累了宝贵经验。 </w:t>
      </w:r>
    </w:p>
    <w:p w14:paraId="7CA13DFE">
      <w:pPr>
        <w:bidi w:val="0"/>
        <w:spacing w:line="4800" w:lineRule="auto"/>
        <w:ind w:left="0" w:leftChars="0" w:firstLine="480" w:firstLineChars="200"/>
        <w:jc w:val="both"/>
        <w:outlineLvl w:val="9"/>
        <w:rPr>
          <w:rFonts w:hint="eastAsia"/>
          <w:lang w:eastAsia="zh"/>
          <w:woUserID w:val="2"/>
        </w:rPr>
        <w:sectPr>
          <w:pgSz w:w="11906" w:h="16838"/>
          <w:pgMar w:top="1440" w:right="1800" w:bottom="1440" w:left="1800" w:header="851" w:footer="992" w:gutter="0"/>
          <w:pgNumType w:fmt="decimal"/>
          <w:cols w:space="425" w:num="1"/>
          <w:docGrid w:type="lines" w:linePitch="326" w:charSpace="0"/>
        </w:sectPr>
      </w:pPr>
    </w:p>
    <w:p w14:paraId="1F0B8C6D">
      <w:pPr>
        <w:pStyle w:val="54"/>
        <w:widowControl/>
      </w:pPr>
      <w:bookmarkStart w:id="74" w:name="_Toc16023"/>
      <w:r>
        <w:t>参考文献</w:t>
      </w:r>
      <w:bookmarkEnd w:id="74"/>
    </w:p>
    <w:p w14:paraId="2390F17B">
      <w:pPr>
        <w:pStyle w:val="56"/>
        <w:numPr>
          <w:ilvl w:val="0"/>
          <w:numId w:val="27"/>
        </w:numPr>
        <w:ind w:left="425" w:leftChars="0" w:hanging="425" w:firstLineChars="0"/>
        <w:rPr>
          <w:b w:val="0"/>
        </w:rPr>
      </w:pPr>
      <w:r>
        <w:t>TDX-PITE_微机原理实验教程-学生版</w:t>
      </w:r>
    </w:p>
    <w:p w14:paraId="2ABADC28">
      <w:pPr>
        <w:pStyle w:val="56"/>
        <w:numPr>
          <w:ilvl w:val="0"/>
          <w:numId w:val="27"/>
        </w:numPr>
        <w:ind w:left="425" w:leftChars="0" w:hanging="425" w:firstLineChars="0"/>
        <w:rPr>
          <w:rFonts w:hint="eastAsia" w:ascii="宋体" w:hAnsi="宋体" w:eastAsia="宋体" w:cs="宋体"/>
          <w:b w:val="0"/>
        </w:rPr>
      </w:pPr>
      <w:r>
        <w:t>微机原理及接口技术试验教程（5.2 版）</w:t>
      </w:r>
    </w:p>
    <w:p w14:paraId="28BA1BC6">
      <w:pPr>
        <w:pStyle w:val="56"/>
        <w:numPr>
          <w:ilvl w:val="0"/>
          <w:numId w:val="27"/>
        </w:numPr>
        <w:ind w:left="425" w:leftChars="0" w:hanging="425" w:firstLineChars="0"/>
        <w:rPr>
          <w:rFonts w:hint="eastAsia" w:ascii="宋体" w:hAnsi="宋体" w:eastAsia="宋体" w:cs="宋体"/>
          <w:b w:val="0"/>
        </w:rPr>
      </w:pPr>
      <w:r>
        <w:t>王爱英 杨蔚明. 计算机组成与结构[第五版]. 1版. 清华大学出版社, 2024年</w:t>
      </w:r>
    </w:p>
    <w:p w14:paraId="5D5601C5">
      <w:pPr>
        <w:pStyle w:val="56"/>
        <w:numPr>
          <w:ilvl w:val="0"/>
          <w:numId w:val="27"/>
        </w:numPr>
        <w:ind w:left="425" w:leftChars="0" w:hanging="425" w:firstLineChars="0"/>
        <w:rPr>
          <w:rFonts w:hint="eastAsia" w:ascii="宋体" w:hAnsi="宋体" w:eastAsia="宋体" w:cs="宋体"/>
          <w:b w:val="0"/>
        </w:rPr>
      </w:pPr>
      <w:r>
        <w:t>陈琦. 计算机组成原理实验教程[M].北京：高等教育出版社，2019：137-167.</w:t>
      </w:r>
    </w:p>
    <w:sectPr>
      <w:pgSz w:w="11906" w:h="16838"/>
      <w:pgMar w:top="1440" w:right="1800" w:bottom="1440" w:left="1800" w:header="851" w:footer="992" w:gutter="0"/>
      <w:pgNumType w:fmt="decimal"/>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ans-serif">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2B130">
    <w:pPr>
      <w:pStyle w:val="1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367C1E">
                          <w:pPr>
                            <w:pStyle w:val="15"/>
                            <w:rPr>
                              <w:rFonts w:hint="eastAsia" w:eastAsia="宋体"/>
                              <w:lang w:eastAsia="zh"/>
                              <w:woUserID w:val="2"/>
                            </w:rPr>
                          </w:pPr>
                          <w:r>
                            <w:rPr>
                              <w:rFonts w:hint="eastAsia"/>
                              <w:lang w:eastAsia="zh"/>
                              <w:woUserID w:val="2"/>
                            </w:rPr>
                            <w:t>Ⅰ</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57367C1E">
                    <w:pPr>
                      <w:pStyle w:val="15"/>
                      <w:rPr>
                        <w:rFonts w:hint="eastAsia" w:eastAsia="宋体"/>
                        <w:lang w:eastAsia="zh"/>
                        <w:woUserID w:val="2"/>
                      </w:rPr>
                    </w:pPr>
                    <w:r>
                      <w:rPr>
                        <w:rFonts w:hint="eastAsia"/>
                        <w:lang w:eastAsia="zh"/>
                        <w:woUserID w:val="2"/>
                      </w:rPr>
                      <w:t>Ⅰ</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76B1D">
    <w:pPr>
      <w:pStyle w:val="1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95250" cy="13081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95250" cy="1308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354CC3">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0.3pt;width:7.5pt;mso-position-horizontal:center;mso-position-horizontal-relative:margin;z-index:251660288;mso-width-relative:page;mso-height-relative:page;" filled="f" stroked="f" coordsize="21600,21600" o:gfxdata="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ulW+RNIAAAADAQAADwAAAAAAAAABACAAAAAiAAAAZHJzL2Rvd25yZXYueG1sUEsB&#10;AhQAFAAAAAgAh07iQDPhOYE0AgAAYgQAAA4AAAAAAAAAAQAgAAAAIQEAAGRycy9lMm9Eb2MueG1s&#10;UEsFBgAAAAAGAAYAWQEAAMcFAAAAAA==&#10;">
              <v:fill on="f" focussize="0,0"/>
              <v:stroke on="f" weight="0.5pt"/>
              <v:imagedata o:title=""/>
              <o:lock v:ext="edit" aspectratio="f"/>
              <v:textbox inset="0mm,0mm,0mm,0mm">
                <w:txbxContent>
                  <w:p w14:paraId="5C354CC3">
                    <w:pPr>
                      <w:pStyle w:val="15"/>
                    </w:pPr>
                    <w:r>
                      <w:fldChar w:fldCharType="begin"/>
                    </w:r>
                    <w:r>
                      <w:instrText xml:space="preserve"> PAGE  \* MERGEFORMAT </w:instrText>
                    </w:r>
                    <w:r>
                      <w:fldChar w:fldCharType="separate"/>
                    </w:r>
                    <w:r>
                      <w:t>1</w:t>
                    </w:r>
                    <w:r>
                      <w:fldChar w:fldCharType="end"/>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BB30BF">
                          <w:pPr>
                            <w:pStyle w:val="15"/>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6DBB30BF">
                    <w:pPr>
                      <w:pStyle w:val="15"/>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66F09">
    <w:pPr>
      <w:pStyle w:val="16"/>
      <w:pBdr>
        <w:bottom w:val="none" w:color="000000"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812191"/>
    <w:multiLevelType w:val="singleLevel"/>
    <w:tmpl w:val="96812191"/>
    <w:lvl w:ilvl="0" w:tentative="0">
      <w:start w:val="1"/>
      <w:numFmt w:val="decimal"/>
      <w:suff w:val="space"/>
      <w:lvlText w:val="%1."/>
      <w:lvlJc w:val="left"/>
      <w:pPr>
        <w:ind w:left="0" w:firstLine="0"/>
      </w:pPr>
      <w:rPr>
        <w:rFonts w:hint="default"/>
      </w:rPr>
    </w:lvl>
  </w:abstractNum>
  <w:abstractNum w:abstractNumId="1">
    <w:nsid w:val="AF9B4216"/>
    <w:multiLevelType w:val="singleLevel"/>
    <w:tmpl w:val="AF9B4216"/>
    <w:lvl w:ilvl="0" w:tentative="0">
      <w:start w:val="1"/>
      <w:numFmt w:val="decimal"/>
      <w:suff w:val="space"/>
      <w:lvlText w:val="3.%1"/>
      <w:lvlJc w:val="left"/>
      <w:pPr>
        <w:ind w:left="0" w:firstLine="0"/>
      </w:pPr>
      <w:rPr>
        <w:rFonts w:hint="default"/>
      </w:rPr>
    </w:lvl>
  </w:abstractNum>
  <w:abstractNum w:abstractNumId="2">
    <w:nsid w:val="B5129053"/>
    <w:multiLevelType w:val="singleLevel"/>
    <w:tmpl w:val="B5129053"/>
    <w:lvl w:ilvl="0" w:tentative="0">
      <w:start w:val="1"/>
      <w:numFmt w:val="decimal"/>
      <w:suff w:val="space"/>
      <w:lvlText w:val="%1."/>
      <w:lvlJc w:val="left"/>
      <w:pPr>
        <w:ind w:left="0" w:firstLine="480"/>
      </w:pPr>
      <w:rPr>
        <w:rFonts w:hint="default"/>
      </w:rPr>
    </w:lvl>
  </w:abstractNum>
  <w:abstractNum w:abstractNumId="3">
    <w:nsid w:val="C27206B2"/>
    <w:multiLevelType w:val="singleLevel"/>
    <w:tmpl w:val="C27206B2"/>
    <w:lvl w:ilvl="0" w:tentative="0">
      <w:start w:val="1"/>
      <w:numFmt w:val="decimal"/>
      <w:suff w:val="space"/>
      <w:lvlText w:val="2.2.%1"/>
      <w:lvlJc w:val="left"/>
      <w:pPr>
        <w:ind w:left="0" w:firstLine="0"/>
      </w:pPr>
      <w:rPr>
        <w:rFonts w:hint="default"/>
      </w:rPr>
    </w:lvl>
  </w:abstractNum>
  <w:abstractNum w:abstractNumId="4">
    <w:nsid w:val="C7919DE2"/>
    <w:multiLevelType w:val="singleLevel"/>
    <w:tmpl w:val="C7919DE2"/>
    <w:lvl w:ilvl="0" w:tentative="0">
      <w:start w:val="1"/>
      <w:numFmt w:val="decimal"/>
      <w:suff w:val="space"/>
      <w:lvlText w:val="%1."/>
      <w:lvlJc w:val="left"/>
      <w:pPr>
        <w:ind w:left="0" w:firstLine="0"/>
      </w:pPr>
      <w:rPr>
        <w:rFonts w:hint="default"/>
      </w:rPr>
    </w:lvl>
  </w:abstractNum>
  <w:abstractNum w:abstractNumId="5">
    <w:nsid w:val="CB224B17"/>
    <w:multiLevelType w:val="singleLevel"/>
    <w:tmpl w:val="CB224B17"/>
    <w:lvl w:ilvl="0" w:tentative="0">
      <w:start w:val="1"/>
      <w:numFmt w:val="decimal"/>
      <w:suff w:val="space"/>
      <w:lvlText w:val="3.1.%1"/>
      <w:lvlJc w:val="left"/>
      <w:pPr>
        <w:ind w:left="0" w:firstLine="0"/>
      </w:pPr>
      <w:rPr>
        <w:rFonts w:hint="default"/>
      </w:rPr>
    </w:lvl>
  </w:abstractNum>
  <w:abstractNum w:abstractNumId="6">
    <w:nsid w:val="D8C83ACC"/>
    <w:multiLevelType w:val="singleLevel"/>
    <w:tmpl w:val="D8C83ACC"/>
    <w:lvl w:ilvl="0" w:tentative="0">
      <w:start w:val="1"/>
      <w:numFmt w:val="decimal"/>
      <w:suff w:val="space"/>
      <w:lvlText w:val="%1."/>
      <w:lvlJc w:val="left"/>
      <w:pPr>
        <w:ind w:left="0" w:firstLine="480"/>
      </w:pPr>
      <w:rPr>
        <w:rFonts w:hint="default"/>
      </w:rPr>
    </w:lvl>
  </w:abstractNum>
  <w:abstractNum w:abstractNumId="7">
    <w:nsid w:val="E8E5D39C"/>
    <w:multiLevelType w:val="singleLevel"/>
    <w:tmpl w:val="E8E5D39C"/>
    <w:lvl w:ilvl="0" w:tentative="0">
      <w:start w:val="1"/>
      <w:numFmt w:val="decimal"/>
      <w:suff w:val="nothing"/>
      <w:lvlText w:val="（%1）"/>
      <w:lvlJc w:val="left"/>
      <w:pPr>
        <w:ind w:left="0" w:firstLine="0"/>
      </w:pPr>
      <w:rPr>
        <w:rFonts w:hint="default"/>
      </w:rPr>
    </w:lvl>
  </w:abstractNum>
  <w:abstractNum w:abstractNumId="8">
    <w:nsid w:val="EFEAF0B2"/>
    <w:multiLevelType w:val="singleLevel"/>
    <w:tmpl w:val="EFEAF0B2"/>
    <w:lvl w:ilvl="0" w:tentative="0">
      <w:start w:val="1"/>
      <w:numFmt w:val="decimal"/>
      <w:suff w:val="space"/>
      <w:lvlText w:val="5.%1"/>
      <w:lvlJc w:val="left"/>
      <w:pPr>
        <w:ind w:left="0" w:firstLine="0"/>
      </w:pPr>
      <w:rPr>
        <w:rFonts w:hint="default"/>
      </w:rPr>
    </w:lvl>
  </w:abstractNum>
  <w:abstractNum w:abstractNumId="9">
    <w:nsid w:val="F05EA280"/>
    <w:multiLevelType w:val="singleLevel"/>
    <w:tmpl w:val="F05EA280"/>
    <w:lvl w:ilvl="0" w:tentative="0">
      <w:start w:val="1"/>
      <w:numFmt w:val="decimal"/>
      <w:suff w:val="space"/>
      <w:lvlText w:val="4.2.%1"/>
      <w:lvlJc w:val="left"/>
      <w:pPr>
        <w:ind w:left="0" w:firstLine="0"/>
      </w:pPr>
      <w:rPr>
        <w:rFonts w:hint="default"/>
      </w:rPr>
    </w:lvl>
  </w:abstractNum>
  <w:abstractNum w:abstractNumId="10">
    <w:nsid w:val="0CF924D7"/>
    <w:multiLevelType w:val="singleLevel"/>
    <w:tmpl w:val="0CF924D7"/>
    <w:lvl w:ilvl="0" w:tentative="0">
      <w:start w:val="1"/>
      <w:numFmt w:val="decimal"/>
      <w:suff w:val="space"/>
      <w:lvlText w:val="2.%1"/>
      <w:lvlJc w:val="left"/>
      <w:pPr>
        <w:ind w:left="0" w:firstLine="0"/>
      </w:pPr>
      <w:rPr>
        <w:rFonts w:hint="default"/>
      </w:rPr>
    </w:lvl>
  </w:abstractNum>
  <w:abstractNum w:abstractNumId="11">
    <w:nsid w:val="0DC6BE22"/>
    <w:multiLevelType w:val="singleLevel"/>
    <w:tmpl w:val="0DC6BE22"/>
    <w:lvl w:ilvl="0" w:tentative="0">
      <w:start w:val="1"/>
      <w:numFmt w:val="decimalZero"/>
      <w:lvlText w:val="[%1]"/>
      <w:lvlJc w:val="left"/>
      <w:pPr>
        <w:tabs>
          <w:tab w:val="left" w:pos="210"/>
        </w:tabs>
        <w:ind w:left="425" w:hanging="425"/>
      </w:pPr>
      <w:rPr>
        <w:rFonts w:hint="default"/>
      </w:rPr>
    </w:lvl>
  </w:abstractNum>
  <w:abstractNum w:abstractNumId="12">
    <w:nsid w:val="13D3E5D1"/>
    <w:multiLevelType w:val="singleLevel"/>
    <w:tmpl w:val="13D3E5D1"/>
    <w:lvl w:ilvl="0" w:tentative="0">
      <w:start w:val="1"/>
      <w:numFmt w:val="decimal"/>
      <w:suff w:val="space"/>
      <w:lvlText w:val="%1"/>
      <w:lvlJc w:val="left"/>
      <w:pPr>
        <w:ind w:left="0" w:firstLine="0"/>
      </w:pPr>
      <w:rPr>
        <w:rFonts w:hint="default"/>
      </w:rPr>
    </w:lvl>
  </w:abstractNum>
  <w:abstractNum w:abstractNumId="13">
    <w:nsid w:val="1804CF5E"/>
    <w:multiLevelType w:val="singleLevel"/>
    <w:tmpl w:val="1804CF5E"/>
    <w:lvl w:ilvl="0" w:tentative="0">
      <w:start w:val="1"/>
      <w:numFmt w:val="decimal"/>
      <w:suff w:val="nothing"/>
      <w:lvlText w:val="（%1）"/>
      <w:lvlJc w:val="left"/>
      <w:pPr>
        <w:ind w:left="0" w:firstLine="0"/>
      </w:pPr>
      <w:rPr>
        <w:rFonts w:hint="default"/>
      </w:rPr>
    </w:lvl>
  </w:abstractNum>
  <w:abstractNum w:abstractNumId="14">
    <w:nsid w:val="1C1CD23E"/>
    <w:multiLevelType w:val="singleLevel"/>
    <w:tmpl w:val="1C1CD23E"/>
    <w:lvl w:ilvl="0" w:tentative="0">
      <w:start w:val="1"/>
      <w:numFmt w:val="decimal"/>
      <w:suff w:val="space"/>
      <w:lvlText w:val="%1."/>
      <w:lvlJc w:val="left"/>
      <w:pPr>
        <w:ind w:left="0" w:firstLine="0"/>
      </w:pPr>
      <w:rPr>
        <w:rFonts w:hint="default"/>
      </w:rPr>
    </w:lvl>
  </w:abstractNum>
  <w:abstractNum w:abstractNumId="15">
    <w:nsid w:val="2F5B2C06"/>
    <w:multiLevelType w:val="singleLevel"/>
    <w:tmpl w:val="2F5B2C06"/>
    <w:lvl w:ilvl="0" w:tentative="0">
      <w:start w:val="1"/>
      <w:numFmt w:val="decimal"/>
      <w:suff w:val="space"/>
      <w:lvlText w:val="%1."/>
      <w:lvlJc w:val="left"/>
      <w:pPr>
        <w:ind w:left="0" w:firstLine="480"/>
      </w:pPr>
      <w:rPr>
        <w:rFonts w:hint="default"/>
      </w:rPr>
    </w:lvl>
  </w:abstractNum>
  <w:abstractNum w:abstractNumId="16">
    <w:nsid w:val="372F3169"/>
    <w:multiLevelType w:val="singleLevel"/>
    <w:tmpl w:val="372F3169"/>
    <w:lvl w:ilvl="0" w:tentative="0">
      <w:start w:val="1"/>
      <w:numFmt w:val="decimal"/>
      <w:suff w:val="space"/>
      <w:lvlText w:val="%1."/>
      <w:lvlJc w:val="left"/>
      <w:pPr>
        <w:ind w:left="0" w:firstLine="0"/>
      </w:pPr>
      <w:rPr>
        <w:rFonts w:hint="default"/>
      </w:rPr>
    </w:lvl>
  </w:abstractNum>
  <w:abstractNum w:abstractNumId="17">
    <w:nsid w:val="3BA019D2"/>
    <w:multiLevelType w:val="singleLevel"/>
    <w:tmpl w:val="3BA019D2"/>
    <w:lvl w:ilvl="0" w:tentative="0">
      <w:start w:val="1"/>
      <w:numFmt w:val="decimal"/>
      <w:suff w:val="space"/>
      <w:lvlText w:val="%1."/>
      <w:lvlJc w:val="left"/>
      <w:pPr>
        <w:ind w:left="0" w:firstLine="0"/>
      </w:pPr>
      <w:rPr>
        <w:rFonts w:hint="default"/>
      </w:rPr>
    </w:lvl>
  </w:abstractNum>
  <w:abstractNum w:abstractNumId="18">
    <w:nsid w:val="40E7E40A"/>
    <w:multiLevelType w:val="singleLevel"/>
    <w:tmpl w:val="40E7E40A"/>
    <w:lvl w:ilvl="0" w:tentative="0">
      <w:start w:val="1"/>
      <w:numFmt w:val="decimal"/>
      <w:suff w:val="space"/>
      <w:lvlText w:val="%1."/>
      <w:lvlJc w:val="left"/>
      <w:pPr>
        <w:ind w:left="0" w:firstLine="0"/>
      </w:pPr>
      <w:rPr>
        <w:rFonts w:hint="default"/>
      </w:rPr>
    </w:lvl>
  </w:abstractNum>
  <w:abstractNum w:abstractNumId="19">
    <w:nsid w:val="49958776"/>
    <w:multiLevelType w:val="singleLevel"/>
    <w:tmpl w:val="49958776"/>
    <w:lvl w:ilvl="0" w:tentative="0">
      <w:start w:val="1"/>
      <w:numFmt w:val="decimal"/>
      <w:suff w:val="space"/>
      <w:lvlText w:val="3.3.%1"/>
      <w:lvlJc w:val="left"/>
      <w:pPr>
        <w:ind w:left="0" w:firstLine="0"/>
      </w:pPr>
      <w:rPr>
        <w:rFonts w:hint="default"/>
      </w:rPr>
    </w:lvl>
  </w:abstractNum>
  <w:abstractNum w:abstractNumId="20">
    <w:nsid w:val="627D7006"/>
    <w:multiLevelType w:val="singleLevel"/>
    <w:tmpl w:val="627D7006"/>
    <w:lvl w:ilvl="0" w:tentative="0">
      <w:start w:val="1"/>
      <w:numFmt w:val="decimal"/>
      <w:suff w:val="space"/>
      <w:lvlText w:val="%1."/>
      <w:lvlJc w:val="left"/>
      <w:pPr>
        <w:ind w:left="0" w:firstLine="0"/>
      </w:pPr>
      <w:rPr>
        <w:rFonts w:hint="default"/>
      </w:rPr>
    </w:lvl>
  </w:abstractNum>
  <w:abstractNum w:abstractNumId="21">
    <w:nsid w:val="6D407468"/>
    <w:multiLevelType w:val="singleLevel"/>
    <w:tmpl w:val="6D407468"/>
    <w:lvl w:ilvl="0" w:tentative="0">
      <w:start w:val="1"/>
      <w:numFmt w:val="decimal"/>
      <w:suff w:val="space"/>
      <w:lvlText w:val="%1."/>
      <w:lvlJc w:val="left"/>
      <w:pPr>
        <w:ind w:left="0" w:firstLine="0"/>
      </w:pPr>
      <w:rPr>
        <w:rFonts w:hint="default"/>
      </w:rPr>
    </w:lvl>
  </w:abstractNum>
  <w:abstractNum w:abstractNumId="22">
    <w:nsid w:val="7639487F"/>
    <w:multiLevelType w:val="singleLevel"/>
    <w:tmpl w:val="7639487F"/>
    <w:lvl w:ilvl="0" w:tentative="0">
      <w:start w:val="1"/>
      <w:numFmt w:val="decimal"/>
      <w:suff w:val="space"/>
      <w:lvlText w:val="4.%1"/>
      <w:lvlJc w:val="left"/>
      <w:pPr>
        <w:ind w:left="0" w:firstLine="0"/>
      </w:pPr>
      <w:rPr>
        <w:rFonts w:hint="default"/>
      </w:rPr>
    </w:lvl>
  </w:abstractNum>
  <w:abstractNum w:abstractNumId="23">
    <w:nsid w:val="76DD4B46"/>
    <w:multiLevelType w:val="singleLevel"/>
    <w:tmpl w:val="76DD4B46"/>
    <w:lvl w:ilvl="0" w:tentative="0">
      <w:start w:val="1"/>
      <w:numFmt w:val="decimal"/>
      <w:suff w:val="space"/>
      <w:lvlText w:val="3.2.%1"/>
      <w:lvlJc w:val="left"/>
      <w:pPr>
        <w:ind w:left="0" w:firstLine="0"/>
      </w:pPr>
      <w:rPr>
        <w:rFonts w:hint="default"/>
      </w:rPr>
    </w:lvl>
  </w:abstractNum>
  <w:abstractNum w:abstractNumId="24">
    <w:nsid w:val="7A088A05"/>
    <w:multiLevelType w:val="singleLevel"/>
    <w:tmpl w:val="7A088A05"/>
    <w:lvl w:ilvl="0" w:tentative="0">
      <w:start w:val="1"/>
      <w:numFmt w:val="decimal"/>
      <w:suff w:val="space"/>
      <w:lvlText w:val="%1."/>
      <w:lvlJc w:val="left"/>
      <w:pPr>
        <w:ind w:left="0" w:firstLine="0"/>
      </w:pPr>
      <w:rPr>
        <w:rFonts w:hint="default"/>
      </w:rPr>
    </w:lvl>
  </w:abstractNum>
  <w:abstractNum w:abstractNumId="25">
    <w:nsid w:val="7A945FC6"/>
    <w:multiLevelType w:val="singleLevel"/>
    <w:tmpl w:val="7A945FC6"/>
    <w:lvl w:ilvl="0" w:tentative="0">
      <w:start w:val="1"/>
      <w:numFmt w:val="decimal"/>
      <w:suff w:val="space"/>
      <w:lvlText w:val="%1."/>
      <w:lvlJc w:val="left"/>
      <w:pPr>
        <w:ind w:left="0" w:firstLine="0"/>
      </w:pPr>
      <w:rPr>
        <w:rFonts w:hint="default"/>
      </w:rPr>
    </w:lvl>
  </w:abstractNum>
  <w:abstractNum w:abstractNumId="26">
    <w:nsid w:val="7BA31C81"/>
    <w:multiLevelType w:val="singleLevel"/>
    <w:tmpl w:val="7BA31C81"/>
    <w:lvl w:ilvl="0" w:tentative="0">
      <w:start w:val="1"/>
      <w:numFmt w:val="decimal"/>
      <w:suff w:val="space"/>
      <w:lvlText w:val="1.%1"/>
      <w:lvlJc w:val="left"/>
      <w:pPr>
        <w:ind w:left="0" w:firstLine="0"/>
      </w:pPr>
      <w:rPr>
        <w:rFonts w:hint="default"/>
      </w:rPr>
    </w:lvl>
  </w:abstractNum>
  <w:num w:numId="1">
    <w:abstractNumId w:val="12"/>
  </w:num>
  <w:num w:numId="2">
    <w:abstractNumId w:val="26"/>
  </w:num>
  <w:num w:numId="3">
    <w:abstractNumId w:val="20"/>
  </w:num>
  <w:num w:numId="4">
    <w:abstractNumId w:val="10"/>
  </w:num>
  <w:num w:numId="5">
    <w:abstractNumId w:val="16"/>
  </w:num>
  <w:num w:numId="6">
    <w:abstractNumId w:val="3"/>
  </w:num>
  <w:num w:numId="7">
    <w:abstractNumId w:val="24"/>
  </w:num>
  <w:num w:numId="8">
    <w:abstractNumId w:val="14"/>
  </w:num>
  <w:num w:numId="9">
    <w:abstractNumId w:val="13"/>
  </w:num>
  <w:num w:numId="10">
    <w:abstractNumId w:val="7"/>
  </w:num>
  <w:num w:numId="11">
    <w:abstractNumId w:val="1"/>
  </w:num>
  <w:num w:numId="12">
    <w:abstractNumId w:val="5"/>
  </w:num>
  <w:num w:numId="13">
    <w:abstractNumId w:val="0"/>
  </w:num>
  <w:num w:numId="14">
    <w:abstractNumId w:val="25"/>
  </w:num>
  <w:num w:numId="15">
    <w:abstractNumId w:val="21"/>
  </w:num>
  <w:num w:numId="16">
    <w:abstractNumId w:val="23"/>
  </w:num>
  <w:num w:numId="17">
    <w:abstractNumId w:val="17"/>
  </w:num>
  <w:num w:numId="18">
    <w:abstractNumId w:val="19"/>
  </w:num>
  <w:num w:numId="19">
    <w:abstractNumId w:val="18"/>
  </w:num>
  <w:num w:numId="20">
    <w:abstractNumId w:val="4"/>
  </w:num>
  <w:num w:numId="21">
    <w:abstractNumId w:val="15"/>
  </w:num>
  <w:num w:numId="22">
    <w:abstractNumId w:val="2"/>
  </w:num>
  <w:num w:numId="23">
    <w:abstractNumId w:val="22"/>
  </w:num>
  <w:num w:numId="24">
    <w:abstractNumId w:val="9"/>
  </w:num>
  <w:num w:numId="25">
    <w:abstractNumId w:val="8"/>
  </w:num>
  <w:num w:numId="26">
    <w:abstractNumId w:val="6"/>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E51"/>
    <w:rsid w:val="000D3E51"/>
    <w:rsid w:val="0016076E"/>
    <w:rsid w:val="00325950"/>
    <w:rsid w:val="005C47E5"/>
    <w:rsid w:val="006A348A"/>
    <w:rsid w:val="006E1C86"/>
    <w:rsid w:val="009B7572"/>
    <w:rsid w:val="009C72B4"/>
    <w:rsid w:val="00AD3A62"/>
    <w:rsid w:val="00D550FE"/>
    <w:rsid w:val="00EF1864"/>
    <w:rsid w:val="03FFAE2D"/>
    <w:rsid w:val="05F851DA"/>
    <w:rsid w:val="169D6D5F"/>
    <w:rsid w:val="197CD670"/>
    <w:rsid w:val="1FD70A62"/>
    <w:rsid w:val="1FF67F50"/>
    <w:rsid w:val="22FFEBE6"/>
    <w:rsid w:val="23BF9C86"/>
    <w:rsid w:val="23E37DFD"/>
    <w:rsid w:val="2BA7A9FC"/>
    <w:rsid w:val="2BEFF7BA"/>
    <w:rsid w:val="2D76918C"/>
    <w:rsid w:val="2E246D3F"/>
    <w:rsid w:val="2F5A7DDB"/>
    <w:rsid w:val="2FBFE11D"/>
    <w:rsid w:val="2FCDDFD0"/>
    <w:rsid w:val="34ED6E12"/>
    <w:rsid w:val="35F9B799"/>
    <w:rsid w:val="37FF49DE"/>
    <w:rsid w:val="3CFFC3B3"/>
    <w:rsid w:val="3D8F39B4"/>
    <w:rsid w:val="3DFEDC8B"/>
    <w:rsid w:val="3EE020AB"/>
    <w:rsid w:val="3EEFF3F7"/>
    <w:rsid w:val="3F6E8E86"/>
    <w:rsid w:val="3F7F4E59"/>
    <w:rsid w:val="3FBFC37B"/>
    <w:rsid w:val="3FDF69AF"/>
    <w:rsid w:val="3FFE0A49"/>
    <w:rsid w:val="3FFF5AEF"/>
    <w:rsid w:val="42D812EB"/>
    <w:rsid w:val="42F60256"/>
    <w:rsid w:val="444DF752"/>
    <w:rsid w:val="44FF7989"/>
    <w:rsid w:val="49CD42A5"/>
    <w:rsid w:val="4BDFE944"/>
    <w:rsid w:val="4EFF167B"/>
    <w:rsid w:val="517D5E7F"/>
    <w:rsid w:val="51FF4AE6"/>
    <w:rsid w:val="5281374D"/>
    <w:rsid w:val="54FC92AB"/>
    <w:rsid w:val="5563713A"/>
    <w:rsid w:val="567750CB"/>
    <w:rsid w:val="576FE68C"/>
    <w:rsid w:val="57E6BAC2"/>
    <w:rsid w:val="57E979BD"/>
    <w:rsid w:val="57FD770E"/>
    <w:rsid w:val="5B3CFD9A"/>
    <w:rsid w:val="5BD7268E"/>
    <w:rsid w:val="5D070BE7"/>
    <w:rsid w:val="5D777D76"/>
    <w:rsid w:val="5EEED501"/>
    <w:rsid w:val="5FEED8C3"/>
    <w:rsid w:val="62A50665"/>
    <w:rsid w:val="63CEDBC1"/>
    <w:rsid w:val="67579D1B"/>
    <w:rsid w:val="676F55A7"/>
    <w:rsid w:val="67DF3B93"/>
    <w:rsid w:val="67EF6D54"/>
    <w:rsid w:val="6A7BB70E"/>
    <w:rsid w:val="6A7FB61B"/>
    <w:rsid w:val="6D5BE711"/>
    <w:rsid w:val="6EA621E3"/>
    <w:rsid w:val="6F0B10C0"/>
    <w:rsid w:val="6FF36FA3"/>
    <w:rsid w:val="6FFCC822"/>
    <w:rsid w:val="6FFE7CBA"/>
    <w:rsid w:val="70F80FAF"/>
    <w:rsid w:val="76BD6BFC"/>
    <w:rsid w:val="76FB7F36"/>
    <w:rsid w:val="777958B8"/>
    <w:rsid w:val="777E4620"/>
    <w:rsid w:val="77DDF72C"/>
    <w:rsid w:val="77E5456C"/>
    <w:rsid w:val="77EE7D60"/>
    <w:rsid w:val="78FB9032"/>
    <w:rsid w:val="797BC058"/>
    <w:rsid w:val="79F6C599"/>
    <w:rsid w:val="7A7F4232"/>
    <w:rsid w:val="7AB6A073"/>
    <w:rsid w:val="7AEB217A"/>
    <w:rsid w:val="7B3D1ECA"/>
    <w:rsid w:val="7BF5EB11"/>
    <w:rsid w:val="7CD54E9B"/>
    <w:rsid w:val="7D2F0BF8"/>
    <w:rsid w:val="7D2FADA8"/>
    <w:rsid w:val="7DD7139A"/>
    <w:rsid w:val="7DFD7C27"/>
    <w:rsid w:val="7DFE0280"/>
    <w:rsid w:val="7E3FFEAC"/>
    <w:rsid w:val="7E9F0227"/>
    <w:rsid w:val="7EFF0BB8"/>
    <w:rsid w:val="7EFFCD87"/>
    <w:rsid w:val="7F36463E"/>
    <w:rsid w:val="7F6D73D1"/>
    <w:rsid w:val="7FA3BF92"/>
    <w:rsid w:val="7FAF3CAF"/>
    <w:rsid w:val="7FDFBD21"/>
    <w:rsid w:val="7FEBD793"/>
    <w:rsid w:val="7FEFCBA9"/>
    <w:rsid w:val="7FF5A847"/>
    <w:rsid w:val="7FFA4695"/>
    <w:rsid w:val="7FFFAE0B"/>
    <w:rsid w:val="8DFFD403"/>
    <w:rsid w:val="8EC4B024"/>
    <w:rsid w:val="8FFF83B8"/>
    <w:rsid w:val="90D7F379"/>
    <w:rsid w:val="97EF5903"/>
    <w:rsid w:val="9BAF9951"/>
    <w:rsid w:val="A7FB541C"/>
    <w:rsid w:val="A8F737D7"/>
    <w:rsid w:val="AF2D957B"/>
    <w:rsid w:val="AFE7E9D3"/>
    <w:rsid w:val="AFEA7B5D"/>
    <w:rsid w:val="AFF735D3"/>
    <w:rsid w:val="B57FCC92"/>
    <w:rsid w:val="B59B8461"/>
    <w:rsid w:val="B5FF679F"/>
    <w:rsid w:val="BBB3E1E9"/>
    <w:rsid w:val="BCE67A22"/>
    <w:rsid w:val="BD67CA9D"/>
    <w:rsid w:val="BDFFBC76"/>
    <w:rsid w:val="BEBB52B9"/>
    <w:rsid w:val="BF6F4A99"/>
    <w:rsid w:val="BF8F40CB"/>
    <w:rsid w:val="BFFB9A05"/>
    <w:rsid w:val="BFFC81EE"/>
    <w:rsid w:val="BFFF67E2"/>
    <w:rsid w:val="C35FDDD3"/>
    <w:rsid w:val="C76B9BE7"/>
    <w:rsid w:val="C7FBBC64"/>
    <w:rsid w:val="CFEF9F8B"/>
    <w:rsid w:val="D56E059D"/>
    <w:rsid w:val="D5BFA645"/>
    <w:rsid w:val="D61FC2B5"/>
    <w:rsid w:val="D751B5A3"/>
    <w:rsid w:val="D7BFA5F2"/>
    <w:rsid w:val="D7DF2EE1"/>
    <w:rsid w:val="D8FDB696"/>
    <w:rsid w:val="D97F22B8"/>
    <w:rsid w:val="D97F32B9"/>
    <w:rsid w:val="DBFB0813"/>
    <w:rsid w:val="DBFF124A"/>
    <w:rsid w:val="DCF60DE2"/>
    <w:rsid w:val="DD47BF07"/>
    <w:rsid w:val="DD7FCA5D"/>
    <w:rsid w:val="DDDF74BB"/>
    <w:rsid w:val="DDFF0ABD"/>
    <w:rsid w:val="DF2E7EF3"/>
    <w:rsid w:val="DF374700"/>
    <w:rsid w:val="DF53093D"/>
    <w:rsid w:val="DF87C8AE"/>
    <w:rsid w:val="DF9F214D"/>
    <w:rsid w:val="DFAFEA2C"/>
    <w:rsid w:val="DFCF23BD"/>
    <w:rsid w:val="DFCFE23D"/>
    <w:rsid w:val="DFFB9685"/>
    <w:rsid w:val="E1FD69B8"/>
    <w:rsid w:val="E2F77300"/>
    <w:rsid w:val="E5CBC3C8"/>
    <w:rsid w:val="E67714E4"/>
    <w:rsid w:val="E6DDB750"/>
    <w:rsid w:val="E7FEAE9C"/>
    <w:rsid w:val="EA9D4684"/>
    <w:rsid w:val="EAEFE1D0"/>
    <w:rsid w:val="EBFF1EB3"/>
    <w:rsid w:val="EDC4D6CF"/>
    <w:rsid w:val="EEBF417C"/>
    <w:rsid w:val="EEFF55E4"/>
    <w:rsid w:val="EF391E0E"/>
    <w:rsid w:val="EF759C5D"/>
    <w:rsid w:val="EF8E47D3"/>
    <w:rsid w:val="EFEF405C"/>
    <w:rsid w:val="EFF767C6"/>
    <w:rsid w:val="F3F2A433"/>
    <w:rsid w:val="F3FBF7E0"/>
    <w:rsid w:val="F4DB8A4C"/>
    <w:rsid w:val="F67F4165"/>
    <w:rsid w:val="F6B9377B"/>
    <w:rsid w:val="F747BB95"/>
    <w:rsid w:val="F7E5EF7B"/>
    <w:rsid w:val="FB5DC9D9"/>
    <w:rsid w:val="FB7E004B"/>
    <w:rsid w:val="FB7F92D0"/>
    <w:rsid w:val="FBC758C4"/>
    <w:rsid w:val="FBDC5AE9"/>
    <w:rsid w:val="FBE83751"/>
    <w:rsid w:val="FBFA75C9"/>
    <w:rsid w:val="FBFD8F31"/>
    <w:rsid w:val="FBFF69AD"/>
    <w:rsid w:val="FCDB413F"/>
    <w:rsid w:val="FCFEAEC1"/>
    <w:rsid w:val="FDDB2E04"/>
    <w:rsid w:val="FDDE112C"/>
    <w:rsid w:val="FDED7E9C"/>
    <w:rsid w:val="FE470DFB"/>
    <w:rsid w:val="FEFF652C"/>
    <w:rsid w:val="FEFF7BDB"/>
    <w:rsid w:val="FEFFE553"/>
    <w:rsid w:val="FF238C09"/>
    <w:rsid w:val="FF377CF8"/>
    <w:rsid w:val="FF60D1DA"/>
    <w:rsid w:val="FF73D3A6"/>
    <w:rsid w:val="FF7B29BE"/>
    <w:rsid w:val="FF7F9EAB"/>
    <w:rsid w:val="FFBA3BA7"/>
    <w:rsid w:val="FFDEFC83"/>
    <w:rsid w:val="FFED8D3E"/>
    <w:rsid w:val="FFEDECD4"/>
    <w:rsid w:val="FFEF66B2"/>
    <w:rsid w:val="FFEFFBF7"/>
    <w:rsid w:val="FFF7F4E6"/>
    <w:rsid w:val="FFFBF982"/>
    <w:rsid w:val="FFFE2D3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0"/>
      <w:sz w:val="24"/>
      <w:szCs w:val="24"/>
      <w:lang w:val="en-US" w:eastAsia="en-US" w:bidi="ar-SA"/>
      <w14:ligatures w14:val="none"/>
    </w:rPr>
  </w:style>
  <w:style w:type="paragraph" w:styleId="2">
    <w:name w:val="heading 1"/>
    <w:next w:val="1"/>
    <w:link w:val="28"/>
    <w:qFormat/>
    <w:uiPriority w:val="9"/>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link w:val="29"/>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link w:val="30"/>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link w:val="31"/>
    <w:unhideWhenUsed/>
    <w:qFormat/>
    <w:uiPriority w:val="9"/>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link w:val="32"/>
    <w:unhideWhenUsed/>
    <w:qFormat/>
    <w:uiPriority w:val="9"/>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link w:val="33"/>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link w:val="34"/>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link w:val="35"/>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link w:val="36"/>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25">
    <w:name w:val="Default Paragraph Font"/>
    <w:unhideWhenUsed/>
    <w:qFormat/>
    <w:uiPriority w:val="1"/>
  </w:style>
  <w:style w:type="table" w:default="1" w:styleId="2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11">
    <w:name w:val="annotation text"/>
    <w:basedOn w:val="1"/>
    <w:semiHidden/>
    <w:unhideWhenUsed/>
    <w:qFormat/>
    <w:uiPriority w:val="99"/>
    <w:pPr>
      <w:jc w:val="left"/>
    </w:pPr>
  </w:style>
  <w:style w:type="paragraph" w:styleId="12">
    <w:name w:val="Body Text"/>
    <w:semiHidden/>
    <w:unhideWhenUsed/>
    <w:uiPriority w:val="99"/>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3">
    <w:name w:val="toc 5"/>
    <w:basedOn w:val="1"/>
    <w:next w:val="1"/>
    <w:semiHidden/>
    <w:unhideWhenUsed/>
    <w:uiPriority w:val="39"/>
    <w:pPr>
      <w:ind w:left="1680" w:leftChars="800"/>
    </w:pPr>
  </w:style>
  <w:style w:type="paragraph" w:styleId="14">
    <w:name w:val="toc 3"/>
    <w:basedOn w:val="1"/>
    <w:next w:val="1"/>
    <w:semiHidden/>
    <w:unhideWhenUsed/>
    <w:qFormat/>
    <w:uiPriority w:val="39"/>
    <w:pPr>
      <w:ind w:left="960" w:leftChars="400"/>
    </w:pPr>
    <w:rPr>
      <w:rFonts w:hint="eastAsia" w:cs="黑体"/>
      <w:szCs w:val="28"/>
      <w:lang w:eastAsia="zh"/>
      <w:woUserID w:val="3"/>
    </w:rPr>
  </w:style>
  <w:style w:type="paragraph" w:styleId="15">
    <w:name w:val="footer"/>
    <w:basedOn w:val="1"/>
    <w:link w:val="47"/>
    <w:unhideWhenUsed/>
    <w:qFormat/>
    <w:uiPriority w:val="99"/>
    <w:pPr>
      <w:tabs>
        <w:tab w:val="center" w:pos="4153"/>
        <w:tab w:val="right" w:pos="8306"/>
      </w:tabs>
      <w:snapToGrid w:val="0"/>
    </w:pPr>
    <w:rPr>
      <w:sz w:val="18"/>
      <w:szCs w:val="18"/>
    </w:rPr>
  </w:style>
  <w:style w:type="paragraph" w:styleId="16">
    <w:name w:val="header"/>
    <w:basedOn w:val="1"/>
    <w:link w:val="46"/>
    <w:unhideWhenUsed/>
    <w:qFormat/>
    <w:uiPriority w:val="0"/>
    <w:pPr>
      <w:tabs>
        <w:tab w:val="center" w:pos="4153"/>
        <w:tab w:val="right" w:pos="8306"/>
      </w:tabs>
      <w:snapToGrid w:val="0"/>
      <w:jc w:val="center"/>
    </w:pPr>
    <w:rPr>
      <w:sz w:val="18"/>
      <w:szCs w:val="18"/>
    </w:rPr>
  </w:style>
  <w:style w:type="paragraph" w:styleId="17">
    <w:name w:val="toc 1"/>
    <w:basedOn w:val="1"/>
    <w:next w:val="1"/>
    <w:semiHidden/>
    <w:unhideWhenUsed/>
    <w:qFormat/>
    <w:uiPriority w:val="39"/>
    <w:rPr>
      <w:rFonts w:hint="eastAsia" w:ascii="黑体" w:hAnsi="黑体" w:cs="黑体"/>
      <w:szCs w:val="36"/>
      <w:lang w:eastAsia="zh"/>
      <w:woUserID w:val="2"/>
    </w:rPr>
  </w:style>
  <w:style w:type="paragraph" w:styleId="18">
    <w:name w:val="toc 4"/>
    <w:basedOn w:val="1"/>
    <w:next w:val="1"/>
    <w:semiHidden/>
    <w:unhideWhenUsed/>
    <w:uiPriority w:val="39"/>
    <w:pPr>
      <w:ind w:left="1260" w:leftChars="600"/>
    </w:pPr>
  </w:style>
  <w:style w:type="paragraph" w:styleId="19">
    <w:name w:val="Subtitle"/>
    <w:next w:val="1"/>
    <w:link w:val="38"/>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20">
    <w:name w:val="toc 2"/>
    <w:basedOn w:val="1"/>
    <w:next w:val="1"/>
    <w:semiHidden/>
    <w:unhideWhenUsed/>
    <w:qFormat/>
    <w:uiPriority w:val="39"/>
    <w:pPr>
      <w:ind w:left="480" w:leftChars="200"/>
    </w:pPr>
  </w:style>
  <w:style w:type="paragraph" w:styleId="21">
    <w:name w:val="HTML Preformatted"/>
    <w:basedOn w:val="1"/>
    <w:link w:val="48"/>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eastAsiaTheme="minorEastAsia"/>
      <w:kern w:val="2"/>
      <w14:ligatures w14:val="standardContextual"/>
    </w:rPr>
  </w:style>
  <w:style w:type="paragraph" w:styleId="2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23">
    <w:name w:val="Title"/>
    <w:next w:val="1"/>
    <w:link w:val="37"/>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26">
    <w:name w:val="Strong"/>
    <w:basedOn w:val="25"/>
    <w:qFormat/>
    <w:uiPriority w:val="22"/>
    <w:rPr>
      <w:b/>
    </w:rPr>
  </w:style>
  <w:style w:type="character" w:styleId="27">
    <w:name w:val="HTML Code"/>
    <w:basedOn w:val="25"/>
    <w:semiHidden/>
    <w:unhideWhenUsed/>
    <w:qFormat/>
    <w:uiPriority w:val="99"/>
    <w:rPr>
      <w:rFonts w:ascii="Courier New" w:hAnsi="Courier New"/>
      <w:sz w:val="20"/>
    </w:rPr>
  </w:style>
  <w:style w:type="character" w:customStyle="1" w:styleId="28">
    <w:name w:val="标题 1 字符"/>
    <w:basedOn w:val="25"/>
    <w:link w:val="2"/>
    <w:qFormat/>
    <w:uiPriority w:val="9"/>
    <w:rPr>
      <w:rFonts w:asciiTheme="majorHAnsi" w:hAnsiTheme="majorHAnsi" w:eastAsiaTheme="majorEastAsia" w:cstheme="majorBidi"/>
      <w:color w:val="2E54A1" w:themeColor="accent1" w:themeShade="BF"/>
      <w:sz w:val="48"/>
      <w:szCs w:val="48"/>
    </w:rPr>
  </w:style>
  <w:style w:type="character" w:customStyle="1" w:styleId="29">
    <w:name w:val="标题 2 字符"/>
    <w:basedOn w:val="25"/>
    <w:link w:val="3"/>
    <w:semiHidden/>
    <w:qFormat/>
    <w:uiPriority w:val="9"/>
    <w:rPr>
      <w:rFonts w:asciiTheme="majorHAnsi" w:hAnsiTheme="majorHAnsi" w:eastAsiaTheme="majorEastAsia" w:cstheme="majorBidi"/>
      <w:color w:val="2E54A1" w:themeColor="accent1" w:themeShade="BF"/>
      <w:sz w:val="40"/>
      <w:szCs w:val="40"/>
    </w:rPr>
  </w:style>
  <w:style w:type="character" w:customStyle="1" w:styleId="30">
    <w:name w:val="标题 3 字符"/>
    <w:basedOn w:val="25"/>
    <w:link w:val="4"/>
    <w:semiHidden/>
    <w:qFormat/>
    <w:uiPriority w:val="9"/>
    <w:rPr>
      <w:rFonts w:asciiTheme="majorHAnsi" w:hAnsiTheme="majorHAnsi" w:eastAsiaTheme="majorEastAsia" w:cstheme="majorBidi"/>
      <w:color w:val="2E54A1" w:themeColor="accent1" w:themeShade="BF"/>
      <w:sz w:val="32"/>
      <w:szCs w:val="32"/>
    </w:rPr>
  </w:style>
  <w:style w:type="character" w:customStyle="1" w:styleId="31">
    <w:name w:val="标题 4 字符"/>
    <w:basedOn w:val="25"/>
    <w:link w:val="5"/>
    <w:semiHidden/>
    <w:qFormat/>
    <w:uiPriority w:val="9"/>
    <w:rPr>
      <w:rFonts w:cstheme="majorBidi"/>
      <w:color w:val="2E54A1" w:themeColor="accent1" w:themeShade="BF"/>
      <w:sz w:val="28"/>
      <w:szCs w:val="28"/>
    </w:rPr>
  </w:style>
  <w:style w:type="character" w:customStyle="1" w:styleId="32">
    <w:name w:val="标题 5 字符"/>
    <w:basedOn w:val="25"/>
    <w:link w:val="6"/>
    <w:semiHidden/>
    <w:qFormat/>
    <w:uiPriority w:val="9"/>
    <w:rPr>
      <w:rFonts w:cstheme="majorBidi"/>
      <w:color w:val="2E54A1" w:themeColor="accent1" w:themeShade="BF"/>
      <w:sz w:val="24"/>
      <w:szCs w:val="24"/>
    </w:rPr>
  </w:style>
  <w:style w:type="character" w:customStyle="1" w:styleId="33">
    <w:name w:val="标题 6 字符"/>
    <w:basedOn w:val="25"/>
    <w:link w:val="7"/>
    <w:semiHidden/>
    <w:qFormat/>
    <w:uiPriority w:val="9"/>
    <w:rPr>
      <w:rFonts w:cstheme="majorBidi"/>
      <w:b/>
      <w:bCs/>
      <w:color w:val="2E54A1" w:themeColor="accent1" w:themeShade="BF"/>
    </w:rPr>
  </w:style>
  <w:style w:type="character" w:customStyle="1" w:styleId="34">
    <w:name w:val="标题 7 字符"/>
    <w:basedOn w:val="2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5">
    <w:name w:val="标题 8 字符"/>
    <w:basedOn w:val="2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6">
    <w:name w:val="标题 9 字符"/>
    <w:basedOn w:val="2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标题 字符"/>
    <w:basedOn w:val="25"/>
    <w:link w:val="23"/>
    <w:qFormat/>
    <w:uiPriority w:val="10"/>
    <w:rPr>
      <w:rFonts w:asciiTheme="majorHAnsi" w:hAnsiTheme="majorHAnsi" w:eastAsiaTheme="majorEastAsia" w:cstheme="majorBidi"/>
      <w:spacing w:val="-10"/>
      <w:kern w:val="28"/>
      <w:sz w:val="56"/>
      <w:szCs w:val="56"/>
    </w:rPr>
  </w:style>
  <w:style w:type="character" w:customStyle="1" w:styleId="38">
    <w:name w:val="副标题 字符"/>
    <w:basedOn w:val="25"/>
    <w:link w:val="19"/>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引用 字符"/>
    <w:basedOn w:val="25"/>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Intense Emphasis"/>
    <w:basedOn w:val="25"/>
    <w:qFormat/>
    <w:uiPriority w:val="21"/>
    <w:rPr>
      <w:i/>
      <w:iCs/>
      <w:color w:val="2E54A1" w:themeColor="accent1" w:themeShade="BF"/>
    </w:rPr>
  </w:style>
  <w:style w:type="paragraph" w:styleId="43">
    <w:name w:val="Intense Quote"/>
    <w:basedOn w:val="1"/>
    <w:next w:val="1"/>
    <w:link w:val="44"/>
    <w:qFormat/>
    <w:uiPriority w:val="30"/>
    <w:pPr>
      <w:pBdr>
        <w:top w:val="single" w:color="2D54A0" w:themeColor="accent1" w:themeShade="BF" w:sz="4" w:space="10"/>
        <w:bottom w:val="single" w:color="2D54A0" w:themeColor="accent1" w:themeShade="BF" w:sz="4" w:space="10"/>
      </w:pBdr>
      <w:spacing w:before="360" w:after="360"/>
      <w:ind w:left="864" w:right="864"/>
      <w:jc w:val="center"/>
    </w:pPr>
    <w:rPr>
      <w:i/>
      <w:iCs/>
      <w:color w:val="2E54A1" w:themeColor="accent1" w:themeShade="BF"/>
    </w:rPr>
  </w:style>
  <w:style w:type="character" w:customStyle="1" w:styleId="44">
    <w:name w:val="明显引用 字符"/>
    <w:basedOn w:val="25"/>
    <w:link w:val="43"/>
    <w:qFormat/>
    <w:uiPriority w:val="30"/>
    <w:rPr>
      <w:i/>
      <w:iCs/>
      <w:color w:val="2E54A1" w:themeColor="accent1" w:themeShade="BF"/>
    </w:rPr>
  </w:style>
  <w:style w:type="character" w:customStyle="1" w:styleId="45">
    <w:name w:val="Intense Reference"/>
    <w:basedOn w:val="25"/>
    <w:qFormat/>
    <w:uiPriority w:val="32"/>
    <w:rPr>
      <w:b/>
      <w:bCs/>
      <w:smallCaps/>
      <w:color w:val="2E54A1" w:themeColor="accent1" w:themeShade="BF"/>
      <w:spacing w:val="5"/>
    </w:rPr>
  </w:style>
  <w:style w:type="character" w:customStyle="1" w:styleId="46">
    <w:name w:val="页眉 字符"/>
    <w:basedOn w:val="25"/>
    <w:link w:val="16"/>
    <w:qFormat/>
    <w:uiPriority w:val="0"/>
    <w:rPr>
      <w:sz w:val="18"/>
      <w:szCs w:val="18"/>
    </w:rPr>
  </w:style>
  <w:style w:type="character" w:customStyle="1" w:styleId="47">
    <w:name w:val="页脚 字符"/>
    <w:basedOn w:val="25"/>
    <w:link w:val="15"/>
    <w:qFormat/>
    <w:uiPriority w:val="99"/>
    <w:rPr>
      <w:sz w:val="18"/>
      <w:szCs w:val="18"/>
    </w:rPr>
  </w:style>
  <w:style w:type="character" w:customStyle="1" w:styleId="48">
    <w:name w:val="HTML 预设格式 字符"/>
    <w:link w:val="21"/>
    <w:qFormat/>
    <w:uiPriority w:val="99"/>
    <w:rPr>
      <w:rFonts w:ascii="宋体" w:hAnsi="宋体" w:cs="宋体"/>
      <w:sz w:val="24"/>
      <w:szCs w:val="24"/>
      <w:lang w:eastAsia="en-US"/>
    </w:rPr>
  </w:style>
  <w:style w:type="character" w:customStyle="1" w:styleId="49">
    <w:name w:val="HTML 预设格式 字符1"/>
    <w:basedOn w:val="25"/>
    <w:semiHidden/>
    <w:qFormat/>
    <w:uiPriority w:val="99"/>
    <w:rPr>
      <w:rFonts w:ascii="Courier New" w:hAnsi="Courier New" w:eastAsia="宋体" w:cs="Courier New"/>
      <w:kern w:val="0"/>
      <w:sz w:val="20"/>
      <w:szCs w:val="20"/>
      <w:lang w:eastAsia="en-US"/>
      <w14:ligatures w14:val="none"/>
    </w:rPr>
  </w:style>
  <w:style w:type="paragraph" w:customStyle="1" w:styleId="50">
    <w:name w:val="标题1111111111"/>
    <w:qFormat/>
    <w:uiPriority w:val="0"/>
    <w:pPr>
      <w:keepLines/>
      <w:pageBreakBefore/>
      <w:widowControl w:val="0"/>
      <w:spacing w:before="50" w:beforeLines="50" w:after="50" w:afterLines="50"/>
      <w:jc w:val="center"/>
      <w:outlineLvl w:val="0"/>
    </w:pPr>
    <w:rPr>
      <w:rFonts w:ascii="Times New Roman" w:hAnsi="Times New Roman" w:eastAsia="黑体" w:cs="Times New Roman"/>
      <w:color w:val="000000"/>
      <w:kern w:val="2"/>
      <w:sz w:val="36"/>
      <w:szCs w:val="36"/>
      <w:lang w:val="en-US" w:eastAsia="zh-CN" w:bidi="ar-SA"/>
      <w14:ligatures w14:val="none"/>
    </w:rPr>
  </w:style>
  <w:style w:type="paragraph" w:customStyle="1" w:styleId="51">
    <w:name w:val="标题22222222"/>
    <w:qFormat/>
    <w:uiPriority w:val="0"/>
    <w:pPr>
      <w:keepLines/>
      <w:widowControl w:val="0"/>
      <w:spacing w:before="50" w:beforeLines="50" w:after="50" w:afterLines="50"/>
      <w:jc w:val="both"/>
      <w:outlineLvl w:val="1"/>
    </w:pPr>
    <w:rPr>
      <w:rFonts w:ascii="Times New Roman" w:hAnsi="Times New Roman" w:eastAsia="黑体" w:cs="Times New Roman"/>
      <w:kern w:val="2"/>
      <w:sz w:val="30"/>
      <w:szCs w:val="21"/>
      <w:lang w:val="en-US" w:eastAsia="zh-CN" w:bidi="ar-SA"/>
      <w14:ligatures w14:val="none"/>
    </w:rPr>
  </w:style>
  <w:style w:type="character" w:customStyle="1" w:styleId="52">
    <w:name w:val="15"/>
    <w:basedOn w:val="25"/>
    <w:uiPriority w:val="0"/>
    <w:rPr>
      <w:rFonts w:hint="default" w:ascii="Times New Roman" w:hAnsi="Times New Roman" w:cs="Times New Roman"/>
    </w:rPr>
  </w:style>
  <w:style w:type="character" w:customStyle="1" w:styleId="53">
    <w:name w:val="关键词"/>
    <w:uiPriority w:val="0"/>
    <w:rPr>
      <w:rFonts w:ascii="Times New Roman" w:hAnsi="Times New Roman" w:eastAsia="宋体" w:cs="宋体"/>
      <w:b/>
      <w:bCs/>
      <w:sz w:val="24"/>
    </w:rPr>
  </w:style>
  <w:style w:type="paragraph" w:customStyle="1" w:styleId="54">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55">
    <w:name w:val="题注1"/>
    <w:next w:val="1"/>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 w:type="paragraph" w:customStyle="1" w:styleId="56">
    <w:name w:val="参考文献条目"/>
    <w:next w:val="1"/>
    <w:uiPriority w:val="0"/>
    <w:pPr>
      <w:widowControl w:val="0"/>
      <w:adjustRightInd w:val="0"/>
      <w:spacing w:line="300" w:lineRule="auto"/>
      <w:ind w:left="200" w:hanging="200" w:hangingChars="200"/>
      <w:jc w:val="both"/>
    </w:pPr>
    <w:rPr>
      <w:rFonts w:ascii="Times New Roman" w:hAnsi="Times New Roman" w:eastAsia="宋体" w:cs="宋体"/>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sv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svg"/><Relationship Id="rId16" Type="http://schemas.openxmlformats.org/officeDocument/2006/relationships/image" Target="media/image10.png"/><Relationship Id="rId15" Type="http://schemas.openxmlformats.org/officeDocument/2006/relationships/image" Target="media/image9.svg"/><Relationship Id="rId14" Type="http://schemas.openxmlformats.org/officeDocument/2006/relationships/image" Target="media/image8.png"/><Relationship Id="rId13" Type="http://schemas.openxmlformats.org/officeDocument/2006/relationships/image" Target="media/image7.svg"/><Relationship Id="rId12" Type="http://schemas.openxmlformats.org/officeDocument/2006/relationships/image" Target="media/image6.png"/><Relationship Id="rId11" Type="http://schemas.openxmlformats.org/officeDocument/2006/relationships/image" Target="media/image5.sv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extobjs>
    <extobj name="E657119C-6982-421D-8BA7-E74DEB70A7DA-1">
      <extobjdata type="E657119C-6982-421D-8BA7-E74DEB70A7DA" data="ewoJIkxhdGV4U3RyIiA6ICJ7e0R9X3swfX1cXHNpbSB7e0R9X3s3fX0iCn0K"/>
    </extobj>
    <extobj name="E657119C-6982-421D-8BA7-E74DEB70A7DA-2">
      <extobjdata type="E657119C-6982-421D-8BA7-E74DEB70A7DA" data="ewoJIkxhdGV4U3RyIiA6ICJYe3tEfV97MH19XFxzaW0gWHt7RH1fezd9fSIKfQo="/>
    </extobj>
    <extobj name="E657119C-6982-421D-8BA7-E74DEB70A7DA-3">
      <extobjdata type="E657119C-6982-421D-8BA7-E74DEB70A7DA" data="ewoJIkxhdGV4U3RyIiA6ICJQe3tBfV97MH19XFxzaW0gUHt7QX1fezV9fSIKfQo="/>
    </extobj>
    <extobj name="E657119C-6982-421D-8BA7-E74DEB70A7DA-4">
      <extobjdata type="E657119C-6982-421D-8BA7-E74DEB70A7DA" data="ewoJIkxhdGV4U3RyIiA6ICJQe3tCfV97MH19XFxzaW0gUHt7Qn1fezd9fSIKfQo="/>
    </extobj>
    <extobj name="E657119C-6982-421D-8BA7-E74DEB70A7DA-5">
      <extobjdata type="E657119C-6982-421D-8BA7-E74DEB70A7DA" data="ewoJIkxhdGV4U3RyIiA6ICJQe3tDfV97MH19XFxzaW0gUHt7Q31fezd9fS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35</Pages>
  <Words>3587</Words>
  <Characters>3950</Characters>
  <Lines>1</Lines>
  <Paragraphs>1</Paragraphs>
  <TotalTime>1</TotalTime>
  <ScaleCrop>false</ScaleCrop>
  <LinksUpToDate>false</LinksUpToDate>
  <CharactersWithSpaces>4254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2025-12-27T16:52:00Z</dcterms:created>
  <dc:creator>2669297786@qq.com</dc:creator>
  <cp:lastModifiedBy>巩婕</cp:lastModifiedBy>
  <dcterms:modified xsi:type="dcterms:W3CDTF">2026-01-05T06:09:05Z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TaskPaneName">
    <vt:lpwstr>新建 Microsoft Word 文档.docx</vt:lpwstr>
  </property>
  <property fmtid="{D5CDD505-2E9C-101B-9397-08002B2CF9AE}" pid="3" name="textBoxRange">
    <vt:lpwstr>Optional range</vt:lpwstr>
  </property>
  <property fmtid="{D5CDD505-2E9C-101B-9397-08002B2CF9AE}" pid="4" name="KSOProductBuildVer">
    <vt:lpwstr>2052-12.1.0.24034</vt:lpwstr>
  </property>
  <property fmtid="{D5CDD505-2E9C-101B-9397-08002B2CF9AE}" pid="5" name="ICV">
    <vt:lpwstr>89B12637229248719D1B2F0AE266AB53_13</vt:lpwstr>
  </property>
  <property fmtid="{D5CDD505-2E9C-101B-9397-08002B2CF9AE}" pid="6" name="KSOTemplateDocerSaveRecord">
    <vt:lpwstr>eyJoZGlkIjoiZTc3YzZiMWEyMzE5OTIyZmIzNzYxOTM4YjIwOGMxNTYiLCJ1c2VySWQiOiIxNjE1ODI2MzU4In0=</vt:lpwstr>
  </property>
</Properties>
</file>