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FCC48">
      <w:pPr>
        <w:jc w:val="center"/>
      </w:pPr>
      <w:r>
        <w:rPr>
          <w:rFonts w:ascii="微软雅黑" w:hAnsi="微软雅黑" w:eastAsia="微软雅黑"/>
          <w:b/>
          <w:sz w:val="46"/>
        </w:rPr>
        <w:t>《洛克王国：世界》产品拆解案</w:t>
      </w:r>
    </w:p>
    <w:p w14:paraId="4992C5CE">
      <w:pPr>
        <w:jc w:val="center"/>
      </w:pPr>
      <w:r>
        <w:t>用途：游戏策划拆解、IP开放世界化研究、上线初期体验优化参考</w:t>
      </w:r>
    </w:p>
    <w:p w14:paraId="2B700B44">
      <w:r>
        <w:br w:type="page"/>
      </w:r>
    </w:p>
    <w:p w14:paraId="0080C5E8">
      <w:pPr>
        <w:pStyle w:val="3"/>
      </w:pPr>
      <w:r>
        <w:rPr>
          <w:rFonts w:ascii="微软雅黑" w:hAnsi="微软雅黑" w:eastAsia="微软雅黑"/>
        </w:rPr>
        <w:t>一、核心结论</w:t>
      </w:r>
    </w:p>
    <w:p w14:paraId="705BF1E6">
      <w:pPr>
        <w:spacing w:after="120" w:line="276" w:lineRule="auto"/>
      </w:pPr>
      <w:r>
        <w:t>《洛克王国：世界》的策划命题，是把一个承载童年记忆的页游IP，迁移成面向2026年用户的3D精灵大世界。它最强的资产不是开放世界本身，而是“我曾经拥有过一只宠物伙伴”的情感记忆；开放世界的价值，是让这种记忆从菜单、房间和回合战斗里走出来，变成可遇见、可追踪、可陪伴、可合影、可社交的世界体验。</w:t>
      </w:r>
    </w:p>
    <w:p w14:paraId="308CCD94">
      <w:pPr>
        <w:pStyle w:val="16"/>
        <w:spacing w:after="80"/>
      </w:pPr>
      <w:r>
        <w:t>一句话定位：以精灵收集、养成、陪伴和冒险为核心的3D精灵大世界游戏。</w:t>
      </w:r>
    </w:p>
    <w:p w14:paraId="5F368C00">
      <w:pPr>
        <w:pStyle w:val="16"/>
        <w:spacing w:after="80"/>
      </w:pPr>
      <w:r>
        <w:t>核心优势：国民级IP情感、精灵收集动机强、三端互通、不做数值付费的传播承诺、上线初期话题与预约规模高。</w:t>
      </w:r>
    </w:p>
    <w:p w14:paraId="3DECDD9B">
      <w:pPr>
        <w:pStyle w:val="16"/>
        <w:spacing w:after="80"/>
      </w:pPr>
      <w:r>
        <w:t>核心问题：开放世界探索摩擦、UI信息识别、战斗首发规则、剧情跳过、坐骑/碰怪等细节会持续消耗耐心。</w:t>
      </w:r>
    </w:p>
    <w:p w14:paraId="375CAD21">
      <w:pPr>
        <w:pStyle w:val="16"/>
        <w:spacing w:after="80"/>
      </w:pPr>
      <w:r>
        <w:t>优化方向：优先解决高频交互摩擦，再扩展多人共探、宠物生态、家园陪伴和长期图鉴目标。</w:t>
      </w:r>
    </w:p>
    <w:p w14:paraId="6EBAEC82">
      <w:pPr>
        <w:jc w:val="center"/>
      </w:pPr>
      <w:r>
        <w:drawing>
          <wp:inline distT="0" distB="0" distL="114300" distR="114300">
            <wp:extent cx="5579745" cy="3201035"/>
            <wp:effectExtent l="0" t="0" r="190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2CA8">
      <w:pPr>
        <w:pStyle w:val="3"/>
      </w:pPr>
      <w:r>
        <w:rPr>
          <w:rFonts w:ascii="微软雅黑" w:hAnsi="微软雅黑" w:eastAsia="微软雅黑"/>
        </w:rPr>
        <w:t>二、产品基本信息与定位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143"/>
      </w:tblGrid>
      <w:tr w14:paraId="4EAB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D75A8"/>
            <w:vAlign w:val="center"/>
          </w:tcPr>
          <w:p w14:paraId="747ABA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7143" w:type="dxa"/>
            <w:shd w:val="clear" w:color="auto" w:fill="2D75A8"/>
            <w:vAlign w:val="center"/>
          </w:tcPr>
          <w:p w14:paraId="23229B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拆解</w:t>
            </w:r>
          </w:p>
        </w:tc>
      </w:tr>
      <w:tr w14:paraId="5989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08C1E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产品名称</w:t>
            </w:r>
          </w:p>
        </w:tc>
        <w:tc>
          <w:tcPr>
            <w:tcW w:w="7143" w:type="dxa"/>
            <w:vAlign w:val="center"/>
          </w:tcPr>
          <w:p w14:paraId="1C5996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洛克王国：世界</w:t>
            </w:r>
          </w:p>
        </w:tc>
      </w:tr>
      <w:tr w14:paraId="3DEB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E017F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品类</w:t>
            </w:r>
          </w:p>
        </w:tc>
        <w:tc>
          <w:tcPr>
            <w:tcW w:w="7143" w:type="dxa"/>
            <w:vAlign w:val="center"/>
          </w:tcPr>
          <w:p w14:paraId="5F42C9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精灵收集 / 养成陪伴 / 3D开放世界 / 多人互动冒险</w:t>
            </w:r>
          </w:p>
        </w:tc>
      </w:tr>
      <w:tr w14:paraId="1310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3A25C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研发与发行</w:t>
            </w:r>
          </w:p>
        </w:tc>
        <w:tc>
          <w:tcPr>
            <w:tcW w:w="7143" w:type="dxa"/>
            <w:vAlign w:val="center"/>
          </w:tcPr>
          <w:p w14:paraId="3AEBF7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腾讯魔方工作室群自主研发，腾讯体系发行</w:t>
            </w:r>
          </w:p>
        </w:tc>
      </w:tr>
      <w:tr w14:paraId="5832F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1FB12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上线状态</w:t>
            </w:r>
          </w:p>
        </w:tc>
        <w:tc>
          <w:tcPr>
            <w:tcW w:w="7143" w:type="dxa"/>
            <w:vAlign w:val="center"/>
          </w:tcPr>
          <w:p w14:paraId="60A48E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2026年3月26日全平台上线，PC、iOS、安卓三端互通</w:t>
            </w:r>
          </w:p>
        </w:tc>
      </w:tr>
      <w:tr w14:paraId="7A8F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FA8F7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核心承诺</w:t>
            </w:r>
          </w:p>
        </w:tc>
        <w:tc>
          <w:tcPr>
            <w:tcW w:w="7143" w:type="dxa"/>
            <w:vAlign w:val="center"/>
          </w:tcPr>
          <w:p w14:paraId="7AD42E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公开宣传中强调“不做数值付费”，以精灵大世界、收集陪伴和内容运营承接长期体验</w:t>
            </w:r>
          </w:p>
        </w:tc>
      </w:tr>
      <w:tr w14:paraId="5D2E2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71C18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目标用户</w:t>
            </w:r>
          </w:p>
        </w:tc>
        <w:tc>
          <w:tcPr>
            <w:tcW w:w="7143" w:type="dxa"/>
            <w:vAlign w:val="center"/>
          </w:tcPr>
          <w:p w14:paraId="304A4B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经典页游老玩家、精灵收集用户、轻度开放世界玩家、亲子/年轻社交用户</w:t>
            </w:r>
          </w:p>
        </w:tc>
      </w:tr>
    </w:tbl>
    <w:p w14:paraId="52B71CB4"/>
    <w:p w14:paraId="49219A05">
      <w:pPr>
        <w:spacing w:after="120" w:line="276" w:lineRule="auto"/>
      </w:pPr>
      <w:r>
        <w:t>从策划角度看，它不是单纯追求“更大的地图”，而是要回答三个问题：老玩家为什么回来，新玩家为什么留下，精灵为什么值得反复遇见。若开放世界只是跑图容器，IP情感会迅速衰减；若每次遭遇都能形成差异化记忆，图鉴、养成和社交就能形成长线循环。</w:t>
      </w:r>
    </w:p>
    <w:p w14:paraId="6D8C7DD7">
      <w:pPr>
        <w:pStyle w:val="3"/>
      </w:pPr>
      <w:r>
        <w:rPr>
          <w:rFonts w:ascii="微软雅黑" w:hAnsi="微软雅黑" w:eastAsia="微软雅黑"/>
        </w:rPr>
        <w:t>三、核心循环拆解</w:t>
      </w:r>
    </w:p>
    <w:p w14:paraId="31DCE611">
      <w:pPr>
        <w:jc w:val="center"/>
      </w:pPr>
      <w:r>
        <w:drawing>
          <wp:inline distT="0" distB="0" distL="114300" distR="114300">
            <wp:extent cx="5579745" cy="324866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9F6B">
      <w:pPr>
        <w:spacing w:after="120" w:line="276" w:lineRule="auto"/>
      </w:pPr>
      <w:r>
        <w:t>核心循环可以概括为“探索-遭遇-捕捉-养成-挑战-再探索”。开放世界负责制造偶遇和空间记忆，精灵系统负责制造收集目标，养成系统负责制造长期投入，挑战与社交负责验证玩家的选择。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381"/>
        <w:gridCol w:w="2721"/>
        <w:gridCol w:w="2438"/>
      </w:tblGrid>
      <w:tr w14:paraId="0E20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D75A8"/>
            <w:vAlign w:val="center"/>
          </w:tcPr>
          <w:p w14:paraId="09932D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w="2381" w:type="dxa"/>
            <w:shd w:val="clear" w:color="auto" w:fill="2D75A8"/>
            <w:vAlign w:val="center"/>
          </w:tcPr>
          <w:p w14:paraId="764B54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玩家行为</w:t>
            </w:r>
          </w:p>
        </w:tc>
        <w:tc>
          <w:tcPr>
            <w:tcW w:w="2721" w:type="dxa"/>
            <w:shd w:val="clear" w:color="auto" w:fill="2D75A8"/>
            <w:vAlign w:val="center"/>
          </w:tcPr>
          <w:p w14:paraId="460949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策划价值</w:t>
            </w:r>
          </w:p>
        </w:tc>
        <w:tc>
          <w:tcPr>
            <w:tcW w:w="2438" w:type="dxa"/>
            <w:shd w:val="clear" w:color="auto" w:fill="2D75A8"/>
            <w:vAlign w:val="center"/>
          </w:tcPr>
          <w:p w14:paraId="78DD0E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潜在风险</w:t>
            </w:r>
          </w:p>
        </w:tc>
      </w:tr>
      <w:tr w14:paraId="221CE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1B9D7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探索</w:t>
            </w:r>
          </w:p>
        </w:tc>
        <w:tc>
          <w:tcPr>
            <w:tcW w:w="2381" w:type="dxa"/>
            <w:vAlign w:val="center"/>
          </w:tcPr>
          <w:p w14:paraId="6966F2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跑图、解谜、采集、寻找生态点</w:t>
            </w:r>
          </w:p>
        </w:tc>
        <w:tc>
          <w:tcPr>
            <w:tcW w:w="2721" w:type="dxa"/>
            <w:vAlign w:val="center"/>
          </w:tcPr>
          <w:p w14:paraId="59D1F3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让世界成为精灵遭遇的前置动机</w:t>
            </w:r>
          </w:p>
        </w:tc>
        <w:tc>
          <w:tcPr>
            <w:tcW w:w="2438" w:type="dxa"/>
            <w:vAlign w:val="center"/>
          </w:tcPr>
          <w:p w14:paraId="6D8A9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跑图碰怪、动线不清会让探索变成打断</w:t>
            </w:r>
          </w:p>
        </w:tc>
      </w:tr>
      <w:tr w14:paraId="58F2B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71692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捕捉</w:t>
            </w:r>
          </w:p>
        </w:tc>
        <w:tc>
          <w:tcPr>
            <w:tcW w:w="2381" w:type="dxa"/>
            <w:vAlign w:val="center"/>
          </w:tcPr>
          <w:p w14:paraId="741FB3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寻找稀有精灵、判断个体、使用捕捉资源</w:t>
            </w:r>
          </w:p>
        </w:tc>
        <w:tc>
          <w:tcPr>
            <w:tcW w:w="2721" w:type="dxa"/>
            <w:vAlign w:val="center"/>
          </w:tcPr>
          <w:p w14:paraId="7ECCD0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把每次遭遇变成期待和惊喜</w:t>
            </w:r>
          </w:p>
        </w:tc>
        <w:tc>
          <w:tcPr>
            <w:tcW w:w="2438" w:type="dxa"/>
            <w:vAlign w:val="center"/>
          </w:tcPr>
          <w:p w14:paraId="13FD19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完美度差异若过强会变成刷子压力</w:t>
            </w:r>
          </w:p>
        </w:tc>
      </w:tr>
      <w:tr w14:paraId="28B00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424B7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养成</w:t>
            </w:r>
          </w:p>
        </w:tc>
        <w:tc>
          <w:tcPr>
            <w:tcW w:w="2381" w:type="dxa"/>
            <w:vAlign w:val="center"/>
          </w:tcPr>
          <w:p w14:paraId="3C0EB7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升级、技能、属性克制、队伍搭配</w:t>
            </w:r>
          </w:p>
        </w:tc>
        <w:tc>
          <w:tcPr>
            <w:tcW w:w="2721" w:type="dxa"/>
            <w:vAlign w:val="center"/>
          </w:tcPr>
          <w:p w14:paraId="0A05E8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把收藏转化为战斗与陪伴价值</w:t>
            </w:r>
          </w:p>
        </w:tc>
        <w:tc>
          <w:tcPr>
            <w:tcW w:w="2438" w:type="dxa"/>
            <w:vAlign w:val="center"/>
          </w:tcPr>
          <w:p w14:paraId="3C0211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养成信息隐藏会降低决策感</w:t>
            </w:r>
          </w:p>
        </w:tc>
      </w:tr>
      <w:tr w14:paraId="41D34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D35E1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挑战</w:t>
            </w:r>
          </w:p>
        </w:tc>
        <w:tc>
          <w:tcPr>
            <w:tcW w:w="2381" w:type="dxa"/>
            <w:vAlign w:val="center"/>
          </w:tcPr>
          <w:p w14:paraId="1DD043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剧情Boss、PVE、PVP、活动</w:t>
            </w:r>
          </w:p>
        </w:tc>
        <w:tc>
          <w:tcPr>
            <w:tcW w:w="2721" w:type="dxa"/>
            <w:vAlign w:val="center"/>
          </w:tcPr>
          <w:p w14:paraId="48230E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验证队伍构筑，制造目标感</w:t>
            </w:r>
          </w:p>
        </w:tc>
        <w:tc>
          <w:tcPr>
            <w:tcW w:w="2438" w:type="dxa"/>
            <w:vAlign w:val="center"/>
          </w:tcPr>
          <w:p w14:paraId="1365E3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首发规则和战斗节奏不顺会放大挫败</w:t>
            </w:r>
          </w:p>
        </w:tc>
      </w:tr>
      <w:tr w14:paraId="43A3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5771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</w:t>
            </w:r>
          </w:p>
        </w:tc>
        <w:tc>
          <w:tcPr>
            <w:tcW w:w="2381" w:type="dxa"/>
            <w:vAlign w:val="center"/>
          </w:tcPr>
          <w:p w14:paraId="433523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多人同玩、合影、联动、家园展示</w:t>
            </w:r>
          </w:p>
        </w:tc>
        <w:tc>
          <w:tcPr>
            <w:tcW w:w="2721" w:type="dxa"/>
            <w:vAlign w:val="center"/>
          </w:tcPr>
          <w:p w14:paraId="4C1189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把单人收集转化为可分享资产</w:t>
            </w:r>
          </w:p>
        </w:tc>
        <w:tc>
          <w:tcPr>
            <w:tcW w:w="2438" w:type="dxa"/>
            <w:vAlign w:val="center"/>
          </w:tcPr>
          <w:p w14:paraId="108F5C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若互动弱，会退化成单机跑图</w:t>
            </w:r>
          </w:p>
        </w:tc>
      </w:tr>
    </w:tbl>
    <w:p w14:paraId="66C94A02"/>
    <w:p w14:paraId="1E3CBF6C">
      <w:pPr>
        <w:pStyle w:val="3"/>
      </w:pPr>
      <w:r>
        <w:rPr>
          <w:rFonts w:ascii="微软雅黑" w:hAnsi="微软雅黑" w:eastAsia="微软雅黑"/>
        </w:rPr>
        <w:t>四、IP迁移与情感资产</w:t>
      </w:r>
    </w:p>
    <w:p w14:paraId="2A900F2A">
      <w:pPr>
        <w:jc w:val="center"/>
      </w:pPr>
      <w:r>
        <w:drawing>
          <wp:inline distT="0" distB="0" distL="114300" distR="114300">
            <wp:extent cx="5579745" cy="2998470"/>
            <wp:effectExtent l="0" t="0" r="190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DDA0">
      <w:pPr>
        <w:spacing w:after="120" w:line="276" w:lineRule="auto"/>
      </w:pPr>
      <w:r>
        <w:t>《洛克王国：世界》的情怀不是简单复刻老场景，而是把“童年关系”转译为当代产品语言：老宠物需要可被重新遇见，老地图需要可被重新走进，老社交需要变成可合影、可组队、可分享的互动。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721"/>
        <w:gridCol w:w="2381"/>
      </w:tblGrid>
      <w:tr w14:paraId="256E7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D75A8"/>
            <w:vAlign w:val="center"/>
          </w:tcPr>
          <w:p w14:paraId="629323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IP资产</w:t>
            </w:r>
          </w:p>
        </w:tc>
        <w:tc>
          <w:tcPr>
            <w:tcW w:w="2268" w:type="dxa"/>
            <w:shd w:val="clear" w:color="auto" w:fill="2D75A8"/>
            <w:vAlign w:val="center"/>
          </w:tcPr>
          <w:p w14:paraId="76218D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原有价值</w:t>
            </w:r>
          </w:p>
        </w:tc>
        <w:tc>
          <w:tcPr>
            <w:tcW w:w="2721" w:type="dxa"/>
            <w:shd w:val="clear" w:color="auto" w:fill="2D75A8"/>
            <w:vAlign w:val="center"/>
          </w:tcPr>
          <w:p w14:paraId="3503E2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开放世界化方式</w:t>
            </w:r>
          </w:p>
        </w:tc>
        <w:tc>
          <w:tcPr>
            <w:tcW w:w="2381" w:type="dxa"/>
            <w:shd w:val="clear" w:color="auto" w:fill="2D75A8"/>
            <w:vAlign w:val="center"/>
          </w:tcPr>
          <w:p w14:paraId="254082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</w:tr>
      <w:tr w14:paraId="37C7F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3E6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经典精灵</w:t>
            </w:r>
          </w:p>
        </w:tc>
        <w:tc>
          <w:tcPr>
            <w:tcW w:w="2268" w:type="dxa"/>
            <w:vAlign w:val="center"/>
          </w:tcPr>
          <w:p w14:paraId="53840B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童年记忆和角色认知</w:t>
            </w:r>
          </w:p>
        </w:tc>
        <w:tc>
          <w:tcPr>
            <w:tcW w:w="2721" w:type="dxa"/>
            <w:vAlign w:val="center"/>
          </w:tcPr>
          <w:p w14:paraId="3BBF40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野外生态、图鉴故事、进化演出、伙伴跟随</w:t>
            </w:r>
          </w:p>
        </w:tc>
        <w:tc>
          <w:tcPr>
            <w:tcW w:w="2381" w:type="dxa"/>
            <w:vAlign w:val="center"/>
          </w:tcPr>
          <w:p w14:paraId="2180CA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若获取过肝，会伤害情怀</w:t>
            </w:r>
          </w:p>
        </w:tc>
      </w:tr>
      <w:tr w14:paraId="11BA3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A600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魔法学院/王国场景</w:t>
            </w:r>
          </w:p>
        </w:tc>
        <w:tc>
          <w:tcPr>
            <w:tcW w:w="2268" w:type="dxa"/>
            <w:vAlign w:val="center"/>
          </w:tcPr>
          <w:p w14:paraId="65365A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世界观入口和归属感</w:t>
            </w:r>
          </w:p>
        </w:tc>
        <w:tc>
          <w:tcPr>
            <w:tcW w:w="2721" w:type="dxa"/>
            <w:vAlign w:val="center"/>
          </w:tcPr>
          <w:p w14:paraId="228AC5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3D地标、任务线、拍照打卡点</w:t>
            </w:r>
          </w:p>
        </w:tc>
        <w:tc>
          <w:tcPr>
            <w:tcW w:w="2381" w:type="dxa"/>
            <w:vAlign w:val="center"/>
          </w:tcPr>
          <w:p w14:paraId="01D096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只做皮相复刻会缺少探索价值</w:t>
            </w:r>
          </w:p>
        </w:tc>
      </w:tr>
      <w:tr w14:paraId="7BA4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2DAE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轻社交</w:t>
            </w:r>
          </w:p>
        </w:tc>
        <w:tc>
          <w:tcPr>
            <w:tcW w:w="2268" w:type="dxa"/>
            <w:vAlign w:val="center"/>
          </w:tcPr>
          <w:p w14:paraId="5D0E8B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页游时代的好友与社区记忆</w:t>
            </w:r>
          </w:p>
        </w:tc>
        <w:tc>
          <w:tcPr>
            <w:tcW w:w="2721" w:type="dxa"/>
            <w:vAlign w:val="center"/>
          </w:tcPr>
          <w:p w14:paraId="2F23B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多人同玩、家园、装扮、活动打卡</w:t>
            </w:r>
          </w:p>
        </w:tc>
        <w:tc>
          <w:tcPr>
            <w:tcW w:w="2381" w:type="dxa"/>
            <w:vAlign w:val="center"/>
          </w:tcPr>
          <w:p w14:paraId="153235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互动弱则难形成长期关系</w:t>
            </w:r>
          </w:p>
        </w:tc>
      </w:tr>
      <w:tr w14:paraId="05BFE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66D2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低龄友好气质</w:t>
            </w:r>
          </w:p>
        </w:tc>
        <w:tc>
          <w:tcPr>
            <w:tcW w:w="2268" w:type="dxa"/>
            <w:vAlign w:val="center"/>
          </w:tcPr>
          <w:p w14:paraId="336D97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轻松、明亮、陪伴</w:t>
            </w:r>
          </w:p>
        </w:tc>
        <w:tc>
          <w:tcPr>
            <w:tcW w:w="2721" w:type="dxa"/>
            <w:vAlign w:val="center"/>
          </w:tcPr>
          <w:p w14:paraId="031848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低压力日常、无数值付费、可选挑战深度</w:t>
            </w:r>
          </w:p>
        </w:tc>
        <w:tc>
          <w:tcPr>
            <w:tcW w:w="2381" w:type="dxa"/>
            <w:vAlign w:val="center"/>
          </w:tcPr>
          <w:p w14:paraId="35B06D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过度复杂会偏离原IP气质</w:t>
            </w:r>
          </w:p>
        </w:tc>
      </w:tr>
    </w:tbl>
    <w:p w14:paraId="6F41564B"/>
    <w:p w14:paraId="2FEF9453">
      <w:pPr>
        <w:pStyle w:val="3"/>
      </w:pPr>
      <w:r>
        <w:rPr>
          <w:rFonts w:ascii="微软雅黑" w:hAnsi="微软雅黑" w:eastAsia="微软雅黑"/>
        </w:rPr>
        <w:t>五、系统结构与玩法体验</w:t>
      </w:r>
    </w:p>
    <w:p w14:paraId="308F91E3">
      <w:pPr>
        <w:jc w:val="center"/>
      </w:pPr>
      <w:r>
        <w:drawing>
          <wp:inline distT="0" distB="0" distL="114300" distR="114300">
            <wp:extent cx="5579745" cy="3269615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7431">
      <w:pPr>
        <w:spacing w:after="120" w:line="276" w:lineRule="auto"/>
      </w:pPr>
      <w:r>
        <w:t>开放世界与精灵收集的关系应当是“空间服务收集”，而不是“地图吞掉收集”。最理想的设计状态，是玩家因为地图生态而记住精灵，因为精灵目标而反复回到地图，因为伙伴成长而愿意挑战更高难度内容。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38"/>
        <w:gridCol w:w="2381"/>
        <w:gridCol w:w="2438"/>
      </w:tblGrid>
      <w:tr w14:paraId="770A5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2D75A8"/>
            <w:vAlign w:val="center"/>
          </w:tcPr>
          <w:p w14:paraId="3F2E03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系统层</w:t>
            </w:r>
          </w:p>
        </w:tc>
        <w:tc>
          <w:tcPr>
            <w:tcW w:w="2438" w:type="dxa"/>
            <w:shd w:val="clear" w:color="auto" w:fill="2D75A8"/>
            <w:vAlign w:val="center"/>
          </w:tcPr>
          <w:p w14:paraId="4D8FFB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设计作用</w:t>
            </w:r>
          </w:p>
        </w:tc>
        <w:tc>
          <w:tcPr>
            <w:tcW w:w="2381" w:type="dxa"/>
            <w:shd w:val="clear" w:color="auto" w:fill="2D75A8"/>
            <w:vAlign w:val="center"/>
          </w:tcPr>
          <w:p w14:paraId="796B56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优点</w:t>
            </w:r>
          </w:p>
        </w:tc>
        <w:tc>
          <w:tcPr>
            <w:tcW w:w="2438" w:type="dxa"/>
            <w:shd w:val="clear" w:color="auto" w:fill="2D75A8"/>
            <w:vAlign w:val="center"/>
          </w:tcPr>
          <w:p w14:paraId="52F9A0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</w:tr>
      <w:tr w14:paraId="2A40D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695D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地图探索</w:t>
            </w:r>
          </w:p>
        </w:tc>
        <w:tc>
          <w:tcPr>
            <w:tcW w:w="2438" w:type="dxa"/>
            <w:vAlign w:val="center"/>
          </w:tcPr>
          <w:p w14:paraId="3B3A48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制造空间记忆、遭遇节奏和生态差异</w:t>
            </w:r>
          </w:p>
        </w:tc>
        <w:tc>
          <w:tcPr>
            <w:tcW w:w="2381" w:type="dxa"/>
            <w:vAlign w:val="center"/>
          </w:tcPr>
          <w:p w14:paraId="500BED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比传统菜单式收集更有代入感</w:t>
            </w:r>
          </w:p>
        </w:tc>
        <w:tc>
          <w:tcPr>
            <w:tcW w:w="2438" w:type="dxa"/>
            <w:vAlign w:val="center"/>
          </w:tcPr>
          <w:p w14:paraId="3A338C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碰怪打断、跑图效率和引导会影响耐心</w:t>
            </w:r>
          </w:p>
        </w:tc>
      </w:tr>
      <w:tr w14:paraId="15FA7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594C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精灵图鉴</w:t>
            </w:r>
          </w:p>
        </w:tc>
        <w:tc>
          <w:tcPr>
            <w:tcW w:w="2438" w:type="dxa"/>
            <w:vAlign w:val="center"/>
          </w:tcPr>
          <w:p w14:paraId="4DC33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提供收集目标与长期追求</w:t>
            </w:r>
          </w:p>
        </w:tc>
        <w:tc>
          <w:tcPr>
            <w:tcW w:w="2381" w:type="dxa"/>
            <w:vAlign w:val="center"/>
          </w:tcPr>
          <w:p w14:paraId="75432F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IP认知强，天然适合社区攻略</w:t>
            </w:r>
          </w:p>
        </w:tc>
        <w:tc>
          <w:tcPr>
            <w:tcW w:w="2438" w:type="dxa"/>
            <w:vAlign w:val="center"/>
          </w:tcPr>
          <w:p w14:paraId="6E4FD5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进化信息、分布信息、个体差异需更透明</w:t>
            </w:r>
          </w:p>
        </w:tc>
      </w:tr>
      <w:tr w14:paraId="61AC3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4FE8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战斗系统</w:t>
            </w:r>
          </w:p>
        </w:tc>
        <w:tc>
          <w:tcPr>
            <w:tcW w:w="2438" w:type="dxa"/>
            <w:vAlign w:val="center"/>
          </w:tcPr>
          <w:p w14:paraId="0DA02D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验证属性克制、技能组和队伍配置</w:t>
            </w:r>
          </w:p>
        </w:tc>
        <w:tc>
          <w:tcPr>
            <w:tcW w:w="2381" w:type="dxa"/>
            <w:vAlign w:val="center"/>
          </w:tcPr>
          <w:p w14:paraId="052819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回合/策略结构更适合精灵题材</w:t>
            </w:r>
          </w:p>
        </w:tc>
        <w:tc>
          <w:tcPr>
            <w:tcW w:w="2438" w:type="dxa"/>
            <w:vAlign w:val="center"/>
          </w:tcPr>
          <w:p w14:paraId="05CB1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首发规则、节奏和自动化需要精细打磨</w:t>
            </w:r>
          </w:p>
        </w:tc>
      </w:tr>
      <w:tr w14:paraId="018D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F0DA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多人互动</w:t>
            </w:r>
          </w:p>
        </w:tc>
        <w:tc>
          <w:tcPr>
            <w:tcW w:w="2438" w:type="dxa"/>
            <w:vAlign w:val="center"/>
          </w:tcPr>
          <w:p w14:paraId="6499E9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把单机收集转化为社交表达</w:t>
            </w:r>
          </w:p>
        </w:tc>
        <w:tc>
          <w:tcPr>
            <w:tcW w:w="2381" w:type="dxa"/>
            <w:vAlign w:val="center"/>
          </w:tcPr>
          <w:p w14:paraId="45E943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有利于截图、联动和内容传播</w:t>
            </w:r>
          </w:p>
        </w:tc>
        <w:tc>
          <w:tcPr>
            <w:tcW w:w="2438" w:type="dxa"/>
            <w:vAlign w:val="center"/>
          </w:tcPr>
          <w:p w14:paraId="4BA123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需要更多共探目标，而不只是同屏存在</w:t>
            </w:r>
          </w:p>
        </w:tc>
      </w:tr>
      <w:tr w14:paraId="152D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181F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商业化</w:t>
            </w:r>
          </w:p>
        </w:tc>
        <w:tc>
          <w:tcPr>
            <w:tcW w:w="2438" w:type="dxa"/>
            <w:vAlign w:val="center"/>
          </w:tcPr>
          <w:p w14:paraId="4E9791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通过外观、装扮、便利和内容扩展承接收入</w:t>
            </w:r>
          </w:p>
        </w:tc>
        <w:tc>
          <w:tcPr>
            <w:tcW w:w="2381" w:type="dxa"/>
            <w:vAlign w:val="center"/>
          </w:tcPr>
          <w:p w14:paraId="27D4B7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不做数值付费有利于建立信任</w:t>
            </w:r>
          </w:p>
        </w:tc>
        <w:tc>
          <w:tcPr>
            <w:tcW w:w="2438" w:type="dxa"/>
            <w:vAlign w:val="center"/>
          </w:tcPr>
          <w:p w14:paraId="48AB5C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如果便利性付费过强，也会被理解为变相压力</w:t>
            </w:r>
          </w:p>
        </w:tc>
      </w:tr>
    </w:tbl>
    <w:p w14:paraId="500E3A2F"/>
    <w:p w14:paraId="732F41A8">
      <w:pPr>
        <w:pStyle w:val="3"/>
      </w:pPr>
      <w:r>
        <w:rPr>
          <w:rFonts w:ascii="微软雅黑" w:hAnsi="微软雅黑" w:eastAsia="微软雅黑"/>
        </w:rPr>
        <w:t>六、上线初期用户旅程</w:t>
      </w:r>
    </w:p>
    <w:p w14:paraId="06FB6E96">
      <w:pPr>
        <w:jc w:val="center"/>
      </w:pPr>
      <w:r>
        <w:drawing>
          <wp:inline distT="0" distB="0" distL="114300" distR="114300">
            <wp:extent cx="5579745" cy="3016250"/>
            <wp:effectExtent l="0" t="0" r="190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92E2">
      <w:pPr>
        <w:spacing w:after="120" w:line="276" w:lineRule="auto"/>
      </w:pPr>
      <w:r>
        <w:t>上线初期最明显的体验结构是：情怀和第一眼美术提供很高峰值，但高频交互摩擦会不断消耗留存。对于开放世界产品，玩家不是被某一个大问题劝退，往往是被一连串小打断磨走。</w:t>
      </w:r>
    </w:p>
    <w:p w14:paraId="3AD7198B">
      <w:pPr>
        <w:pStyle w:val="16"/>
        <w:spacing w:after="80"/>
      </w:pPr>
      <w:r>
        <w:t>进入期：IP记忆、预约福利、三主宠和老场景能快速拉起情绪。</w:t>
      </w:r>
    </w:p>
    <w:p w14:paraId="24A324B8">
      <w:pPr>
        <w:pStyle w:val="16"/>
        <w:spacing w:after="80"/>
      </w:pPr>
      <w:r>
        <w:t>探索期：跑图和遭遇精灵的惊喜很强，但自动碰怪、迷路、坐骑手感会带来摩擦。</w:t>
      </w:r>
    </w:p>
    <w:p w14:paraId="7D5E4E06">
      <w:pPr>
        <w:pStyle w:val="16"/>
        <w:spacing w:after="80"/>
      </w:pPr>
      <w:r>
        <w:t>养成期：玩家需要明确知道宠物进化、技能、个体差异和培养路径，否则会不敢投入资源。</w:t>
      </w:r>
    </w:p>
    <w:p w14:paraId="7C05465B">
      <w:pPr>
        <w:pStyle w:val="16"/>
        <w:spacing w:after="80"/>
      </w:pPr>
      <w:r>
        <w:t>挑战期：PVE与PVP最好统一可控首发规则，避免玩家因为队伍顺序而产生额外操作成本。</w:t>
      </w:r>
    </w:p>
    <w:p w14:paraId="6733EA85">
      <w:pPr>
        <w:pStyle w:val="16"/>
        <w:spacing w:after="80"/>
      </w:pPr>
      <w:r>
        <w:t>长期期：图鉴、家园、多人共探和版本活动要不断制造“回来看看”的理由。</w:t>
      </w:r>
    </w:p>
    <w:p w14:paraId="08FBF1B2">
      <w:pPr>
        <w:pStyle w:val="3"/>
      </w:pPr>
      <w:r>
        <w:rPr>
          <w:rFonts w:ascii="微软雅黑" w:hAnsi="微软雅黑" w:eastAsia="微软雅黑"/>
        </w:rPr>
        <w:t>七、商业化与运营拆解</w:t>
      </w:r>
    </w:p>
    <w:p w14:paraId="37142D37">
      <w:pPr>
        <w:spacing w:after="120" w:line="276" w:lineRule="auto"/>
      </w:pPr>
      <w:r>
        <w:t>该产品公开传播中强调“不做数值付费”，这是一把双刃剑：它能快速建立老玩家信任，也会限制传统养成游戏最直接的收入路径。更合理的商业化方向，是围绕外观、装扮、家园、拍照、通行证、联动收藏和低争议便利性展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81"/>
        <w:gridCol w:w="2438"/>
        <w:gridCol w:w="2381"/>
      </w:tblGrid>
      <w:tr w14:paraId="16C9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D75A8"/>
            <w:vAlign w:val="center"/>
          </w:tcPr>
          <w:p w14:paraId="2B0409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商业化/运营点</w:t>
            </w:r>
          </w:p>
        </w:tc>
        <w:tc>
          <w:tcPr>
            <w:tcW w:w="2381" w:type="dxa"/>
            <w:shd w:val="clear" w:color="auto" w:fill="2D75A8"/>
            <w:vAlign w:val="center"/>
          </w:tcPr>
          <w:p w14:paraId="5E9BE6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玩家动机</w:t>
            </w:r>
          </w:p>
        </w:tc>
        <w:tc>
          <w:tcPr>
            <w:tcW w:w="2438" w:type="dxa"/>
            <w:shd w:val="clear" w:color="auto" w:fill="2D75A8"/>
            <w:vAlign w:val="center"/>
          </w:tcPr>
          <w:p w14:paraId="27BBCC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策划价值</w:t>
            </w:r>
          </w:p>
        </w:tc>
        <w:tc>
          <w:tcPr>
            <w:tcW w:w="2381" w:type="dxa"/>
            <w:shd w:val="clear" w:color="auto" w:fill="2D75A8"/>
            <w:vAlign w:val="center"/>
          </w:tcPr>
          <w:p w14:paraId="7ED401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风险控制</w:t>
            </w:r>
          </w:p>
        </w:tc>
      </w:tr>
      <w:tr w14:paraId="53A0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1C8D4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装扮/时装</w:t>
            </w:r>
          </w:p>
        </w:tc>
        <w:tc>
          <w:tcPr>
            <w:tcW w:w="2381" w:type="dxa"/>
            <w:vAlign w:val="center"/>
          </w:tcPr>
          <w:p w14:paraId="378BB1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角色表达、拍照分享、社交展示</w:t>
            </w:r>
          </w:p>
        </w:tc>
        <w:tc>
          <w:tcPr>
            <w:tcW w:w="2438" w:type="dxa"/>
            <w:vAlign w:val="center"/>
          </w:tcPr>
          <w:p w14:paraId="1E4591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适合轻社交与IP用户</w:t>
            </w:r>
          </w:p>
        </w:tc>
        <w:tc>
          <w:tcPr>
            <w:tcW w:w="2381" w:type="dxa"/>
            <w:vAlign w:val="center"/>
          </w:tcPr>
          <w:p w14:paraId="0F436F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避免过高价格和过强限定焦虑</w:t>
            </w:r>
          </w:p>
        </w:tc>
      </w:tr>
      <w:tr w14:paraId="6032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04006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精灵外观/动作</w:t>
            </w:r>
          </w:p>
        </w:tc>
        <w:tc>
          <w:tcPr>
            <w:tcW w:w="2381" w:type="dxa"/>
            <w:vAlign w:val="center"/>
          </w:tcPr>
          <w:p w14:paraId="6AC4E7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伙伴个性化和收藏</w:t>
            </w:r>
          </w:p>
        </w:tc>
        <w:tc>
          <w:tcPr>
            <w:tcW w:w="2438" w:type="dxa"/>
            <w:vAlign w:val="center"/>
          </w:tcPr>
          <w:p w14:paraId="28095B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提升陪伴感，不破坏数值公平</w:t>
            </w:r>
          </w:p>
        </w:tc>
        <w:tc>
          <w:tcPr>
            <w:tcW w:w="2381" w:type="dxa"/>
            <w:vAlign w:val="center"/>
          </w:tcPr>
          <w:p w14:paraId="722E7F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不要把经典精灵情怀过度切割售卖</w:t>
            </w:r>
          </w:p>
        </w:tc>
      </w:tr>
      <w:tr w14:paraId="60804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246F5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家园/家具</w:t>
            </w:r>
          </w:p>
        </w:tc>
        <w:tc>
          <w:tcPr>
            <w:tcW w:w="2381" w:type="dxa"/>
            <w:vAlign w:val="center"/>
          </w:tcPr>
          <w:p w14:paraId="04051D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长期经营和好友参观</w:t>
            </w:r>
          </w:p>
        </w:tc>
        <w:tc>
          <w:tcPr>
            <w:tcW w:w="2438" w:type="dxa"/>
            <w:vAlign w:val="center"/>
          </w:tcPr>
          <w:p w14:paraId="4EB82E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形成非战斗付费池</w:t>
            </w:r>
          </w:p>
        </w:tc>
        <w:tc>
          <w:tcPr>
            <w:tcW w:w="2381" w:type="dxa"/>
            <w:vAlign w:val="center"/>
          </w:tcPr>
          <w:p w14:paraId="5D0CA3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生产收益不宜形成强数值差</w:t>
            </w:r>
          </w:p>
        </w:tc>
      </w:tr>
      <w:tr w14:paraId="6F6E1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5C837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通行证</w:t>
            </w:r>
          </w:p>
        </w:tc>
        <w:tc>
          <w:tcPr>
            <w:tcW w:w="2381" w:type="dxa"/>
            <w:vAlign w:val="center"/>
          </w:tcPr>
          <w:p w14:paraId="08742F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稳定目标和阶段奖励</w:t>
            </w:r>
          </w:p>
        </w:tc>
        <w:tc>
          <w:tcPr>
            <w:tcW w:w="2438" w:type="dxa"/>
            <w:vAlign w:val="center"/>
          </w:tcPr>
          <w:p w14:paraId="12F9E6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承接活跃与收入底盘</w:t>
            </w:r>
          </w:p>
        </w:tc>
        <w:tc>
          <w:tcPr>
            <w:tcW w:w="2381" w:type="dxa"/>
            <w:vAlign w:val="center"/>
          </w:tcPr>
          <w:p w14:paraId="6FA7DF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任务压力要低，不能变成打卡焦虑</w:t>
            </w:r>
          </w:p>
        </w:tc>
      </w:tr>
      <w:tr w14:paraId="2D148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6081D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IP联动</w:t>
            </w:r>
          </w:p>
        </w:tc>
        <w:tc>
          <w:tcPr>
            <w:tcW w:w="2381" w:type="dxa"/>
            <w:vAlign w:val="center"/>
          </w:tcPr>
          <w:p w14:paraId="7EBCA0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新鲜感、传播和收藏</w:t>
            </w:r>
          </w:p>
        </w:tc>
        <w:tc>
          <w:tcPr>
            <w:tcW w:w="2438" w:type="dxa"/>
            <w:vAlign w:val="center"/>
          </w:tcPr>
          <w:p w14:paraId="2926D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适合腾讯生态与国民品牌合作</w:t>
            </w:r>
          </w:p>
        </w:tc>
        <w:tc>
          <w:tcPr>
            <w:tcW w:w="2381" w:type="dxa"/>
            <w:vAlign w:val="center"/>
          </w:tcPr>
          <w:p w14:paraId="16F1A6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联动频率过高会稀释世界观</w:t>
            </w:r>
          </w:p>
        </w:tc>
      </w:tr>
    </w:tbl>
    <w:p w14:paraId="1CBD4071"/>
    <w:p w14:paraId="67630137">
      <w:pPr>
        <w:pStyle w:val="3"/>
      </w:pPr>
      <w:r>
        <w:rPr>
          <w:rFonts w:ascii="微软雅黑" w:hAnsi="微软雅黑" w:eastAsia="微软雅黑"/>
        </w:rPr>
        <w:t>八、优点与缺点</w:t>
      </w:r>
    </w:p>
    <w:p w14:paraId="6ACE5ABB">
      <w:pPr>
        <w:spacing w:after="120" w:line="276" w:lineRule="auto"/>
      </w:pPr>
      <w:r>
        <w:t>以下判断从游戏策划视角出发，关注系统是否服务目标体验，以及上线初期反馈中暴露的设计风险。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463"/>
      </w:tblGrid>
      <w:tr w14:paraId="67FD6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2D75A8"/>
            <w:vAlign w:val="center"/>
          </w:tcPr>
          <w:p w14:paraId="24EF6F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优点</w:t>
            </w:r>
          </w:p>
        </w:tc>
        <w:tc>
          <w:tcPr>
            <w:tcW w:w="6463" w:type="dxa"/>
            <w:shd w:val="clear" w:color="auto" w:fill="2D75A8"/>
            <w:vAlign w:val="center"/>
          </w:tcPr>
          <w:p w14:paraId="1F7BE1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为什么成立</w:t>
            </w:r>
          </w:p>
        </w:tc>
      </w:tr>
      <w:tr w14:paraId="799B4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5E6DB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IP情感资产强</w:t>
            </w:r>
          </w:p>
        </w:tc>
        <w:tc>
          <w:tcPr>
            <w:tcW w:w="6463" w:type="dxa"/>
            <w:vAlign w:val="center"/>
          </w:tcPr>
          <w:p w14:paraId="3B5C2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洛克王国承载大量95后、00后童年记忆，老玩家回流动机天然强。</w:t>
            </w:r>
          </w:p>
        </w:tc>
      </w:tr>
      <w:tr w14:paraId="14F94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6F79F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精灵收集题材清晰</w:t>
            </w:r>
          </w:p>
        </w:tc>
        <w:tc>
          <w:tcPr>
            <w:tcW w:w="6463" w:type="dxa"/>
            <w:vAlign w:val="center"/>
          </w:tcPr>
          <w:p w14:paraId="78A293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收集、养成、进化、图鉴和伙伴陪伴目标明确，适合长期运营。</w:t>
            </w:r>
          </w:p>
        </w:tc>
      </w:tr>
      <w:tr w14:paraId="6958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77D2E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三端互通降低门槛</w:t>
            </w:r>
          </w:p>
        </w:tc>
        <w:tc>
          <w:tcPr>
            <w:tcW w:w="6463" w:type="dxa"/>
            <w:vAlign w:val="center"/>
          </w:tcPr>
          <w:p w14:paraId="12041D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PC、iOS、安卓互通有利于扩大场景覆盖，兼顾移动与长时段游玩。</w:t>
            </w:r>
          </w:p>
        </w:tc>
      </w:tr>
      <w:tr w14:paraId="5F141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0335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不做数值付费利于信任</w:t>
            </w:r>
          </w:p>
        </w:tc>
        <w:tc>
          <w:tcPr>
            <w:tcW w:w="6463" w:type="dxa"/>
            <w:vAlign w:val="center"/>
          </w:tcPr>
          <w:p w14:paraId="1C89BF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在精灵养成品类中，公平承诺能降低玩家对强氪的防御心理。</w:t>
            </w:r>
          </w:p>
        </w:tc>
      </w:tr>
      <w:tr w14:paraId="465D0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615F3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线下联动与传播能力强</w:t>
            </w:r>
          </w:p>
        </w:tc>
        <w:tc>
          <w:tcPr>
            <w:tcW w:w="6463" w:type="dxa"/>
            <w:vAlign w:val="center"/>
          </w:tcPr>
          <w:p w14:paraId="4D15A1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广州塔、文旅、品牌联动等动作证明IP适合线上线下共振。</w:t>
            </w:r>
          </w:p>
        </w:tc>
      </w:tr>
    </w:tbl>
    <w:p w14:paraId="44913EB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463"/>
      </w:tblGrid>
      <w:tr w14:paraId="64FBA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2D75A8"/>
            <w:vAlign w:val="center"/>
          </w:tcPr>
          <w:p w14:paraId="404E04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缺点</w:t>
            </w:r>
          </w:p>
        </w:tc>
        <w:tc>
          <w:tcPr>
            <w:tcW w:w="6463" w:type="dxa"/>
            <w:shd w:val="clear" w:color="auto" w:fill="2D75A8"/>
            <w:vAlign w:val="center"/>
          </w:tcPr>
          <w:p w14:paraId="664C45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带来的问题</w:t>
            </w:r>
          </w:p>
        </w:tc>
      </w:tr>
      <w:tr w14:paraId="629F5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09217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开放世界摩擦偏多</w:t>
            </w:r>
          </w:p>
        </w:tc>
        <w:tc>
          <w:tcPr>
            <w:tcW w:w="6463" w:type="dxa"/>
            <w:vAlign w:val="center"/>
          </w:tcPr>
          <w:p w14:paraId="725A48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自动碰怪、跑图打断、坐骑手感等问题会削弱探索意愿。</w:t>
            </w:r>
          </w:p>
        </w:tc>
      </w:tr>
      <w:tr w14:paraId="0FF8F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57369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信息呈现不够透明</w:t>
            </w:r>
          </w:p>
        </w:tc>
        <w:tc>
          <w:tcPr>
            <w:tcW w:w="6463" w:type="dxa"/>
            <w:vAlign w:val="center"/>
          </w:tcPr>
          <w:p w14:paraId="02C8FF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进化等级、进化形态、技能路线、个体差异若不清楚，会让养成决策变谨慎。</w:t>
            </w:r>
          </w:p>
        </w:tc>
      </w:tr>
      <w:tr w14:paraId="6697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DF72E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UI识别成本较高</w:t>
            </w:r>
          </w:p>
        </w:tc>
        <w:tc>
          <w:tcPr>
            <w:tcW w:w="6463" w:type="dxa"/>
            <w:vAlign w:val="center"/>
          </w:tcPr>
          <w:p w14:paraId="3AAD2F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图标缺少文字、功能入口分散，会让轻度用户反复试错。</w:t>
            </w:r>
          </w:p>
        </w:tc>
      </w:tr>
      <w:tr w14:paraId="6FD7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F31A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剧情节奏需要分层</w:t>
            </w:r>
          </w:p>
        </w:tc>
        <w:tc>
          <w:tcPr>
            <w:tcW w:w="6463" w:type="dxa"/>
            <w:vAlign w:val="center"/>
          </w:tcPr>
          <w:p w14:paraId="159248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想看剧情和想快速推进的玩家需求不同，强制观看会带来焦躁。</w:t>
            </w:r>
          </w:p>
        </w:tc>
      </w:tr>
      <w:tr w14:paraId="7AC6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FCBB2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多人互动深度待验证</w:t>
            </w:r>
          </w:p>
        </w:tc>
        <w:tc>
          <w:tcPr>
            <w:tcW w:w="6463" w:type="dxa"/>
            <w:vAlign w:val="center"/>
          </w:tcPr>
          <w:p w14:paraId="34DA15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如果多人只是同屏和打卡，长期社交留存会弱于预期。</w:t>
            </w:r>
          </w:p>
        </w:tc>
      </w:tr>
    </w:tbl>
    <w:p w14:paraId="245EB7EC"/>
    <w:p w14:paraId="0A0EFF2C">
      <w:pPr>
        <w:jc w:val="center"/>
      </w:pPr>
      <w:r>
        <w:drawing>
          <wp:inline distT="0" distB="0" distL="114300" distR="114300">
            <wp:extent cx="5579745" cy="5668645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C490">
      <w:pPr>
        <w:pStyle w:val="3"/>
      </w:pPr>
      <w:r>
        <w:rPr>
          <w:rFonts w:ascii="微软雅黑" w:hAnsi="微软雅黑" w:eastAsia="微软雅黑"/>
        </w:rPr>
        <w:t>九、可改进方向</w:t>
      </w:r>
    </w:p>
    <w:p w14:paraId="65A76006">
      <w:pPr>
        <w:jc w:val="center"/>
      </w:pPr>
      <w:r>
        <w:drawing>
          <wp:inline distT="0" distB="0" distL="114300" distR="114300">
            <wp:extent cx="5579745" cy="330962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701"/>
        <w:gridCol w:w="4082"/>
        <w:gridCol w:w="2268"/>
      </w:tblGrid>
      <w:tr w14:paraId="0C33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2D75A8"/>
            <w:vAlign w:val="center"/>
          </w:tcPr>
          <w:p w14:paraId="0E1524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1701" w:type="dxa"/>
            <w:shd w:val="clear" w:color="auto" w:fill="2D75A8"/>
            <w:vAlign w:val="center"/>
          </w:tcPr>
          <w:p w14:paraId="5AF2DF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</w:t>
            </w:r>
          </w:p>
        </w:tc>
        <w:tc>
          <w:tcPr>
            <w:tcW w:w="4082" w:type="dxa"/>
            <w:shd w:val="clear" w:color="auto" w:fill="2D75A8"/>
            <w:vAlign w:val="center"/>
          </w:tcPr>
          <w:p w14:paraId="212E12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具体方案</w:t>
            </w:r>
          </w:p>
        </w:tc>
        <w:tc>
          <w:tcPr>
            <w:tcW w:w="2268" w:type="dxa"/>
            <w:shd w:val="clear" w:color="auto" w:fill="2D75A8"/>
            <w:vAlign w:val="center"/>
          </w:tcPr>
          <w:p w14:paraId="44D66F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预期收益</w:t>
            </w:r>
          </w:p>
        </w:tc>
      </w:tr>
      <w:tr w14:paraId="18EF0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014E80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701" w:type="dxa"/>
            <w:vAlign w:val="center"/>
          </w:tcPr>
          <w:p w14:paraId="45F00E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探索防打断模式</w:t>
            </w:r>
          </w:p>
        </w:tc>
        <w:tc>
          <w:tcPr>
            <w:tcW w:w="4082" w:type="dxa"/>
            <w:vAlign w:val="center"/>
          </w:tcPr>
          <w:p w14:paraId="64C9DE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增加“探索优先/自动避让弱怪/只遭遇目标精灵”等开关，并在任务跑图时降低无效战斗触发。</w:t>
            </w:r>
          </w:p>
        </w:tc>
        <w:tc>
          <w:tcPr>
            <w:tcW w:w="2268" w:type="dxa"/>
            <w:vAlign w:val="center"/>
          </w:tcPr>
          <w:p w14:paraId="6BA2CE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显著降低跑图疲劳，保留遭遇惊喜。</w:t>
            </w:r>
          </w:p>
        </w:tc>
      </w:tr>
      <w:tr w14:paraId="138C6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10E36B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701" w:type="dxa"/>
            <w:vAlign w:val="center"/>
          </w:tcPr>
          <w:p w14:paraId="729E87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精灵进化与培养预览</w:t>
            </w:r>
          </w:p>
        </w:tc>
        <w:tc>
          <w:tcPr>
            <w:tcW w:w="4082" w:type="dxa"/>
            <w:vAlign w:val="center"/>
          </w:tcPr>
          <w:p w14:paraId="71C57E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在精灵详情页展示进化等级、进化形态、推荐技能、属性克制和培养方向。</w:t>
            </w:r>
          </w:p>
        </w:tc>
        <w:tc>
          <w:tcPr>
            <w:tcW w:w="2268" w:type="dxa"/>
            <w:vAlign w:val="center"/>
          </w:tcPr>
          <w:p w14:paraId="3B2D3F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降低养成焦虑，提高资源投入意愿。</w:t>
            </w:r>
          </w:p>
        </w:tc>
      </w:tr>
      <w:tr w14:paraId="51D2B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3E56AB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701" w:type="dxa"/>
            <w:vAlign w:val="center"/>
          </w:tcPr>
          <w:p w14:paraId="30E2A3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剧情跳过与回看</w:t>
            </w:r>
          </w:p>
        </w:tc>
        <w:tc>
          <w:tcPr>
            <w:tcW w:w="4082" w:type="dxa"/>
            <w:vAlign w:val="center"/>
          </w:tcPr>
          <w:p w14:paraId="606E95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主线剧情支持跳过、倍速、自动播放和图鉴式回看，让剧情党与效率党分层。</w:t>
            </w:r>
          </w:p>
        </w:tc>
        <w:tc>
          <w:tcPr>
            <w:tcW w:w="2268" w:type="dxa"/>
            <w:vAlign w:val="center"/>
          </w:tcPr>
          <w:p w14:paraId="5AA281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减少强制点击带来的烦躁。</w:t>
            </w:r>
          </w:p>
        </w:tc>
      </w:tr>
      <w:tr w14:paraId="174D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269BE1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0A37A3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战斗首发规则统一</w:t>
            </w:r>
          </w:p>
        </w:tc>
        <w:tc>
          <w:tcPr>
            <w:tcW w:w="4082" w:type="dxa"/>
            <w:vAlign w:val="center"/>
          </w:tcPr>
          <w:p w14:paraId="17EA1A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PVE也支持自选首发、队伍预设和场景记忆，避免捕捉/坐骑宠误上场。</w:t>
            </w:r>
          </w:p>
        </w:tc>
        <w:tc>
          <w:tcPr>
            <w:tcW w:w="2268" w:type="dxa"/>
            <w:vAlign w:val="center"/>
          </w:tcPr>
          <w:p w14:paraId="66B2D0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提升战斗可控性和队伍构筑体验。</w:t>
            </w:r>
          </w:p>
        </w:tc>
      </w:tr>
      <w:tr w14:paraId="49BB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6BCC6E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5CFC4D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UI文字化与折叠</w:t>
            </w:r>
          </w:p>
        </w:tc>
        <w:tc>
          <w:tcPr>
            <w:tcW w:w="4082" w:type="dxa"/>
            <w:vAlign w:val="center"/>
          </w:tcPr>
          <w:p w14:paraId="6873FC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关键图标增加文字标签，右上角功能区支持折叠、常用功能自定义排序。</w:t>
            </w:r>
          </w:p>
        </w:tc>
        <w:tc>
          <w:tcPr>
            <w:tcW w:w="2268" w:type="dxa"/>
            <w:vAlign w:val="center"/>
          </w:tcPr>
          <w:p w14:paraId="6E2069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降低轻度用户识别成本。</w:t>
            </w:r>
          </w:p>
        </w:tc>
      </w:tr>
      <w:tr w14:paraId="62A51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744227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02FD5B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捕捉目标追踪</w:t>
            </w:r>
          </w:p>
        </w:tc>
        <w:tc>
          <w:tcPr>
            <w:tcW w:w="4082" w:type="dxa"/>
            <w:vAlign w:val="center"/>
          </w:tcPr>
          <w:p w14:paraId="05E471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图鉴中支持设为追踪目标，显示区域、天气/时间、稀有度、推荐路线和最近刷新记录。</w:t>
            </w:r>
          </w:p>
        </w:tc>
        <w:tc>
          <w:tcPr>
            <w:tcW w:w="2268" w:type="dxa"/>
            <w:vAlign w:val="center"/>
          </w:tcPr>
          <w:p w14:paraId="423ADB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把随机捕捉转化为可规划目标。</w:t>
            </w:r>
          </w:p>
        </w:tc>
      </w:tr>
      <w:tr w14:paraId="1D48A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69ADA5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1701" w:type="dxa"/>
            <w:vAlign w:val="center"/>
          </w:tcPr>
          <w:p w14:paraId="434101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多人共探任务</w:t>
            </w:r>
          </w:p>
        </w:tc>
        <w:tc>
          <w:tcPr>
            <w:tcW w:w="4082" w:type="dxa"/>
            <w:vAlign w:val="center"/>
          </w:tcPr>
          <w:p w14:paraId="51CF62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设计双人/多人解谜、协作捕捉、合影图鉴、好友精灵互访等轻协作玩法。</w:t>
            </w:r>
          </w:p>
        </w:tc>
        <w:tc>
          <w:tcPr>
            <w:tcW w:w="2268" w:type="dxa"/>
            <w:vAlign w:val="center"/>
          </w:tcPr>
          <w:p w14:paraId="2C4829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让社交不只是同屏，而是共同完成世界事件。</w:t>
            </w:r>
          </w:p>
        </w:tc>
      </w:tr>
      <w:tr w14:paraId="425D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3F50AD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1701" w:type="dxa"/>
            <w:vAlign w:val="center"/>
          </w:tcPr>
          <w:p w14:paraId="5C0D98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家园生产减负</w:t>
            </w:r>
          </w:p>
        </w:tc>
        <w:tc>
          <w:tcPr>
            <w:tcW w:w="4082" w:type="dxa"/>
            <w:vAlign w:val="center"/>
          </w:tcPr>
          <w:p w14:paraId="59B590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家园收益保持低压力，提供一键收取、离线托管和装饰导向目标，避免变成第二套打卡系统。</w:t>
            </w:r>
          </w:p>
        </w:tc>
        <w:tc>
          <w:tcPr>
            <w:tcW w:w="2268" w:type="dxa"/>
            <w:vAlign w:val="center"/>
          </w:tcPr>
          <w:p w14:paraId="2180C3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保护轻度陪伴气质。</w:t>
            </w:r>
          </w:p>
        </w:tc>
      </w:tr>
    </w:tbl>
    <w:p w14:paraId="6538025E"/>
    <w:p w14:paraId="24C9C7D9">
      <w:pPr>
        <w:pStyle w:val="3"/>
        <w:rPr>
          <w:rFonts w:ascii="微软雅黑" w:hAnsi="微软雅黑" w:eastAsia="微软雅黑"/>
        </w:rPr>
      </w:pPr>
    </w:p>
    <w:p w14:paraId="1387BD84">
      <w:pPr>
        <w:pStyle w:val="3"/>
      </w:pPr>
      <w:bookmarkStart w:id="0" w:name="_GoBack"/>
      <w:bookmarkEnd w:id="0"/>
      <w:r>
        <w:rPr>
          <w:rFonts w:ascii="微软雅黑" w:hAnsi="微软雅黑" w:eastAsia="微软雅黑"/>
        </w:rPr>
        <w:t>十、SWOT总结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0C19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D75A8"/>
            <w:vAlign w:val="center"/>
          </w:tcPr>
          <w:p w14:paraId="51F4A2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 优势</w:t>
            </w:r>
          </w:p>
        </w:tc>
        <w:tc>
          <w:tcPr>
            <w:tcW w:w="2268" w:type="dxa"/>
            <w:shd w:val="clear" w:color="auto" w:fill="2D75A8"/>
            <w:vAlign w:val="center"/>
          </w:tcPr>
          <w:p w14:paraId="2690C2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W 劣势</w:t>
            </w:r>
          </w:p>
        </w:tc>
        <w:tc>
          <w:tcPr>
            <w:tcW w:w="2268" w:type="dxa"/>
            <w:shd w:val="clear" w:color="auto" w:fill="2D75A8"/>
            <w:vAlign w:val="center"/>
          </w:tcPr>
          <w:p w14:paraId="2F06F2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O 机会</w:t>
            </w:r>
          </w:p>
        </w:tc>
        <w:tc>
          <w:tcPr>
            <w:tcW w:w="2268" w:type="dxa"/>
            <w:shd w:val="clear" w:color="auto" w:fill="2D75A8"/>
            <w:vAlign w:val="center"/>
          </w:tcPr>
          <w:p w14:paraId="1A0001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T 威胁</w:t>
            </w:r>
          </w:p>
        </w:tc>
      </w:tr>
      <w:tr w14:paraId="15534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7362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IP情怀强；精灵收集目标清晰；三端互通；不做数值付费有利于口碑；线下联动能力强。</w:t>
            </w:r>
          </w:p>
        </w:tc>
        <w:tc>
          <w:tcPr>
            <w:tcW w:w="2268" w:type="dxa"/>
            <w:vAlign w:val="center"/>
          </w:tcPr>
          <w:p w14:paraId="657381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上线初期交互摩擦多；开放世界内容密度需持续验证；养成信息透明度不足；多人互动深度仍待加强。</w:t>
            </w:r>
          </w:p>
        </w:tc>
        <w:tc>
          <w:tcPr>
            <w:tcW w:w="2268" w:type="dxa"/>
            <w:vAlign w:val="center"/>
          </w:tcPr>
          <w:p w14:paraId="70F191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可通过宠物生态、家园、拍照、轻社交、联动和UGC扩展长期生态；有机会成为国产精灵大世界标杆。</w:t>
            </w:r>
          </w:p>
        </w:tc>
        <w:tc>
          <w:tcPr>
            <w:tcW w:w="2268" w:type="dxa"/>
            <w:vAlign w:val="center"/>
          </w:tcPr>
          <w:p w14:paraId="755C85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开放世界赛道竞争激烈；玩家对品质阈值高；若更新节奏跟不上，情怀热度会快速退潮。</w:t>
            </w:r>
          </w:p>
        </w:tc>
      </w:tr>
    </w:tbl>
    <w:p w14:paraId="7358E9C1"/>
    <w:p w14:paraId="1ED3800F">
      <w:pPr>
        <w:spacing w:after="120" w:line="276" w:lineRule="auto"/>
      </w:pPr>
      <w:r>
        <w:t>策划启示：IP续作最怕只卖回忆，也最怕为了追逐新品类而丢掉原本的温度。《洛克王国：世界》的关键不是证明自己地图有多大，而是证明每一只精灵、每一段探索、每一次合影都能延续“这是我的伙伴”的感觉。上线初期应把高频摩擦修到足够顺，再用内容更新把图鉴、社交和陪伴感做厚。</w:t>
      </w:r>
    </w:p>
    <w:p w14:paraId="10FFC338">
      <w:pPr>
        <w:spacing w:after="120" w:line="276" w:lineRule="auto"/>
      </w:pPr>
    </w:p>
    <w:sectPr>
      <w:pgSz w:w="12240" w:h="15840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59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770</Words>
  <Characters>832</Characters>
  <Lines>0</Lines>
  <Paragraphs>0</Paragraphs>
  <TotalTime>0</TotalTime>
  <ScaleCrop>false</ScaleCrop>
  <LinksUpToDate>false</LinksUpToDate>
  <CharactersWithSpaces>845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WPS_1662123700</cp:lastModifiedBy>
  <dcterms:modified xsi:type="dcterms:W3CDTF">2026-04-16T10:30:58Z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eyJoZGlkIjoiNTU3YTUwZDNmZmI1ZTAwZTQyMmY5NzVhNDU2ODYxMGQiLCJ1c2VySWQiOiIxNDA4MzI2MDIyIn0=</vt:lpwstr>
  </property>
  <property fmtid="{D5CDD505-2E9C-101B-9397-08002B2CF9AE}" pid="3" name="KSOProductBuildVer">
    <vt:lpwstr>2052-12.1.0.19302</vt:lpwstr>
  </property>
  <property fmtid="{D5CDD505-2E9C-101B-9397-08002B2CF9AE}" pid="4" name="ICV">
    <vt:lpwstr>19A944F3E72440E093F5022509BEFDF2_12</vt:lpwstr>
  </property>
</Properties>
</file>