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Business Running Case; Evaluating Personal Job Market Prospects in 2025</w:t>
      </w:r>
    </w:p>
    <w:p>
      <w:pPr>
        <w:pStyle w:val="Author"/>
      </w:pPr>
      <w:r>
        <w:t xml:space="preserve">Jiexin (Avery) Fan, Jiayin Liu, Ivan Villasmil</w:t>
      </w:r>
    </w:p>
    <w:p>
      <w:pPr>
        <w:pStyle w:val="Date"/>
      </w:pPr>
      <w:r>
        <w:t xml:space="preserve">November 5, 2025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Running Case; Evaluating Personal Job Market Prospects in 2025</dc:title>
  <dc:creator>Jiexin (Avery) Fan, Jiayin Liu, Ivan Villasmil</dc:creator>
  <cp:keywords/>
  <dcterms:created xsi:type="dcterms:W3CDTF">2025-11-05T21:26:33Z</dcterms:created>
  <dcterms:modified xsi:type="dcterms:W3CDTF">2025-11-05T21:26:33Z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November 5, 2025</vt:lpwstr>
  </property>
  <property fmtid="{D5CDD505-2E9C-101B-9397-08002B2CF9AE}" pid="8" name="date-format">
    <vt:lpwstr>long</vt:lpwstr>
  </property>
  <property fmtid="{D5CDD505-2E9C-101B-9397-08002B2CF9AE}" pid="9" name="date-modified">
    <vt:lpwstr>November 5, 2025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pyter">
    <vt:lpwstr>python3</vt:lpwstr>
  </property>
  <property fmtid="{D5CDD505-2E9C-101B-9397-08002B2CF9AE}" pid="15" name="labels">
    <vt:lpwstr/>
  </property>
  <property fmtid="{D5CDD505-2E9C-101B-9397-08002B2CF9AE}" pid="16" name="toc-title">
    <vt:lpwstr>Table of contents</vt:lpwstr>
  </property>
</Properties>
</file>