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The Maintenance–Reserve–Gating Hypothesis of Hereditary Cerebellar Ataxia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A testable model of non-linear modifier effects and delayed phenoconversion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Jieyang Chen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ORCID: 0009-0001-9247-2085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Independent Researcher, Hangzhou, China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Corresponding author: Jieyang Chen | 278404704@qq.com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Running title: </w:t>
      </w:r>
      <w:r>
        <w:rPr>
          <w:rFonts w:ascii="Times New Roman" w:hAnsi="Times New Roman" w:eastAsia="Times New Roman"/>
          <w:b w:val="0"/>
          <w:color w:val="000000"/>
          <w:sz w:val="20"/>
        </w:rPr>
        <w:t>Maintenance–reserve–gating hypothesis in hereditary ataxia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Proposed article type: </w:t>
      </w:r>
      <w:r>
        <w:rPr>
          <w:rFonts w:ascii="Times New Roman" w:hAnsi="Times New Roman" w:eastAsia="Times New Roman"/>
          <w:b w:val="0"/>
          <w:color w:val="000000"/>
          <w:sz w:val="20"/>
        </w:rPr>
        <w:t>Hypothesis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Research status: </w:t>
      </w:r>
      <w:r>
        <w:rPr>
          <w:rFonts w:ascii="Times New Roman" w:hAnsi="Times New Roman" w:eastAsia="Times New Roman"/>
          <w:b w:val="0"/>
          <w:color w:val="000000"/>
          <w:sz w:val="20"/>
        </w:rPr>
        <w:t>Hypothesis and critical review; no original participant-level or animal research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Peer-review file: </w:t>
      </w:r>
      <w:r>
        <w:rPr>
          <w:rFonts w:ascii="Times New Roman" w:hAnsi="Times New Roman" w:eastAsia="Times New Roman"/>
          <w:b w:val="0"/>
          <w:color w:val="000000"/>
          <w:sz w:val="20"/>
        </w:rPr>
        <w:t>A separate anonymized manuscript with scrubbed Word metadata is supplied for double-anonymized review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Manuscript version: </w:t>
      </w:r>
      <w:r>
        <w:rPr>
          <w:rFonts w:ascii="Times New Roman" w:hAnsi="Times New Roman" w:eastAsia="Times New Roman"/>
          <w:b w:val="0"/>
          <w:color w:val="000000"/>
          <w:sz w:val="20"/>
        </w:rPr>
        <w:t>0.3.1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Evidence cut-off: </w:t>
      </w:r>
      <w:r>
        <w:rPr>
          <w:rFonts w:ascii="Times New Roman" w:hAnsi="Times New Roman" w:eastAsia="Times New Roman"/>
          <w:b w:val="0"/>
          <w:color w:val="000000"/>
          <w:sz w:val="20"/>
        </w:rPr>
        <w:t>19 August 2026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Public preprint and repository: </w:t>
      </w:r>
      <w:r>
        <w:rPr>
          <w:rFonts w:ascii="Times New Roman" w:hAnsi="Times New Roman" w:eastAsia="Times New Roman"/>
          <w:b w:val="0"/>
          <w:color w:val="000000"/>
          <w:sz w:val="20"/>
        </w:rPr>
        <w:t>https://github.com/jieyangxchen/cerebellar-maintenance-reserve-gating-hypothesis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Funding: </w:t>
      </w:r>
      <w:r>
        <w:rPr>
          <w:rFonts w:ascii="Times New Roman" w:hAnsi="Times New Roman" w:eastAsia="Times New Roman"/>
          <w:b w:val="0"/>
          <w:color w:val="000000"/>
          <w:sz w:val="20"/>
        </w:rPr>
        <w:t>This work received no external funding.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Declaration of interest: </w:t>
      </w:r>
      <w:r>
        <w:rPr>
          <w:rFonts w:ascii="Times New Roman" w:hAnsi="Times New Roman" w:eastAsia="Times New Roman"/>
          <w:b w:val="0"/>
          <w:color w:val="000000"/>
          <w:sz w:val="20"/>
        </w:rPr>
        <w:t>Declarations of interest: none.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Repository licensing: </w:t>
      </w:r>
      <w:r>
        <w:rPr>
          <w:rFonts w:ascii="Times New Roman" w:hAnsi="Times New Roman" w:eastAsia="Times New Roman"/>
          <w:b w:val="0"/>
          <w:color w:val="000000"/>
          <w:sz w:val="20"/>
        </w:rPr>
        <w:t>For transparency, the author retains copyright in the associated public repository and may consider future commercial-licensing requests. This is a licensing position rather than a current financial or personal interest; no commercial funding or payment was received for this work.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CRediT author statement: </w:t>
      </w:r>
      <w:r>
        <w:rPr>
          <w:rFonts w:ascii="Times New Roman" w:hAnsi="Times New Roman" w:eastAsia="Times New Roman"/>
          <w:b w:val="0"/>
          <w:color w:val="000000"/>
          <w:sz w:val="20"/>
        </w:rPr>
        <w:t>Jieyang Chen: Conceptualization; Methodology; Investigation; Data curation; Software; Visualization; Writing – original draft; Writing – review &amp; editing; Project administration.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Ethics statement: </w:t>
      </w:r>
      <w:r>
        <w:rPr>
          <w:rFonts w:ascii="Times New Roman" w:hAnsi="Times New Roman" w:eastAsia="Times New Roman"/>
          <w:b w:val="0"/>
          <w:color w:val="000000"/>
          <w:sz w:val="20"/>
        </w:rPr>
        <w:t>Ethics approval and informed consent were not required because this article is a hypothesis and critical review that reports no original research involving human participants, animals, participant-level data, biological material, or identifiable personal information.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Acknowledgements: </w:t>
      </w:r>
      <w:r>
        <w:rPr>
          <w:rFonts w:ascii="Times New Roman" w:hAnsi="Times New Roman" w:eastAsia="Times New Roman"/>
          <w:b w:val="0"/>
          <w:color w:val="000000"/>
          <w:sz w:val="20"/>
        </w:rPr>
        <w:t>None.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AI-assisted tools: </w:t>
      </w:r>
      <w:r>
        <w:rPr>
          <w:rFonts w:ascii="Times New Roman" w:hAnsi="Times New Roman" w:eastAsia="Times New Roman"/>
          <w:b w:val="0"/>
          <w:color w:val="000000"/>
          <w:sz w:val="20"/>
        </w:rPr>
        <w:t>During preparation, the author used OpenAI Codex for manuscript organization, language and readability editing, figure and repository-check code, and internal consistency review. The author reviewed and edited the output and remains fully responsible for the submitted work. OpenAI Codex is not an author.</w:t>
      </w:r>
    </w:p>
    <w:sectPr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right="0"/>
      <w:jc w:val="center"/>
    </w:pPr>
    <w:r>
      <w:rPr>
        <w:rFonts w:ascii="Times New Roman" w:hAnsi="Times New Roman" w:eastAsia="Times New Roman"/>
        <w:color w:val="666666"/>
        <w:sz w:val="16"/>
      </w:rPr>
      <w:t xml:space="preserve"/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Title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The Maintenance–Reserve–Gating Hypothesis of Hereditary Cerebellar Ataxia</dc:title>
  <dc:subject>Separate submission title page</dc:subject>
  <dc:creator/>
  <cp:keywords>Spinocerebellar Ataxias; Cerebellum; Environmental Exposure; Disease Progression; Biomarkers; Genetic Predisposition to Disease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