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BAE93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</w:pPr>
      <w:bookmarkStart w:id="0" w:name="OLE_LINK8"/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北京邮电大学计算机学院</w:t>
      </w:r>
    </w:p>
    <w:p w14:paraId="6EB517B0">
      <w:pPr>
        <w:keepNext/>
        <w:keepLines/>
        <w:tabs>
          <w:tab w:val="left" w:pos="4680"/>
        </w:tabs>
        <w:spacing w:line="360" w:lineRule="auto"/>
        <w:jc w:val="center"/>
        <w:outlineLvl w:val="0"/>
        <w:rPr>
          <w:rFonts w:hint="eastAsia" w:ascii="Calibri" w:hAnsi="Calibri" w:eastAsia="DejaVu Sans" w:cs="宋体"/>
          <w:color w:val="00000A"/>
          <w:kern w:val="0"/>
          <w14:ligatures w14:val="none"/>
        </w:rPr>
      </w:pP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2024-2025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学年第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:u w:val="single"/>
          <w14:ligatures w14:val="none"/>
        </w:rPr>
        <w:t>2</w:t>
      </w:r>
      <w:r>
        <w:rPr>
          <w:rFonts w:hint="eastAsia" w:ascii="黑体" w:hAnsi="黑体" w:eastAsia="黑体" w:cs="Times New Roman"/>
          <w:b/>
          <w:bCs/>
          <w:color w:val="00000A"/>
          <w:kern w:val="0"/>
          <w:sz w:val="32"/>
          <w:szCs w:val="32"/>
          <w14:ligatures w14:val="none"/>
        </w:rPr>
        <w:t>学期实验报告</w:t>
      </w:r>
    </w:p>
    <w:p w14:paraId="345AB66C">
      <w:pPr>
        <w:jc w:val="center"/>
        <w:rPr>
          <w:rFonts w:ascii="宋体" w:hAnsi="宋体" w:eastAsia="宋体" w:cs="Times New Roman"/>
          <w:bCs/>
          <w:color w:val="00000A"/>
          <w:kern w:val="0"/>
          <w:sz w:val="44"/>
          <w:szCs w:val="24"/>
          <w14:ligatures w14:val="none"/>
        </w:rPr>
      </w:pPr>
    </w:p>
    <w:p w14:paraId="17150DE6">
      <w:pPr>
        <w:jc w:val="center"/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  <w:r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  <w:t xml:space="preserve">  </w:t>
      </w:r>
    </w:p>
    <w:p w14:paraId="1DC30108">
      <w:pPr>
        <w:jc w:val="center"/>
        <w:rPr>
          <w:rFonts w:hint="eastAsia" w:ascii="宋体" w:hAnsi="宋体" w:eastAsia="DejaVu Sans" w:cs="Times New Roman"/>
          <w:bCs/>
          <w:color w:val="00000A"/>
          <w:kern w:val="0"/>
          <w:sz w:val="44"/>
          <w:szCs w:val="24"/>
          <w14:ligatures w14:val="none"/>
        </w:rPr>
      </w:pPr>
    </w:p>
    <w:p w14:paraId="5D0B4687">
      <w:pPr>
        <w:spacing w:line="360" w:lineRule="auto"/>
        <w:ind w:firstLine="420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课程名称</w:t>
      </w:r>
      <w:r>
        <w:rPr>
          <w:rFonts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 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:u w:val="single"/>
          <w14:ligatures w14:val="none"/>
        </w:rPr>
        <w:t>数据库系统原</w:t>
      </w:r>
      <w:r>
        <w:rPr>
          <w:rFonts w:ascii="宋体" w:hAnsi="宋体" w:eastAsia="宋体" w:cs="宋体"/>
          <w:b/>
          <w:color w:val="00000A"/>
          <w:kern w:val="0"/>
          <w:sz w:val="30"/>
          <w:szCs w:val="30"/>
          <w:u w:val="single"/>
          <w14:ligatures w14:val="none"/>
        </w:rPr>
        <w:t>理</w:t>
      </w:r>
      <w:r>
        <w:rPr>
          <w:rFonts w:hint="eastAsia" w:ascii="宋体" w:hAnsi="宋体" w:eastAsia="DejaVu Sans" w:cs="Times New Roman"/>
          <w:b/>
          <w:color w:val="000000"/>
          <w:kern w:val="0"/>
          <w:sz w:val="30"/>
          <w:szCs w:val="30"/>
          <w:u w:val="single"/>
          <w14:ligatures w14:val="none"/>
        </w:rPr>
        <w:t xml:space="preserve">             </w:t>
      </w:r>
    </w:p>
    <w:p w14:paraId="149D92D8">
      <w:pPr>
        <w:spacing w:line="360" w:lineRule="auto"/>
        <w:ind w:firstLine="1446"/>
        <w:rPr>
          <w:rFonts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7C172E39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20554508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0246155B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5AE088B">
      <w:pPr>
        <w:spacing w:line="360" w:lineRule="auto"/>
        <w:ind w:firstLine="420"/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实验名称</w:t>
      </w:r>
      <w:r>
        <w:rPr>
          <w:rFonts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>OpenGauss</w:t>
      </w:r>
      <w:r>
        <w:rPr>
          <w:rFonts w:hint="eastAsia" w:ascii="宋体" w:hAnsi="宋体" w:eastAsia="宋体" w:cs="宋体"/>
          <w:b/>
          <w:color w:val="00000A"/>
          <w:kern w:val="0"/>
          <w:sz w:val="30"/>
          <w:szCs w:val="30"/>
          <w:u w:val="single"/>
          <w14:ligatures w14:val="none"/>
        </w:rPr>
        <w:t>数据库的安装和认知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                                    </w:t>
      </w:r>
    </w:p>
    <w:p w14:paraId="108A9717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2FD308A0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4DFEAF9A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3EA379BE">
      <w:pPr>
        <w:spacing w:line="360" w:lineRule="auto"/>
        <w:ind w:firstLine="1446"/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</w:pPr>
    </w:p>
    <w:p w14:paraId="20823CDA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实验完成人</w:t>
      </w:r>
      <w:r>
        <w:rPr>
          <w:rFonts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</w:p>
    <w:p w14:paraId="3F652DF8">
      <w:pPr>
        <w:spacing w:line="360" w:lineRule="auto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</w:p>
    <w:p w14:paraId="27A15478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姓名：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学号：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:u w:val="single"/>
          <w14:ligatures w14:val="none"/>
        </w:rPr>
        <w:t xml:space="preserve">    </w:t>
      </w:r>
      <w:r>
        <w:rPr>
          <w:rFonts w:hint="eastAsia" w:ascii="宋体" w:hAnsi="宋体" w:eastAsia="DejaVu Sans" w:cs="Times New Roman"/>
          <w:b/>
          <w:color w:val="00000A"/>
          <w:kern w:val="0"/>
          <w:sz w:val="30"/>
          <w:szCs w:val="30"/>
          <w14:ligatures w14:val="none"/>
        </w:rPr>
        <w:t xml:space="preserve"> </w:t>
      </w: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成绩：</w:t>
      </w:r>
      <w:r>
        <w:rPr>
          <w:rFonts w:hint="eastAsia" w:ascii="黑体" w:hAnsi="黑体" w:eastAsia="黑体" w:cs="Times New Roman"/>
          <w:color w:val="00000A"/>
          <w:kern w:val="0"/>
          <w:sz w:val="30"/>
          <w:szCs w:val="30"/>
          <w14:ligatures w14:val="none"/>
        </w:rPr>
        <w:t>________</w:t>
      </w:r>
    </w:p>
    <w:p w14:paraId="73323D1B">
      <w:pPr>
        <w:spacing w:line="360" w:lineRule="auto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</w:p>
    <w:p w14:paraId="77D6461F">
      <w:pPr>
        <w:spacing w:line="360" w:lineRule="auto"/>
        <w:rPr>
          <w:rFonts w:hint="eastAsia" w:ascii="Calibri" w:hAnsi="Calibri" w:eastAsia="DejaVu Sans" w:cs="宋体"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指导教师</w:t>
      </w:r>
      <w:r>
        <w:rPr>
          <w:rFonts w:ascii="宋体" w:hAnsi="宋体" w:eastAsia="宋体" w:cs="宋体"/>
          <w:b/>
          <w:color w:val="00000A"/>
          <w:kern w:val="0"/>
          <w:sz w:val="30"/>
          <w:szCs w:val="30"/>
          <w14:ligatures w14:val="none"/>
        </w:rPr>
        <w:t>：</w:t>
      </w:r>
      <w:r>
        <w:rPr>
          <w:rFonts w:hint="eastAsia" w:ascii="宋体" w:hAnsi="宋体" w:eastAsia="宋体" w:cs="Times New Roman"/>
          <w:color w:val="00000A"/>
          <w:kern w:val="0"/>
          <w:sz w:val="30"/>
          <w:szCs w:val="30"/>
          <w:u w:val="single"/>
          <w14:ligatures w14:val="none"/>
        </w:rPr>
        <w:t xml:space="preserve">                孙鹏飞                 </w:t>
      </w:r>
    </w:p>
    <w:p w14:paraId="0E197A36">
      <w:pPr>
        <w:rPr>
          <w:rFonts w:hint="eastAsia" w:ascii="宋体" w:hAnsi="宋体" w:eastAsia="宋体" w:cs="Times New Roman"/>
          <w:b/>
          <w:color w:val="00000A"/>
          <w:kern w:val="0"/>
          <w:sz w:val="30"/>
          <w:szCs w:val="30"/>
          <w14:ligatures w14:val="none"/>
        </w:rPr>
      </w:pPr>
    </w:p>
    <w:p w14:paraId="5AA40BF3">
      <w:pPr>
        <w:spacing w:line="360" w:lineRule="auto"/>
        <w:ind w:firstLine="1446"/>
        <w:jc w:val="center"/>
        <w:rPr>
          <w:rFonts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</w:pPr>
      <w:r>
        <w:rPr>
          <w:rFonts w:hint="eastAsia" w:ascii="黑体" w:hAnsi="黑体" w:eastAsia="黑体" w:cs="Times New Roman"/>
          <w:b/>
          <w:color w:val="00000A"/>
          <w:kern w:val="0"/>
          <w:sz w:val="30"/>
          <w:szCs w:val="30"/>
          <w14:ligatures w14:val="none"/>
        </w:rPr>
        <w:t>日    期：  2025  年  4  月  18  日</w:t>
      </w:r>
      <w:bookmarkEnd w:id="0"/>
    </w:p>
    <w:p w14:paraId="6653E3CE">
      <w:pPr>
        <w:pStyle w:val="29"/>
        <w:numPr>
          <w:ilvl w:val="0"/>
          <w:numId w:val="1"/>
        </w:numPr>
        <w:spacing w:line="360" w:lineRule="auto"/>
        <w:rPr>
          <w:rFonts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实验目的</w:t>
      </w:r>
    </w:p>
    <w:p w14:paraId="46AC0DBA">
      <w:pPr>
        <w:spacing w:line="360" w:lineRule="auto"/>
        <w:ind w:firstLine="420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SQL是关系数据库的标准语言，已经成为关系数据库管理系统的核心。结合数据库系统原理教学的理论知识，通过实验让我们熟悉基本SQL的用法，掌握 SQL 语言的数据操作等基本功能，为更深一步的数据库学习打好基础。</w:t>
      </w:r>
    </w:p>
    <w:p w14:paraId="5EC7BFF8">
      <w:pPr>
        <w:spacing w:line="360" w:lineRule="auto"/>
        <w:ind w:firstLine="42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</w:p>
    <w:p w14:paraId="2AFD106B">
      <w:pPr>
        <w:pStyle w:val="29"/>
        <w:numPr>
          <w:ilvl w:val="0"/>
          <w:numId w:val="1"/>
        </w:numPr>
        <w:spacing w:line="360" w:lineRule="auto"/>
        <w:rPr>
          <w:rFonts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实验环境</w:t>
      </w:r>
    </w:p>
    <w:p w14:paraId="353625C7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bookmarkStart w:id="1" w:name="_Hlk193962727"/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1.</w:t>
      </w: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硬件环境</w:t>
      </w:r>
    </w:p>
    <w:bookmarkEnd w:id="1"/>
    <w:p w14:paraId="7954133D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1）.</w:t>
      </w: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宿主机配置</w:t>
      </w:r>
    </w:p>
    <w:p w14:paraId="29730419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操作系统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：Windows 1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 xml:space="preserve"> x86 64 位</w:t>
      </w:r>
    </w:p>
    <w:p w14:paraId="3C70ED27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电脑版本：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拯救者R9000P 2023版</w:t>
      </w:r>
    </w:p>
    <w:p w14:paraId="5346C23D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处理器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：AMD Ryzen 7 7745HX with Radeon Graphics  3.60 GHz</w:t>
      </w:r>
    </w:p>
    <w:p w14:paraId="5C968C87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机带RAM：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16.0 GB (15.7 GB 可用)</w:t>
      </w:r>
    </w:p>
    <w:p w14:paraId="169A063D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存储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 xml:space="preserve"> 751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GB可用磁盘空间</w:t>
      </w:r>
    </w:p>
    <w:p w14:paraId="2DEE1AE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 xml:space="preserve">2) </w:t>
      </w: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虚拟机配置</w:t>
      </w:r>
    </w:p>
    <w:p w14:paraId="228B6B29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名称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：centos</w:t>
      </w:r>
    </w:p>
    <w:p w14:paraId="599AC9CD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内存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：2048 MB（固定分配）</w:t>
      </w:r>
    </w:p>
    <w:p w14:paraId="223CA95F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硬盘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：10 GB 动态扩展虚拟硬盘（VDI 格式）</w:t>
      </w:r>
    </w:p>
    <w:p w14:paraId="0C3A6A92">
      <w:pPr>
        <w:pStyle w:val="29"/>
        <w:numPr>
          <w:ilvl w:val="1"/>
          <w:numId w:val="2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：双网卡配置</w:t>
      </w:r>
    </w:p>
    <w:p w14:paraId="38171A56">
      <w:pPr>
        <w:pStyle w:val="29"/>
        <w:numPr>
          <w:ilvl w:val="2"/>
          <w:numId w:val="3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：仅主机网络（Host-Only），IP 地址自动分配（192.168.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201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.1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29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）</w:t>
      </w:r>
    </w:p>
    <w:p w14:paraId="695A3107">
      <w:pPr>
        <w:pStyle w:val="29"/>
        <w:numPr>
          <w:ilvl w:val="2"/>
          <w:numId w:val="4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网卡 2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：网络地址转换（NAT</w:t>
      </w:r>
      <w:bookmarkStart w:id="3" w:name="_GoBack"/>
      <w:bookmarkEnd w:id="3"/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），自动获取 IP（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192.168.194.131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）</w:t>
      </w:r>
    </w:p>
    <w:p w14:paraId="4417C6F0">
      <w:pPr>
        <w:spacing w:line="360" w:lineRule="auto"/>
        <w:ind w:firstLine="241" w:firstLineChars="100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2.软件</w:t>
      </w:r>
      <w:r>
        <w:rPr>
          <w:rFonts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环境</w:t>
      </w:r>
    </w:p>
    <w:tbl>
      <w:tblPr>
        <w:tblStyle w:val="14"/>
        <w:tblW w:w="0" w:type="auto"/>
        <w:tblInd w:w="2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8"/>
        <w:gridCol w:w="2267"/>
        <w:gridCol w:w="1904"/>
        <w:gridCol w:w="2164"/>
      </w:tblGrid>
      <w:tr w14:paraId="6DEA1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5F37C685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bookmarkStart w:id="2" w:name="OLE_LINK3"/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软件类别</w:t>
            </w:r>
            <w:bookmarkEnd w:id="2"/>
          </w:p>
        </w:tc>
        <w:tc>
          <w:tcPr>
            <w:tcW w:w="2267" w:type="dxa"/>
          </w:tcPr>
          <w:p w14:paraId="79C7B447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软件名称</w:t>
            </w:r>
          </w:p>
        </w:tc>
        <w:tc>
          <w:tcPr>
            <w:tcW w:w="1904" w:type="dxa"/>
          </w:tcPr>
          <w:p w14:paraId="7D5C116F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版本要求</w:t>
            </w:r>
          </w:p>
        </w:tc>
        <w:tc>
          <w:tcPr>
            <w:tcW w:w="2164" w:type="dxa"/>
          </w:tcPr>
          <w:p w14:paraId="5015C316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作用说明</w:t>
            </w:r>
          </w:p>
        </w:tc>
      </w:tr>
      <w:tr w14:paraId="14A6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483E5EE4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操作系统</w:t>
            </w:r>
          </w:p>
        </w:tc>
        <w:tc>
          <w:tcPr>
            <w:tcW w:w="2267" w:type="dxa"/>
          </w:tcPr>
          <w:p w14:paraId="1BCB2979">
            <w:pPr>
              <w:spacing w:line="360" w:lineRule="auto"/>
              <w:ind w:firstLine="482" w:firstLineChars="2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CentOS</w:t>
            </w:r>
          </w:p>
        </w:tc>
        <w:tc>
          <w:tcPr>
            <w:tcW w:w="1904" w:type="dxa"/>
          </w:tcPr>
          <w:p w14:paraId="5C02B5DC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7.8.2003</w:t>
            </w:r>
          </w:p>
        </w:tc>
        <w:tc>
          <w:tcPr>
            <w:tcW w:w="2164" w:type="dxa"/>
          </w:tcPr>
          <w:p w14:paraId="6F07ADE2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虚拟机内运行的Linux发行版</w:t>
            </w:r>
          </w:p>
        </w:tc>
      </w:tr>
      <w:tr w14:paraId="597585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582F7B66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服务器平台</w:t>
            </w:r>
          </w:p>
        </w:tc>
        <w:tc>
          <w:tcPr>
            <w:tcW w:w="2267" w:type="dxa"/>
          </w:tcPr>
          <w:p w14:paraId="309DDAD0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华为云服务器</w:t>
            </w:r>
          </w:p>
        </w:tc>
        <w:tc>
          <w:tcPr>
            <w:tcW w:w="1904" w:type="dxa"/>
          </w:tcPr>
          <w:p w14:paraId="32E02079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6.0.14</w:t>
            </w:r>
          </w:p>
        </w:tc>
        <w:tc>
          <w:tcPr>
            <w:tcW w:w="2164" w:type="dxa"/>
          </w:tcPr>
          <w:p w14:paraId="5B4AA3AA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虚拟机创建与管理平台</w:t>
            </w:r>
          </w:p>
        </w:tc>
      </w:tr>
      <w:tr w14:paraId="3130C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0C83EA92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数据库</w:t>
            </w:r>
          </w:p>
        </w:tc>
        <w:tc>
          <w:tcPr>
            <w:tcW w:w="2267" w:type="dxa"/>
          </w:tcPr>
          <w:p w14:paraId="3BCA8BE0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openGauss</w:t>
            </w:r>
          </w:p>
        </w:tc>
        <w:tc>
          <w:tcPr>
            <w:tcW w:w="1904" w:type="dxa"/>
          </w:tcPr>
          <w:p w14:paraId="6464E9FD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无</w:t>
            </w:r>
          </w:p>
        </w:tc>
        <w:tc>
          <w:tcPr>
            <w:tcW w:w="2164" w:type="dxa"/>
          </w:tcPr>
          <w:p w14:paraId="0E71720B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关系型数据库</w:t>
            </w:r>
          </w:p>
        </w:tc>
      </w:tr>
      <w:tr w14:paraId="49AFD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78" w:type="dxa"/>
          </w:tcPr>
          <w:p w14:paraId="64837C62">
            <w:pPr>
              <w:spacing w:line="360" w:lineRule="auto"/>
              <w:jc w:val="center"/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bCs/>
                <w:color w:val="00000A"/>
                <w:kern w:val="0"/>
                <w:sz w:val="24"/>
                <w:szCs w:val="24"/>
                <w14:ligatures w14:val="none"/>
              </w:rPr>
              <w:t>数据库工具</w:t>
            </w:r>
          </w:p>
        </w:tc>
        <w:tc>
          <w:tcPr>
            <w:tcW w:w="2267" w:type="dxa"/>
          </w:tcPr>
          <w:p w14:paraId="2347A04F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SQLyog</w:t>
            </w:r>
          </w:p>
        </w:tc>
        <w:tc>
          <w:tcPr>
            <w:tcW w:w="1904" w:type="dxa"/>
          </w:tcPr>
          <w:p w14:paraId="0DDDAEF9">
            <w:pPr>
              <w:spacing w:line="360" w:lineRule="auto"/>
              <w:ind w:firstLine="241" w:firstLineChars="100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官方社区版</w:t>
            </w:r>
          </w:p>
        </w:tc>
        <w:tc>
          <w:tcPr>
            <w:tcW w:w="2164" w:type="dxa"/>
          </w:tcPr>
          <w:p w14:paraId="0C8E49BF">
            <w:pPr>
              <w:spacing w:line="360" w:lineRule="auto"/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</w:pPr>
            <w:r>
              <w:rPr>
                <w:rFonts w:hint="eastAsia" w:ascii="仿宋" w:hAnsi="仿宋" w:eastAsia="仿宋" w:cs="Times New Roman"/>
                <w:b/>
                <w:color w:val="00000A"/>
                <w:kern w:val="0"/>
                <w:sz w:val="24"/>
                <w:szCs w:val="24"/>
                <w14:ligatures w14:val="none"/>
              </w:rPr>
              <w:t>较方便连接数据库和操作数据库</w:t>
            </w:r>
          </w:p>
        </w:tc>
      </w:tr>
    </w:tbl>
    <w:p w14:paraId="56AE0821">
      <w:pPr>
        <w:spacing w:line="360" w:lineRule="auto"/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bCs/>
          <w:color w:val="00000A"/>
          <w:kern w:val="0"/>
          <w:sz w:val="24"/>
          <w:szCs w:val="24"/>
          <w14:ligatures w14:val="none"/>
        </w:rPr>
        <w:t>3.网络环境</w:t>
      </w:r>
    </w:p>
    <w:p w14:paraId="6D7ACDE6">
      <w:pPr>
        <w:spacing w:line="360" w:lineRule="auto"/>
        <w:ind w:left="36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1)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宿主机与虚拟机通信</w:t>
      </w:r>
    </w:p>
    <w:p w14:paraId="1B39F0AF">
      <w:pPr>
        <w:pStyle w:val="29"/>
        <w:numPr>
          <w:ilvl w:val="1"/>
          <w:numId w:val="5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通过 Host-Only 网络实现本地通信，宿主机 IP 为 192.168.56.1（VirtualBox 虚拟网卡），虚拟机 IP 为 192.168.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201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.1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29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。</w:t>
      </w:r>
    </w:p>
    <w:p w14:paraId="18D3346E">
      <w:pPr>
        <w:spacing w:line="360" w:lineRule="auto"/>
        <w:ind w:left="36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2)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互联网访问</w:t>
      </w:r>
    </w:p>
    <w:p w14:paraId="798F250B">
      <w:pPr>
        <w:pStyle w:val="29"/>
        <w:numPr>
          <w:ilvl w:val="1"/>
          <w:numId w:val="5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 xml:space="preserve">通过 NAT 网络模式，虚拟机共享宿主机的网络连接，自动获取 IP 地址（如 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192.168.194.131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）。</w:t>
      </w:r>
    </w:p>
    <w:p w14:paraId="038D02F9">
      <w:pPr>
        <w:spacing w:line="360" w:lineRule="auto"/>
        <w:ind w:left="360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3)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端口开放</w:t>
      </w:r>
    </w:p>
    <w:p w14:paraId="53B7B431">
      <w:pPr>
        <w:pStyle w:val="29"/>
        <w:numPr>
          <w:ilvl w:val="1"/>
          <w:numId w:val="5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数据库服务端口：26000（默认）</w:t>
      </w:r>
    </w:p>
    <w:p w14:paraId="49889C4F">
      <w:pPr>
        <w:pStyle w:val="29"/>
        <w:numPr>
          <w:ilvl w:val="1"/>
          <w:numId w:val="5"/>
        </w:num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SSH 服务端口：22（用于远程管理）</w:t>
      </w:r>
    </w:p>
    <w:p w14:paraId="019B99E9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</w:p>
    <w:p w14:paraId="01EE9542">
      <w:pPr>
        <w:pStyle w:val="29"/>
        <w:numPr>
          <w:ilvl w:val="0"/>
          <w:numId w:val="1"/>
        </w:numPr>
        <w:spacing w:line="360" w:lineRule="auto"/>
        <w:rPr>
          <w:rFonts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实验内容</w:t>
      </w:r>
    </w:p>
    <w:p w14:paraId="1BFAE16F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1.查询全体职工的职工号和姓名。</w:t>
      </w:r>
    </w:p>
    <w:p w14:paraId="666285B4">
      <w:pPr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3561715" cy="1936750"/>
            <wp:effectExtent l="0" t="0" r="635" b="6350"/>
            <wp:docPr id="45445358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53582" name="图片 3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6063" cy="1955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71221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2.查询全体职工的记录。</w:t>
      </w:r>
    </w:p>
    <w:p w14:paraId="7A036CE0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149600" cy="3291840"/>
            <wp:effectExtent l="0" t="0" r="0" b="3810"/>
            <wp:docPr id="88927898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78986" name="图片 4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212" cy="331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354F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3.查询全体职工的姓名和出生日期。</w:t>
      </w:r>
    </w:p>
    <w:p w14:paraId="48EEBBE5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926840" cy="2207260"/>
            <wp:effectExtent l="0" t="0" r="0" b="2540"/>
            <wp:docPr id="114651557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15574" name="图片 5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1522" cy="222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CEFD1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4.在职工表中查询有哪些职工担任了职务，并列出职工的职工号。</w:t>
      </w:r>
    </w:p>
    <w:p w14:paraId="023B0BC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272280" cy="2245995"/>
            <wp:effectExtent l="0" t="0" r="0" b="1905"/>
            <wp:docPr id="10114176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17696" name="图片 6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365" cy="22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06C8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5.查询全体主管 (supervisor &amp; manager) 的姓名。</w:t>
      </w:r>
    </w:p>
    <w:p w14:paraId="6A8F9C81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5274310" cy="1664970"/>
            <wp:effectExtent l="0" t="0" r="2540" b="0"/>
            <wp:docPr id="10142761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276111" name="图片 7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0930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6.查询全体助理的职工号。</w:t>
      </w:r>
    </w:p>
    <w:p w14:paraId="53408A0D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5274310" cy="977900"/>
            <wp:effectExtent l="0" t="0" r="2540" b="0"/>
            <wp:docPr id="121360133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601338" name="图片 8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4ACF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7.查询所有工资在 20000 以下的职工的姓名和出生日期。</w:t>
      </w:r>
    </w:p>
    <w:p w14:paraId="1C7B2EED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5046345" cy="2388870"/>
            <wp:effectExtent l="0" t="0" r="1905" b="0"/>
            <wp:docPr id="172476445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4450" name="图片 9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8025" cy="2403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1AEE8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8.查询工资在 10000 - 20000 之间的职工的姓名、所担任职务和出生日期。</w:t>
      </w:r>
    </w:p>
    <w:p w14:paraId="444CE8C3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5053330" cy="2145665"/>
            <wp:effectExtent l="0" t="0" r="0" b="6985"/>
            <wp:docPr id="83738925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89256" name="图片 10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6753" cy="215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FCD9A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9.查询工资不在 10000 - 20000 之间的职工的姓名、职工号和性别。</w:t>
      </w:r>
    </w:p>
    <w:p w14:paraId="393B4612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847590" cy="1717675"/>
            <wp:effectExtent l="0" t="0" r="0" b="0"/>
            <wp:docPr id="145224713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47130" name="图片 1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3228" cy="1723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662F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10.查询担任经理或助理职务员工的姓名和性别。</w:t>
      </w:r>
    </w:p>
    <w:p w14:paraId="2AE3AB5C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842510" cy="1950085"/>
            <wp:effectExtent l="0" t="0" r="0" b="0"/>
            <wp:docPr id="19245571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557122" name="图片 1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906" cy="1954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FFFBA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11.查询不担任经理或助理职务员工的姓名和性别。</w:t>
      </w:r>
    </w:p>
    <w:p w14:paraId="3D3BA9EE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820285" cy="2061210"/>
            <wp:effectExtent l="0" t="0" r="0" b="0"/>
            <wp:docPr id="173705255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52554" name="图片 1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922" cy="20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6B7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12.查询 lname 为 white 的职员的详细信息。</w:t>
      </w:r>
    </w:p>
    <w:p w14:paraId="633B1FAE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439285" cy="1443355"/>
            <wp:effectExtent l="0" t="0" r="0" b="4445"/>
            <wp:docPr id="159111875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18755" name="图片 14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6143" cy="1449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583A6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13.查询 fname 中第二个字母为 “o” 或 “n” 的职员的姓名和职工号。</w:t>
      </w:r>
    </w:p>
    <w:p w14:paraId="741BC170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693285" cy="1785620"/>
            <wp:effectExtent l="0" t="0" r="0" b="5080"/>
            <wp:docPr id="189057215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572159" name="图片 15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7180" cy="1791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61F6C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14.查询所有 lname 不是 “white” 的职工姓名。</w:t>
      </w:r>
    </w:p>
    <w:p w14:paraId="0509C3D3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916045" cy="2115185"/>
            <wp:effectExtent l="0" t="0" r="8255" b="0"/>
            <wp:docPr id="185133564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335641" name="图片 16"/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7563" cy="2121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81EDC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15. 查询职工号的最后一位不是2、3、5的职工的所有信息。</w:t>
      </w:r>
    </w:p>
    <w:p w14:paraId="32F06012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756660" cy="3620135"/>
            <wp:effectExtent l="0" t="0" r="0" b="0"/>
            <wp:docPr id="9548383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838314" name="图片 17"/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222" cy="3625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0E443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15题之后的工具使用SQLyog工具，便于输入与查看输出内容</w:t>
      </w:r>
    </w:p>
    <w:p w14:paraId="76D4DBA6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16. 查询有电话号码的owner（业主），并对负责该业主的经纪人按收入多少进行降序排序，输出经纪人编号、姓名以及收入。</w:t>
      </w:r>
    </w:p>
    <w:p w14:paraId="50E01C8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625215" cy="1759585"/>
            <wp:effectExtent l="0" t="0" r="0" b="0"/>
            <wp:docPr id="149160985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09851" name="图片 18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345" cy="176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B67B7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17. 查询所有担任助理职务员工的员工号和收入，查询结果按收入降序排列。</w:t>
      </w:r>
    </w:p>
    <w:p w14:paraId="5038F67D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2790190" cy="1887220"/>
            <wp:effectExtent l="0" t="0" r="0" b="0"/>
            <wp:docPr id="194071210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71210" name="图片 19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3104" cy="189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AD6C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18. 统计员工总人数。</w:t>
      </w:r>
    </w:p>
    <w:p w14:paraId="3C017908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2827655" cy="1235075"/>
            <wp:effectExtent l="0" t="0" r="0" b="3175"/>
            <wp:docPr id="148347929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79291" name="图片 20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488" cy="124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EF2F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19. 统计担任经理职务员工的人数。</w:t>
      </w:r>
    </w:p>
    <w:p w14:paraId="7F636FBC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921760" cy="1652270"/>
            <wp:effectExtent l="0" t="0" r="2540" b="5080"/>
            <wp:docPr id="1280818518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18518" name="图片 21"/>
                    <pic:cNvPicPr>
                      <a:picLocks noChangeAspect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2810" cy="165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FCE18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20. 计算所有担任助理职务员工的总收入之和。</w:t>
      </w:r>
    </w:p>
    <w:p w14:paraId="56D869B2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123565" cy="1487170"/>
            <wp:effectExtent l="0" t="0" r="635" b="0"/>
            <wp:docPr id="183288250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882508" name="图片 22"/>
                    <pic:cNvPicPr>
                      <a:picLocks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216" cy="149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2377A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21. 统计每个职务的员工人数，列出职务名称和人数。</w:t>
      </w:r>
    </w:p>
    <w:p w14:paraId="21CF710C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197225" cy="1679575"/>
            <wp:effectExtent l="0" t="0" r="3175" b="0"/>
            <wp:docPr id="101332862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28629" name="图片 23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6904" cy="1684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051C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22. 查询每种职务的员工人数和平均收入。</w:t>
      </w:r>
    </w:p>
    <w:p w14:paraId="1ABF7B13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890010" cy="1520190"/>
            <wp:effectExtent l="0" t="0" r="0" b="3810"/>
            <wp:docPr id="209908563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8563" name="图片 24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2087" cy="15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BC916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23. 查询与Ann beech担任同一个职务的职工的职工号。</w:t>
      </w:r>
    </w:p>
    <w:p w14:paraId="664D34C1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572510" cy="2449195"/>
            <wp:effectExtent l="0" t="0" r="8890" b="8255"/>
            <wp:docPr id="1656818779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18779" name="图片 25"/>
                    <pic:cNvPicPr>
                      <a:picLocks noChangeAspect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836" cy="24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F029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24. 将职工号为“SA9”的职工的收入改为15000。</w:t>
      </w:r>
    </w:p>
    <w:p w14:paraId="4F6EEFD5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2922905" cy="2034540"/>
            <wp:effectExtent l="0" t="0" r="0" b="3810"/>
            <wp:docPr id="1409601654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601654" name="图片 26"/>
                    <pic:cNvPicPr>
                      <a:picLocks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241" cy="2040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4450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25. 删除所有收入低于10000的员工的记录。</w:t>
      </w:r>
    </w:p>
    <w:p w14:paraId="3496945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382645" cy="1642745"/>
            <wp:effectExtent l="0" t="0" r="8255" b="0"/>
            <wp:docPr id="11909674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967427" name="图片 27"/>
                    <pic:cNvPicPr>
                      <a:picLocks noChangeAspect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759" cy="164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09D1B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26. 插入一条员工记录，staffNo：你的学号，fName：是你的名，lName：你的姓，其他字段自行设计。</w:t>
      </w:r>
    </w:p>
    <w:p w14:paraId="3F6A7AA1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318000" cy="1325880"/>
            <wp:effectExtent l="0" t="0" r="6350" b="7620"/>
            <wp:docPr id="679060123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60123" name="图片 28"/>
                    <pic:cNvPicPr>
                      <a:picLocks noChangeAspect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624" cy="133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1229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27. 按分支机构编号排列，列出每个分支机构每天出租房产的全部租金收入（假设全部租出，每月按30天计）。</w:t>
      </w:r>
    </w:p>
    <w:p w14:paraId="617282A2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931920" cy="1582420"/>
            <wp:effectExtent l="0" t="0" r="0" b="0"/>
            <wp:docPr id="1965098197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098197" name="图片 29"/>
                    <pic:cNvPicPr>
                      <a:picLocks noChangeAspect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8015" cy="1584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DAAC1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28. 给出每个分支机构持有的每一类房产的总数。</w:t>
      </w:r>
    </w:p>
    <w:p w14:paraId="0950DB6B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604260" cy="1701800"/>
            <wp:effectExtent l="0" t="0" r="0" b="0"/>
            <wp:docPr id="17424488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488" name="图片 30"/>
                    <pic:cNvPicPr>
                      <a:picLocks noChangeAspect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814" cy="170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6B42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29. 给出看过两类（含）房产以上且由两个（含）分公司的员工带看过的客户的名字和电话号码。</w:t>
      </w:r>
    </w:p>
    <w:p w14:paraId="216F1D8F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3594100" cy="1614805"/>
            <wp:effectExtent l="0" t="0" r="6350" b="4445"/>
            <wp:docPr id="1456243613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243613" name="图片 31"/>
                    <pic:cNvPicPr>
                      <a:picLocks noChangeAspect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2108" cy="161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55027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30. 给出为提供多处房产的业主提供服务的员工的名字、薪水和所在分支机构。</w:t>
      </w:r>
    </w:p>
    <w:p w14:paraId="0A2A292D">
      <w:pPr>
        <w:spacing w:line="360" w:lineRule="auto"/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</w:rPr>
        <w:drawing>
          <wp:inline distT="0" distB="0" distL="0" distR="0">
            <wp:extent cx="4547235" cy="3239770"/>
            <wp:effectExtent l="0" t="0" r="5715" b="0"/>
            <wp:docPr id="141258005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58005" name="图片 32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4144" cy="3244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C66A6">
      <w:pPr>
        <w:spacing w:line="360" w:lineRule="auto"/>
        <w:rPr>
          <w:rFonts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</w:p>
    <w:p w14:paraId="5379ECD4">
      <w:pPr>
        <w:spacing w:line="360" w:lineRule="auto"/>
        <w:rPr>
          <w:rFonts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</w:pPr>
      <w:r>
        <w:rPr>
          <w:rFonts w:hint="eastAsia" w:ascii="微软雅黑" w:hAnsi="微软雅黑" w:eastAsia="微软雅黑" w:cs="Times New Roman"/>
          <w:b/>
          <w:color w:val="00000A"/>
          <w:kern w:val="0"/>
          <w:sz w:val="32"/>
          <w:szCs w:val="32"/>
          <w14:ligatures w14:val="none"/>
        </w:rPr>
        <w:t>四、实验总结</w:t>
      </w:r>
    </w:p>
    <w:p w14:paraId="6312F174">
      <w:pPr>
        <w:spacing w:line="360" w:lineRule="auto"/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</w:pP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 xml:space="preserve">   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通过本次数据库实验，</w:t>
      </w:r>
      <w:r>
        <w:rPr>
          <w:rFonts w:hint="eastAsia"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我</w:t>
      </w:r>
      <w:r>
        <w:rPr>
          <w:rFonts w:ascii="仿宋" w:hAnsi="仿宋" w:eastAsia="仿宋" w:cs="Times New Roman"/>
          <w:b/>
          <w:color w:val="00000A"/>
          <w:kern w:val="0"/>
          <w:sz w:val="24"/>
          <w:szCs w:val="24"/>
          <w14:ligatures w14:val="none"/>
        </w:rPr>
        <w:t>在多方面取得了显著进步。在数据查询上，从掌握 `SELECT` 语句进行基础字段选取，到利用 `WHERE` 子句依据多样条件精准筛选数据，再到运用连接操作实现多表关联查询，以及借助分组聚合和排序对数据进行深入处理与呈现，全方位提升了数据获取和处理能力。在数据更新与管理方面，熟练掌握了 `UPDATE`、`DELETE`、`INSERT` 语句，能够对数据进行有效的修改、删除和插入操作，保障数据的准确与完整。更为重要的是，在解题过程中，逻辑思维与问题解决能力得到充分锻炼，学会将实际问题转化为数据库操作步骤，切实提升了运用数据库知识解决实际业务问题的水平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DejaVu Sans">
    <w:altName w:val="Verdan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B772D9D"/>
    <w:multiLevelType w:val="multilevel"/>
    <w:tmpl w:val="2B772D9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507B3616"/>
    <w:multiLevelType w:val="multilevel"/>
    <w:tmpl w:val="507B3616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6AD12BBB"/>
    <w:multiLevelType w:val="multilevel"/>
    <w:tmpl w:val="6AD12BBB"/>
    <w:lvl w:ilvl="0" w:tentative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bullet"/>
      <w:lvlText w:val="o"/>
      <w:lvlJc w:val="left"/>
      <w:pPr>
        <w:tabs>
          <w:tab w:val="left" w:pos="927"/>
        </w:tabs>
        <w:ind w:left="927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4">
    <w:abstractNumId w:val="2"/>
    <w:lvlOverride w:ilvl="2">
      <w:lvl w:ilvl="2" w:tentative="1">
        <w:start w:val="0"/>
        <w:numFmt w:val="bullet"/>
        <w:lvlText w:val="o"/>
        <w:lvlJc w:val="left"/>
        <w:pPr>
          <w:tabs>
            <w:tab w:val="left" w:pos="2160"/>
          </w:tabs>
          <w:ind w:left="2160" w:hanging="360"/>
        </w:pPr>
        <w:rPr>
          <w:rFonts w:hint="default" w:ascii="Courier New" w:hAnsi="Courier New"/>
          <w:sz w:val="20"/>
        </w:rPr>
      </w:lvl>
    </w:lvlOverride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2AB"/>
    <w:rsid w:val="000B5D5A"/>
    <w:rsid w:val="00642D30"/>
    <w:rsid w:val="006C2F6E"/>
    <w:rsid w:val="00707140"/>
    <w:rsid w:val="007232AB"/>
    <w:rsid w:val="00A6393B"/>
    <w:rsid w:val="00C56FBE"/>
    <w:rsid w:val="00FB0179"/>
    <w:rsid w:val="7BEA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  <w:szCs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5">
    <w:name w:val="Default Paragraph Font"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4">
    <w:name w:val="Table Grid"/>
    <w:basedOn w:val="1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6">
    <w:name w:val="标题 1 字符"/>
    <w:basedOn w:val="15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7">
    <w:name w:val="标题 2 字符"/>
    <w:basedOn w:val="15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标题 3 字符"/>
    <w:basedOn w:val="15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标题 4 字符"/>
    <w:basedOn w:val="15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0">
    <w:name w:val="标题 5 字符"/>
    <w:basedOn w:val="15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1">
    <w:name w:val="标题 6 字符"/>
    <w:basedOn w:val="15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2">
    <w:name w:val="标题 7 字符"/>
    <w:basedOn w:val="15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5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5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5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5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5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明显引用 字符"/>
    <w:basedOn w:val="15"/>
    <w:link w:val="31"/>
    <w:qFormat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6" Type="http://schemas.openxmlformats.org/officeDocument/2006/relationships/fontTable" Target="fontTable.xml"/><Relationship Id="rId35" Type="http://schemas.openxmlformats.org/officeDocument/2006/relationships/customXml" Target="../customXml/item1.xml"/><Relationship Id="rId34" Type="http://schemas.openxmlformats.org/officeDocument/2006/relationships/numbering" Target="numbering.xml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05C592-3B4F-4903-9D3A-E9D2712FFD6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1569</Words>
  <Characters>2020</Characters>
  <Lines>17</Lines>
  <Paragraphs>4</Paragraphs>
  <TotalTime>53</TotalTime>
  <ScaleCrop>false</ScaleCrop>
  <LinksUpToDate>false</LinksUpToDate>
  <CharactersWithSpaces>2253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2025-04-18T06:21:00Z</dcterms:created>
  <dc:creator>MJ L</dc:creator>
  <cp:lastModifiedBy>廖敏杰</cp:lastModifiedBy>
  <dcterms:modified xsi:type="dcterms:W3CDTF">2026-03-18T04:26:22Z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eyJoZGlkIjoiNDRhZTk1MGEwMWRkMWFiMDkzYWY4NDc4MjAzOWFiOGMiLCJ1c2VySWQiOiIxNzY3MTE1OTgzIn0=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878B49BD2A4947D2A7AD2EE8FC5619FF_12</vt:lpwstr>
  </property>
</Properties>
</file>