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39293">
      <w:pPr>
        <w:keepNext/>
        <w:keepLines/>
        <w:tabs>
          <w:tab w:val="left" w:pos="4680"/>
        </w:tabs>
        <w:spacing w:line="360" w:lineRule="auto"/>
        <w:jc w:val="center"/>
        <w:outlineLvl w:val="0"/>
        <w:rPr>
          <w:rFonts w:ascii="黑体" w:hAnsi="黑体" w:eastAsia="黑体" w:cs="Times New Roman"/>
          <w:b/>
          <w:bCs/>
          <w:color w:val="00000A"/>
          <w:kern w:val="0"/>
          <w:sz w:val="32"/>
          <w:szCs w:val="32"/>
          <w14:ligatures w14:val="none"/>
        </w:rPr>
      </w:pPr>
      <w:bookmarkStart w:id="0" w:name="OLE_LINK8"/>
      <w:r>
        <w:rPr>
          <w:rFonts w:hint="eastAsia" w:ascii="黑体" w:hAnsi="黑体" w:eastAsia="黑体" w:cs="Times New Roman"/>
          <w:b/>
          <w:bCs/>
          <w:color w:val="00000A"/>
          <w:kern w:val="0"/>
          <w:sz w:val="32"/>
          <w:szCs w:val="32"/>
          <w14:ligatures w14:val="none"/>
        </w:rPr>
        <w:t>北京邮电大学计算机学院</w:t>
      </w:r>
    </w:p>
    <w:p w14:paraId="235ABE5D">
      <w:pPr>
        <w:keepNext/>
        <w:keepLines/>
        <w:tabs>
          <w:tab w:val="left" w:pos="4680"/>
        </w:tabs>
        <w:spacing w:line="360" w:lineRule="auto"/>
        <w:jc w:val="center"/>
        <w:outlineLvl w:val="0"/>
        <w:rPr>
          <w:rFonts w:hint="eastAsia" w:ascii="Calibri" w:hAnsi="Calibri" w:eastAsia="DejaVu Sans" w:cs="宋体"/>
          <w:color w:val="00000A"/>
          <w:kern w:val="0"/>
          <w14:ligatures w14:val="none"/>
        </w:rPr>
      </w:pPr>
      <w:r>
        <w:rPr>
          <w:rFonts w:hint="eastAsia" w:ascii="黑体" w:hAnsi="黑体" w:eastAsia="黑体" w:cs="Times New Roman"/>
          <w:b/>
          <w:bCs/>
          <w:color w:val="00000A"/>
          <w:kern w:val="0"/>
          <w:sz w:val="32"/>
          <w:szCs w:val="32"/>
          <w:u w:val="single"/>
          <w14:ligatures w14:val="none"/>
        </w:rPr>
        <w:t>2024-2025</w:t>
      </w:r>
      <w:r>
        <w:rPr>
          <w:rFonts w:hint="eastAsia" w:ascii="黑体" w:hAnsi="黑体" w:eastAsia="黑体" w:cs="Times New Roman"/>
          <w:b/>
          <w:bCs/>
          <w:color w:val="00000A"/>
          <w:kern w:val="0"/>
          <w:sz w:val="32"/>
          <w:szCs w:val="32"/>
          <w14:ligatures w14:val="none"/>
        </w:rPr>
        <w:t>学年第</w:t>
      </w:r>
      <w:r>
        <w:rPr>
          <w:rFonts w:hint="eastAsia" w:ascii="黑体" w:hAnsi="黑体" w:eastAsia="黑体" w:cs="Times New Roman"/>
          <w:b/>
          <w:bCs/>
          <w:color w:val="00000A"/>
          <w:kern w:val="0"/>
          <w:sz w:val="32"/>
          <w:szCs w:val="32"/>
          <w:u w:val="single"/>
          <w14:ligatures w14:val="none"/>
        </w:rPr>
        <w:t>2</w:t>
      </w:r>
      <w:r>
        <w:rPr>
          <w:rFonts w:hint="eastAsia" w:ascii="黑体" w:hAnsi="黑体" w:eastAsia="黑体" w:cs="Times New Roman"/>
          <w:b/>
          <w:bCs/>
          <w:color w:val="00000A"/>
          <w:kern w:val="0"/>
          <w:sz w:val="32"/>
          <w:szCs w:val="32"/>
          <w14:ligatures w14:val="none"/>
        </w:rPr>
        <w:t>学期实验报告</w:t>
      </w:r>
    </w:p>
    <w:p w14:paraId="6B45A8A9">
      <w:pPr>
        <w:jc w:val="center"/>
        <w:rPr>
          <w:rFonts w:ascii="宋体" w:hAnsi="宋体" w:eastAsia="宋体" w:cs="Times New Roman"/>
          <w:bCs/>
          <w:color w:val="00000A"/>
          <w:kern w:val="0"/>
          <w:sz w:val="44"/>
          <w:szCs w:val="24"/>
          <w14:ligatures w14:val="none"/>
        </w:rPr>
      </w:pPr>
    </w:p>
    <w:p w14:paraId="6A64420B">
      <w:pPr>
        <w:jc w:val="center"/>
        <w:rPr>
          <w:rFonts w:hint="eastAsia" w:ascii="宋体" w:hAnsi="宋体" w:eastAsia="DejaVu Sans" w:cs="Times New Roman"/>
          <w:bCs/>
          <w:color w:val="00000A"/>
          <w:kern w:val="0"/>
          <w:sz w:val="44"/>
          <w:szCs w:val="24"/>
          <w14:ligatures w14:val="none"/>
        </w:rPr>
      </w:pPr>
      <w:r>
        <w:rPr>
          <w:rFonts w:hint="eastAsia" w:ascii="宋体" w:hAnsi="宋体" w:eastAsia="DejaVu Sans" w:cs="Times New Roman"/>
          <w:bCs/>
          <w:color w:val="00000A"/>
          <w:kern w:val="0"/>
          <w:sz w:val="44"/>
          <w:szCs w:val="24"/>
          <w14:ligatures w14:val="none"/>
        </w:rPr>
        <w:t xml:space="preserve">  </w:t>
      </w:r>
    </w:p>
    <w:p w14:paraId="23469A82">
      <w:pPr>
        <w:jc w:val="center"/>
        <w:rPr>
          <w:rFonts w:hint="eastAsia" w:ascii="宋体" w:hAnsi="宋体" w:eastAsia="DejaVu Sans" w:cs="Times New Roman"/>
          <w:bCs/>
          <w:color w:val="00000A"/>
          <w:kern w:val="0"/>
          <w:sz w:val="44"/>
          <w:szCs w:val="24"/>
          <w14:ligatures w14:val="none"/>
        </w:rPr>
      </w:pPr>
    </w:p>
    <w:p w14:paraId="66A22007">
      <w:pPr>
        <w:spacing w:line="360" w:lineRule="auto"/>
        <w:ind w:firstLine="420"/>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课程名称</w:t>
      </w:r>
      <w:r>
        <w:rPr>
          <w:rFonts w:hint="eastAsia" w:ascii="宋体" w:hAnsi="宋体" w:eastAsia="宋体" w:cs="宋体"/>
          <w:b/>
          <w:color w:val="00000A"/>
          <w:kern w:val="0"/>
          <w:sz w:val="30"/>
          <w:szCs w:val="30"/>
          <w14:ligatures w14:val="none"/>
        </w:rPr>
        <w:t>：</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宋体" w:cs="宋体"/>
          <w:b/>
          <w:color w:val="00000A"/>
          <w:kern w:val="0"/>
          <w:sz w:val="30"/>
          <w:szCs w:val="30"/>
          <w:u w:val="single"/>
          <w14:ligatures w14:val="none"/>
        </w:rPr>
        <w:t>数据库系统原理</w:t>
      </w:r>
      <w:r>
        <w:rPr>
          <w:rFonts w:hint="eastAsia" w:ascii="宋体" w:hAnsi="宋体" w:eastAsia="DejaVu Sans" w:cs="Times New Roman"/>
          <w:b/>
          <w:color w:val="000000"/>
          <w:kern w:val="0"/>
          <w:sz w:val="30"/>
          <w:szCs w:val="30"/>
          <w:u w:val="single"/>
          <w14:ligatures w14:val="none"/>
        </w:rPr>
        <w:t xml:space="preserve">             </w:t>
      </w:r>
    </w:p>
    <w:p w14:paraId="74B38C39">
      <w:pPr>
        <w:spacing w:line="360" w:lineRule="auto"/>
        <w:ind w:firstLine="1446"/>
        <w:rPr>
          <w:rFonts w:ascii="宋体" w:hAnsi="宋体" w:eastAsia="宋体" w:cs="Times New Roman"/>
          <w:b/>
          <w:color w:val="00000A"/>
          <w:kern w:val="0"/>
          <w:sz w:val="30"/>
          <w:szCs w:val="30"/>
          <w14:ligatures w14:val="none"/>
        </w:rPr>
      </w:pPr>
    </w:p>
    <w:p w14:paraId="27176530">
      <w:pPr>
        <w:spacing w:line="360" w:lineRule="auto"/>
        <w:ind w:firstLine="1446"/>
        <w:rPr>
          <w:rFonts w:hint="eastAsia" w:ascii="宋体" w:hAnsi="宋体" w:eastAsia="宋体" w:cs="Times New Roman"/>
          <w:b/>
          <w:color w:val="00000A"/>
          <w:kern w:val="0"/>
          <w:sz w:val="30"/>
          <w:szCs w:val="30"/>
          <w14:ligatures w14:val="none"/>
        </w:rPr>
      </w:pPr>
    </w:p>
    <w:p w14:paraId="4791AD4A">
      <w:pPr>
        <w:spacing w:line="360" w:lineRule="auto"/>
        <w:ind w:firstLine="1446"/>
        <w:rPr>
          <w:rFonts w:hint="eastAsia" w:ascii="宋体" w:hAnsi="宋体" w:eastAsia="宋体" w:cs="Times New Roman"/>
          <w:b/>
          <w:color w:val="00000A"/>
          <w:kern w:val="0"/>
          <w:sz w:val="30"/>
          <w:szCs w:val="30"/>
          <w14:ligatures w14:val="none"/>
        </w:rPr>
      </w:pPr>
    </w:p>
    <w:p w14:paraId="3AB1DB55">
      <w:pPr>
        <w:spacing w:line="360" w:lineRule="auto"/>
        <w:ind w:firstLine="1446"/>
        <w:rPr>
          <w:rFonts w:hint="eastAsia" w:ascii="宋体" w:hAnsi="宋体" w:eastAsia="宋体" w:cs="Times New Roman"/>
          <w:b/>
          <w:color w:val="00000A"/>
          <w:kern w:val="0"/>
          <w:sz w:val="30"/>
          <w:szCs w:val="30"/>
          <w14:ligatures w14:val="none"/>
        </w:rPr>
      </w:pPr>
    </w:p>
    <w:p w14:paraId="5438117D">
      <w:pPr>
        <w:spacing w:line="360" w:lineRule="auto"/>
        <w:ind w:firstLine="420"/>
        <w:rPr>
          <w:rFonts w:hint="eastAsia" w:ascii="宋体" w:hAnsi="宋体" w:eastAsia="DejaVu Sans" w:cs="Times New Roman"/>
          <w:b/>
          <w:color w:val="00000A"/>
          <w:kern w:val="0"/>
          <w:sz w:val="30"/>
          <w:szCs w:val="30"/>
          <w:u w:val="single"/>
          <w14:ligatures w14:val="none"/>
        </w:rPr>
      </w:pPr>
      <w:r>
        <w:rPr>
          <w:rFonts w:hint="eastAsia" w:ascii="黑体" w:hAnsi="黑体" w:eastAsia="黑体" w:cs="Times New Roman"/>
          <w:b/>
          <w:color w:val="00000A"/>
          <w:kern w:val="0"/>
          <w:sz w:val="30"/>
          <w:szCs w:val="30"/>
          <w14:ligatures w14:val="none"/>
        </w:rPr>
        <w:t>实验名称</w:t>
      </w:r>
      <w:r>
        <w:rPr>
          <w:rFonts w:hint="eastAsia" w:ascii="宋体" w:hAnsi="宋体" w:eastAsia="宋体" w:cs="宋体"/>
          <w:b/>
          <w:color w:val="00000A"/>
          <w:kern w:val="0"/>
          <w:sz w:val="30"/>
          <w:szCs w:val="30"/>
          <w14:ligatures w14:val="none"/>
        </w:rPr>
        <w:t>：</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宋体" w:cs="Times New Roman"/>
          <w:b/>
          <w:color w:val="00000A"/>
          <w:kern w:val="0"/>
          <w:sz w:val="30"/>
          <w:szCs w:val="30"/>
          <w:u w:val="single"/>
          <w14:ligatures w14:val="none"/>
        </w:rPr>
        <w:t>OpenGauss</w:t>
      </w:r>
      <w:r>
        <w:rPr>
          <w:rFonts w:hint="eastAsia" w:ascii="宋体" w:hAnsi="宋体" w:eastAsia="宋体" w:cs="宋体"/>
          <w:b/>
          <w:color w:val="00000A"/>
          <w:kern w:val="0"/>
          <w:sz w:val="30"/>
          <w:szCs w:val="30"/>
          <w:u w:val="single"/>
          <w14:ligatures w14:val="none"/>
        </w:rPr>
        <w:t>数据库的安装和认知</w:t>
      </w:r>
      <w:r>
        <w:rPr>
          <w:rFonts w:hint="eastAsia" w:ascii="宋体" w:hAnsi="宋体" w:eastAsia="DejaVu Sans" w:cs="Times New Roman"/>
          <w:b/>
          <w:color w:val="00000A"/>
          <w:kern w:val="0"/>
          <w:sz w:val="30"/>
          <w:szCs w:val="30"/>
          <w:u w:val="single"/>
          <w14:ligatures w14:val="none"/>
        </w:rPr>
        <w:t xml:space="preserve">                                        </w:t>
      </w:r>
    </w:p>
    <w:p w14:paraId="0603B870">
      <w:pPr>
        <w:spacing w:line="360" w:lineRule="auto"/>
        <w:ind w:firstLine="1446"/>
        <w:rPr>
          <w:rFonts w:hint="eastAsia" w:ascii="宋体" w:hAnsi="宋体" w:eastAsia="宋体" w:cs="Times New Roman"/>
          <w:b/>
          <w:color w:val="00000A"/>
          <w:kern w:val="0"/>
          <w:sz w:val="30"/>
          <w:szCs w:val="30"/>
          <w:u w:val="single"/>
          <w14:ligatures w14:val="none"/>
        </w:rPr>
      </w:pPr>
    </w:p>
    <w:p w14:paraId="57C753DD">
      <w:pPr>
        <w:spacing w:line="360" w:lineRule="auto"/>
        <w:ind w:firstLine="1446"/>
        <w:rPr>
          <w:rFonts w:hint="eastAsia" w:ascii="宋体" w:hAnsi="宋体" w:eastAsia="宋体" w:cs="Times New Roman"/>
          <w:b/>
          <w:color w:val="00000A"/>
          <w:kern w:val="0"/>
          <w:sz w:val="30"/>
          <w:szCs w:val="30"/>
          <w:u w:val="single"/>
          <w14:ligatures w14:val="none"/>
        </w:rPr>
      </w:pPr>
    </w:p>
    <w:p w14:paraId="14E92173">
      <w:pPr>
        <w:spacing w:line="360" w:lineRule="auto"/>
        <w:ind w:firstLine="1446"/>
        <w:rPr>
          <w:rFonts w:hint="eastAsia" w:ascii="宋体" w:hAnsi="宋体" w:eastAsia="宋体" w:cs="Times New Roman"/>
          <w:b/>
          <w:color w:val="00000A"/>
          <w:kern w:val="0"/>
          <w:sz w:val="30"/>
          <w:szCs w:val="30"/>
          <w:u w:val="single"/>
          <w14:ligatures w14:val="none"/>
        </w:rPr>
      </w:pPr>
    </w:p>
    <w:p w14:paraId="4EB4FC4A">
      <w:pPr>
        <w:spacing w:line="360" w:lineRule="auto"/>
        <w:ind w:firstLine="1446"/>
        <w:rPr>
          <w:rFonts w:hint="eastAsia" w:ascii="宋体" w:hAnsi="宋体" w:eastAsia="宋体" w:cs="Times New Roman"/>
          <w:b/>
          <w:color w:val="00000A"/>
          <w:kern w:val="0"/>
          <w:sz w:val="30"/>
          <w:szCs w:val="30"/>
          <w:u w:val="single"/>
          <w14:ligatures w14:val="none"/>
        </w:rPr>
      </w:pPr>
    </w:p>
    <w:p w14:paraId="103F6F9D">
      <w:pPr>
        <w:spacing w:line="360" w:lineRule="auto"/>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实验完成人</w:t>
      </w:r>
      <w:r>
        <w:rPr>
          <w:rFonts w:hint="eastAsia" w:ascii="宋体" w:hAnsi="宋体" w:eastAsia="宋体" w:cs="宋体"/>
          <w:b/>
          <w:color w:val="00000A"/>
          <w:kern w:val="0"/>
          <w:sz w:val="30"/>
          <w:szCs w:val="30"/>
          <w14:ligatures w14:val="none"/>
        </w:rPr>
        <w:t>：</w:t>
      </w:r>
    </w:p>
    <w:p w14:paraId="6CA98D82">
      <w:pPr>
        <w:spacing w:line="360" w:lineRule="auto"/>
        <w:rPr>
          <w:rFonts w:ascii="黑体" w:hAnsi="黑体" w:eastAsia="黑体" w:cs="Times New Roman"/>
          <w:b/>
          <w:color w:val="00000A"/>
          <w:kern w:val="0"/>
          <w:sz w:val="30"/>
          <w:szCs w:val="30"/>
          <w14:ligatures w14:val="none"/>
        </w:rPr>
      </w:pPr>
      <w:r>
        <w:rPr>
          <w:rFonts w:hint="eastAsia" w:ascii="黑体" w:hAnsi="黑体" w:eastAsia="黑体" w:cs="Times New Roman"/>
          <w:b/>
          <w:color w:val="00000A"/>
          <w:kern w:val="0"/>
          <w:sz w:val="30"/>
          <w:szCs w:val="30"/>
          <w14:ligatures w14:val="none"/>
        </w:rPr>
        <w:t xml:space="preserve"> </w:t>
      </w:r>
    </w:p>
    <w:p w14:paraId="3FA6AC43">
      <w:pPr>
        <w:spacing w:line="360" w:lineRule="auto"/>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姓名：</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宋体"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14:ligatures w14:val="none"/>
        </w:rPr>
        <w:t xml:space="preserve">  </w:t>
      </w:r>
      <w:r>
        <w:rPr>
          <w:rFonts w:hint="eastAsia" w:ascii="黑体" w:hAnsi="黑体" w:eastAsia="黑体" w:cs="Times New Roman"/>
          <w:b/>
          <w:color w:val="00000A"/>
          <w:kern w:val="0"/>
          <w:sz w:val="30"/>
          <w:szCs w:val="30"/>
          <w14:ligatures w14:val="none"/>
        </w:rPr>
        <w:t>学号：</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14:ligatures w14:val="none"/>
        </w:rPr>
        <w:t xml:space="preserve"> </w:t>
      </w:r>
      <w:r>
        <w:rPr>
          <w:rFonts w:hint="eastAsia" w:ascii="黑体" w:hAnsi="黑体" w:eastAsia="黑体" w:cs="Times New Roman"/>
          <w:b/>
          <w:color w:val="00000A"/>
          <w:kern w:val="0"/>
          <w:sz w:val="30"/>
          <w:szCs w:val="30"/>
          <w14:ligatures w14:val="none"/>
        </w:rPr>
        <w:t>成绩：</w:t>
      </w:r>
      <w:r>
        <w:rPr>
          <w:rFonts w:hint="eastAsia" w:ascii="黑体" w:hAnsi="黑体" w:eastAsia="黑体" w:cs="Times New Roman"/>
          <w:color w:val="00000A"/>
          <w:kern w:val="0"/>
          <w:sz w:val="30"/>
          <w:szCs w:val="30"/>
          <w14:ligatures w14:val="none"/>
        </w:rPr>
        <w:t>________</w:t>
      </w:r>
    </w:p>
    <w:p w14:paraId="782B5FE0">
      <w:pPr>
        <w:spacing w:line="360" w:lineRule="auto"/>
        <w:rPr>
          <w:rFonts w:ascii="黑体" w:hAnsi="黑体" w:eastAsia="黑体" w:cs="Times New Roman"/>
          <w:b/>
          <w:color w:val="00000A"/>
          <w:kern w:val="0"/>
          <w:sz w:val="30"/>
          <w:szCs w:val="30"/>
          <w14:ligatures w14:val="none"/>
        </w:rPr>
      </w:pPr>
    </w:p>
    <w:p w14:paraId="330A16E7">
      <w:pPr>
        <w:spacing w:line="360" w:lineRule="auto"/>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指导教师</w:t>
      </w:r>
      <w:r>
        <w:rPr>
          <w:rFonts w:hint="eastAsia" w:ascii="宋体" w:hAnsi="宋体" w:eastAsia="宋体" w:cs="宋体"/>
          <w:b/>
          <w:color w:val="00000A"/>
          <w:kern w:val="0"/>
          <w:sz w:val="30"/>
          <w:szCs w:val="30"/>
          <w14:ligatures w14:val="none"/>
        </w:rPr>
        <w:t>：</w:t>
      </w:r>
      <w:r>
        <w:rPr>
          <w:rFonts w:hint="eastAsia" w:ascii="宋体" w:hAnsi="宋体" w:eastAsia="宋体" w:cs="Times New Roman"/>
          <w:color w:val="00000A"/>
          <w:kern w:val="0"/>
          <w:sz w:val="30"/>
          <w:szCs w:val="30"/>
          <w:u w:val="single"/>
          <w14:ligatures w14:val="none"/>
        </w:rPr>
        <w:t xml:space="preserve">                孙鹏飞                 </w:t>
      </w:r>
    </w:p>
    <w:p w14:paraId="251D5F95">
      <w:pPr>
        <w:rPr>
          <w:rFonts w:ascii="宋体" w:hAnsi="宋体" w:eastAsia="宋体" w:cs="Times New Roman"/>
          <w:b/>
          <w:color w:val="00000A"/>
          <w:kern w:val="0"/>
          <w:sz w:val="30"/>
          <w:szCs w:val="30"/>
          <w14:ligatures w14:val="none"/>
        </w:rPr>
      </w:pPr>
    </w:p>
    <w:p w14:paraId="72E88B6D">
      <w:pPr>
        <w:spacing w:line="360" w:lineRule="auto"/>
        <w:ind w:firstLine="1446"/>
        <w:jc w:val="center"/>
        <w:rPr>
          <w:rFonts w:hint="eastAsia" w:ascii="黑体" w:hAnsi="黑体" w:eastAsia="黑体" w:cs="Times New Roman"/>
          <w:b/>
          <w:color w:val="00000A"/>
          <w:kern w:val="0"/>
          <w:sz w:val="30"/>
          <w:szCs w:val="30"/>
          <w14:ligatures w14:val="none"/>
        </w:rPr>
      </w:pPr>
      <w:r>
        <w:rPr>
          <w:rFonts w:hint="eastAsia" w:ascii="黑体" w:hAnsi="黑体" w:eastAsia="黑体" w:cs="Times New Roman"/>
          <w:b/>
          <w:color w:val="00000A"/>
          <w:kern w:val="0"/>
          <w:sz w:val="30"/>
          <w:szCs w:val="30"/>
          <w14:ligatures w14:val="none"/>
        </w:rPr>
        <w:t>日    期：  2025  年  4  月  23  日</w:t>
      </w:r>
      <w:bookmarkEnd w:id="0"/>
    </w:p>
    <w:p w14:paraId="5E39CC8E">
      <w:pPr>
        <w:pStyle w:val="29"/>
        <w:numPr>
          <w:ilvl w:val="0"/>
          <w:numId w:val="1"/>
        </w:numPr>
        <w:spacing w:line="360" w:lineRule="auto"/>
        <w:rPr>
          <w:rFonts w:hint="eastAsia" w:ascii="微软雅黑" w:hAnsi="微软雅黑" w:eastAsia="微软雅黑" w:cs="Times New Roman"/>
          <w:b/>
          <w:color w:val="00000A"/>
          <w:kern w:val="0"/>
          <w:sz w:val="32"/>
          <w:szCs w:val="32"/>
          <w14:ligatures w14:val="none"/>
        </w:rPr>
      </w:pPr>
      <w:r>
        <w:rPr>
          <w:rFonts w:hint="eastAsia" w:ascii="微软雅黑" w:hAnsi="微软雅黑" w:eastAsia="微软雅黑" w:cs="Times New Roman"/>
          <w:b/>
          <w:color w:val="00000A"/>
          <w:kern w:val="0"/>
          <w:sz w:val="32"/>
          <w:szCs w:val="32"/>
          <w14:ligatures w14:val="none"/>
        </w:rPr>
        <w:t>实验目的</w:t>
      </w:r>
    </w:p>
    <w:p w14:paraId="670C5ABA">
      <w:pPr>
        <w:spacing w:line="360" w:lineRule="auto"/>
        <w:ind w:firstLine="42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SQL是关系数据库的标准语言，已经成为关系数据库管理系统的核心。结合数据库系统原理教学的理论知识，通过实验让学生熟悉高级SOL的用法，掌握 SOL语言的数据定义，触发器等高级功能。</w:t>
      </w:r>
    </w:p>
    <w:p w14:paraId="60017F30">
      <w:pPr>
        <w:pStyle w:val="29"/>
        <w:numPr>
          <w:ilvl w:val="0"/>
          <w:numId w:val="1"/>
        </w:numPr>
        <w:spacing w:line="360" w:lineRule="auto"/>
        <w:rPr>
          <w:rFonts w:hint="eastAsia" w:ascii="微软雅黑" w:hAnsi="微软雅黑" w:eastAsia="微软雅黑" w:cs="Times New Roman"/>
          <w:b/>
          <w:color w:val="00000A"/>
          <w:kern w:val="0"/>
          <w:sz w:val="32"/>
          <w:szCs w:val="32"/>
          <w14:ligatures w14:val="none"/>
        </w:rPr>
      </w:pPr>
      <w:r>
        <w:rPr>
          <w:rFonts w:hint="eastAsia" w:ascii="微软雅黑" w:hAnsi="微软雅黑" w:eastAsia="微软雅黑" w:cs="Times New Roman"/>
          <w:b/>
          <w:color w:val="00000A"/>
          <w:kern w:val="0"/>
          <w:sz w:val="32"/>
          <w:szCs w:val="32"/>
          <w14:ligatures w14:val="none"/>
        </w:rPr>
        <w:t>实验环境</w:t>
      </w:r>
    </w:p>
    <w:p w14:paraId="34794AAD">
      <w:pPr>
        <w:spacing w:line="360" w:lineRule="auto"/>
        <w:rPr>
          <w:rFonts w:hint="eastAsia" w:ascii="仿宋" w:hAnsi="仿宋" w:eastAsia="仿宋" w:cs="Times New Roman"/>
          <w:b/>
          <w:bCs/>
          <w:color w:val="00000A"/>
          <w:kern w:val="0"/>
          <w:sz w:val="24"/>
          <w:szCs w:val="24"/>
          <w14:ligatures w14:val="none"/>
        </w:rPr>
      </w:pPr>
      <w:bookmarkStart w:id="1" w:name="_Hlk193962727"/>
      <w:r>
        <w:rPr>
          <w:rFonts w:hint="eastAsia" w:ascii="仿宋" w:hAnsi="仿宋" w:eastAsia="仿宋" w:cs="Times New Roman"/>
          <w:b/>
          <w:bCs/>
          <w:color w:val="00000A"/>
          <w:kern w:val="0"/>
          <w:sz w:val="24"/>
          <w:szCs w:val="24"/>
          <w14:ligatures w14:val="none"/>
        </w:rPr>
        <w:t>1.硬件环境</w:t>
      </w:r>
    </w:p>
    <w:bookmarkEnd w:id="1"/>
    <w:p w14:paraId="2C329A74">
      <w:pPr>
        <w:spacing w:line="360" w:lineRule="auto"/>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1）.宿主机配置</w:t>
      </w:r>
    </w:p>
    <w:p w14:paraId="2C5C122F">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操作系统</w:t>
      </w:r>
      <w:r>
        <w:rPr>
          <w:rFonts w:hint="eastAsia" w:ascii="仿宋" w:hAnsi="仿宋" w:eastAsia="仿宋" w:cs="Times New Roman"/>
          <w:b/>
          <w:color w:val="00000A"/>
          <w:kern w:val="0"/>
          <w:sz w:val="24"/>
          <w:szCs w:val="24"/>
          <w14:ligatures w14:val="none"/>
        </w:rPr>
        <w:t>：Windows 11 x86 64 位</w:t>
      </w:r>
    </w:p>
    <w:p w14:paraId="633257D5">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电脑版本：</w:t>
      </w:r>
      <w:r>
        <w:rPr>
          <w:rFonts w:hint="eastAsia" w:ascii="仿宋" w:hAnsi="仿宋" w:eastAsia="仿宋" w:cs="Times New Roman"/>
          <w:b/>
          <w:color w:val="00000A"/>
          <w:kern w:val="0"/>
          <w:sz w:val="24"/>
          <w:szCs w:val="24"/>
          <w14:ligatures w14:val="none"/>
        </w:rPr>
        <w:t>拯救者R9000P 2023版</w:t>
      </w:r>
    </w:p>
    <w:p w14:paraId="1D608084">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处理器</w:t>
      </w:r>
      <w:r>
        <w:rPr>
          <w:rFonts w:hint="eastAsia" w:ascii="仿宋" w:hAnsi="仿宋" w:eastAsia="仿宋" w:cs="Times New Roman"/>
          <w:b/>
          <w:color w:val="00000A"/>
          <w:kern w:val="0"/>
          <w:sz w:val="24"/>
          <w:szCs w:val="24"/>
          <w14:ligatures w14:val="none"/>
        </w:rPr>
        <w:t>：AMD Ryzen 7 7745HX with Radeon Graphics  3.60 GHz</w:t>
      </w:r>
    </w:p>
    <w:p w14:paraId="1A2EFE47">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机带RAM：</w:t>
      </w:r>
      <w:r>
        <w:rPr>
          <w:rFonts w:hint="eastAsia" w:ascii="仿宋" w:hAnsi="仿宋" w:eastAsia="仿宋" w:cs="Times New Roman"/>
          <w:b/>
          <w:color w:val="00000A"/>
          <w:kern w:val="0"/>
          <w:sz w:val="24"/>
          <w:szCs w:val="24"/>
          <w14:ligatures w14:val="none"/>
        </w:rPr>
        <w:t>16.0 GB (15.7 GB 可用)</w:t>
      </w:r>
    </w:p>
    <w:p w14:paraId="17DDB7B9">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存储</w:t>
      </w:r>
      <w:r>
        <w:rPr>
          <w:rFonts w:hint="eastAsia" w:ascii="仿宋" w:hAnsi="仿宋" w:eastAsia="仿宋" w:cs="Times New Roman"/>
          <w:b/>
          <w:color w:val="00000A"/>
          <w:kern w:val="0"/>
          <w:sz w:val="24"/>
          <w:szCs w:val="24"/>
          <w14:ligatures w14:val="none"/>
        </w:rPr>
        <w:t>： 751GB可用磁盘空间</w:t>
      </w:r>
    </w:p>
    <w:p w14:paraId="2FDDE416">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2) 虚拟机配置</w:t>
      </w:r>
    </w:p>
    <w:p w14:paraId="6E83FC74">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名称</w:t>
      </w:r>
      <w:r>
        <w:rPr>
          <w:rFonts w:hint="eastAsia" w:ascii="仿宋" w:hAnsi="仿宋" w:eastAsia="仿宋" w:cs="Times New Roman"/>
          <w:b/>
          <w:color w:val="00000A"/>
          <w:kern w:val="0"/>
          <w:sz w:val="24"/>
          <w:szCs w:val="24"/>
          <w14:ligatures w14:val="none"/>
        </w:rPr>
        <w:t>：centos</w:t>
      </w:r>
    </w:p>
    <w:p w14:paraId="5878CD86">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内存</w:t>
      </w:r>
      <w:r>
        <w:rPr>
          <w:rFonts w:hint="eastAsia" w:ascii="仿宋" w:hAnsi="仿宋" w:eastAsia="仿宋" w:cs="Times New Roman"/>
          <w:b/>
          <w:color w:val="00000A"/>
          <w:kern w:val="0"/>
          <w:sz w:val="24"/>
          <w:szCs w:val="24"/>
          <w14:ligatures w14:val="none"/>
        </w:rPr>
        <w:t>：2048 MB（固定分配）</w:t>
      </w:r>
    </w:p>
    <w:p w14:paraId="2D71705D">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硬盘</w:t>
      </w:r>
      <w:r>
        <w:rPr>
          <w:rFonts w:hint="eastAsia" w:ascii="仿宋" w:hAnsi="仿宋" w:eastAsia="仿宋" w:cs="Times New Roman"/>
          <w:b/>
          <w:color w:val="00000A"/>
          <w:kern w:val="0"/>
          <w:sz w:val="24"/>
          <w:szCs w:val="24"/>
          <w14:ligatures w14:val="none"/>
        </w:rPr>
        <w:t>：10 GB 动态扩展虚拟硬盘（VDI 格式）</w:t>
      </w:r>
    </w:p>
    <w:p w14:paraId="73F05BBA">
      <w:pPr>
        <w:pStyle w:val="29"/>
        <w:numPr>
          <w:ilvl w:val="1"/>
          <w:numId w:val="2"/>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网卡</w:t>
      </w:r>
      <w:r>
        <w:rPr>
          <w:rFonts w:hint="eastAsia" w:ascii="仿宋" w:hAnsi="仿宋" w:eastAsia="仿宋" w:cs="Times New Roman"/>
          <w:b/>
          <w:color w:val="00000A"/>
          <w:kern w:val="0"/>
          <w:sz w:val="24"/>
          <w:szCs w:val="24"/>
          <w14:ligatures w14:val="none"/>
        </w:rPr>
        <w:t>：双网卡配置</w:t>
      </w:r>
    </w:p>
    <w:p w14:paraId="66FBD465">
      <w:pPr>
        <w:pStyle w:val="29"/>
        <w:numPr>
          <w:ilvl w:val="2"/>
          <w:numId w:val="3"/>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网卡 1</w:t>
      </w:r>
      <w:r>
        <w:rPr>
          <w:rFonts w:hint="eastAsia" w:ascii="仿宋" w:hAnsi="仿宋" w:eastAsia="仿宋" w:cs="Times New Roman"/>
          <w:b/>
          <w:color w:val="00000A"/>
          <w:kern w:val="0"/>
          <w:sz w:val="24"/>
          <w:szCs w:val="24"/>
          <w14:ligatures w14:val="none"/>
        </w:rPr>
        <w:t>：仅主机网络（Host-Only），IP 地址自动分配（192.168.201.129）</w:t>
      </w:r>
    </w:p>
    <w:p w14:paraId="66102132">
      <w:pPr>
        <w:pStyle w:val="29"/>
        <w:numPr>
          <w:ilvl w:val="2"/>
          <w:numId w:val="4"/>
        </w:num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网卡 2</w:t>
      </w:r>
      <w:r>
        <w:rPr>
          <w:rFonts w:hint="eastAsia" w:ascii="仿宋" w:hAnsi="仿宋" w:eastAsia="仿宋" w:cs="Times New Roman"/>
          <w:b/>
          <w:color w:val="00000A"/>
          <w:kern w:val="0"/>
          <w:sz w:val="24"/>
          <w:szCs w:val="24"/>
          <w14:ligatures w14:val="none"/>
        </w:rPr>
        <w:t>：网络地址转换（NAT），自动获取 IP（192.168.194.131）</w:t>
      </w:r>
    </w:p>
    <w:p w14:paraId="13D67AB2">
      <w:pPr>
        <w:spacing w:line="360" w:lineRule="auto"/>
        <w:ind w:firstLine="241" w:firstLineChars="1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2.软件环境</w:t>
      </w:r>
    </w:p>
    <w:tbl>
      <w:tblPr>
        <w:tblStyle w:val="14"/>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2267"/>
        <w:gridCol w:w="1904"/>
        <w:gridCol w:w="2164"/>
      </w:tblGrid>
      <w:tr w14:paraId="69D0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262DB7FC">
            <w:pPr>
              <w:spacing w:line="360" w:lineRule="auto"/>
              <w:jc w:val="center"/>
              <w:rPr>
                <w:rFonts w:hint="eastAsia" w:ascii="仿宋" w:hAnsi="仿宋" w:eastAsia="仿宋" w:cs="Times New Roman"/>
                <w:b/>
                <w:bCs/>
                <w:color w:val="00000A"/>
                <w:kern w:val="0"/>
                <w:sz w:val="24"/>
                <w:szCs w:val="24"/>
                <w14:ligatures w14:val="none"/>
              </w:rPr>
            </w:pPr>
            <w:bookmarkStart w:id="2" w:name="OLE_LINK3"/>
            <w:r>
              <w:rPr>
                <w:rFonts w:hint="eastAsia" w:ascii="仿宋" w:hAnsi="仿宋" w:eastAsia="仿宋" w:cs="Times New Roman"/>
                <w:b/>
                <w:bCs/>
                <w:color w:val="00000A"/>
                <w:kern w:val="0"/>
                <w:sz w:val="24"/>
                <w:szCs w:val="24"/>
                <w14:ligatures w14:val="none"/>
              </w:rPr>
              <w:t>软件类别</w:t>
            </w:r>
            <w:bookmarkEnd w:id="2"/>
          </w:p>
        </w:tc>
        <w:tc>
          <w:tcPr>
            <w:tcW w:w="2267" w:type="dxa"/>
            <w:tcBorders>
              <w:top w:val="single" w:color="auto" w:sz="4" w:space="0"/>
              <w:left w:val="single" w:color="auto" w:sz="4" w:space="0"/>
              <w:bottom w:val="single" w:color="auto" w:sz="4" w:space="0"/>
              <w:right w:val="single" w:color="auto" w:sz="4" w:space="0"/>
            </w:tcBorders>
          </w:tcPr>
          <w:p w14:paraId="42F816AA">
            <w:pPr>
              <w:spacing w:line="360" w:lineRule="auto"/>
              <w:ind w:firstLine="482" w:firstLineChars="2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软件名称</w:t>
            </w:r>
          </w:p>
        </w:tc>
        <w:tc>
          <w:tcPr>
            <w:tcW w:w="1904" w:type="dxa"/>
            <w:tcBorders>
              <w:top w:val="single" w:color="auto" w:sz="4" w:space="0"/>
              <w:left w:val="single" w:color="auto" w:sz="4" w:space="0"/>
              <w:bottom w:val="single" w:color="auto" w:sz="4" w:space="0"/>
              <w:right w:val="single" w:color="auto" w:sz="4" w:space="0"/>
            </w:tcBorders>
          </w:tcPr>
          <w:p w14:paraId="428A429D">
            <w:pPr>
              <w:spacing w:line="360" w:lineRule="auto"/>
              <w:ind w:firstLine="241" w:firstLineChars="1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版本要求</w:t>
            </w:r>
          </w:p>
        </w:tc>
        <w:tc>
          <w:tcPr>
            <w:tcW w:w="2164" w:type="dxa"/>
            <w:tcBorders>
              <w:top w:val="single" w:color="auto" w:sz="4" w:space="0"/>
              <w:left w:val="single" w:color="auto" w:sz="4" w:space="0"/>
              <w:bottom w:val="single" w:color="auto" w:sz="4" w:space="0"/>
              <w:right w:val="single" w:color="auto" w:sz="4" w:space="0"/>
            </w:tcBorders>
          </w:tcPr>
          <w:p w14:paraId="4D2A461E">
            <w:pPr>
              <w:spacing w:line="360" w:lineRule="auto"/>
              <w:ind w:firstLine="482" w:firstLineChars="2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作用说明</w:t>
            </w:r>
          </w:p>
        </w:tc>
      </w:tr>
      <w:tr w14:paraId="27B7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0C1CB30A">
            <w:pPr>
              <w:spacing w:line="360" w:lineRule="auto"/>
              <w:jc w:val="center"/>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操作系统</w:t>
            </w:r>
          </w:p>
        </w:tc>
        <w:tc>
          <w:tcPr>
            <w:tcW w:w="2267" w:type="dxa"/>
            <w:tcBorders>
              <w:top w:val="single" w:color="auto" w:sz="4" w:space="0"/>
              <w:left w:val="single" w:color="auto" w:sz="4" w:space="0"/>
              <w:bottom w:val="single" w:color="auto" w:sz="4" w:space="0"/>
              <w:right w:val="single" w:color="auto" w:sz="4" w:space="0"/>
            </w:tcBorders>
          </w:tcPr>
          <w:p w14:paraId="440D39CF">
            <w:pPr>
              <w:spacing w:line="360" w:lineRule="auto"/>
              <w:ind w:firstLine="482" w:firstLineChars="2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CentOS</w:t>
            </w:r>
          </w:p>
        </w:tc>
        <w:tc>
          <w:tcPr>
            <w:tcW w:w="1904" w:type="dxa"/>
            <w:tcBorders>
              <w:top w:val="single" w:color="auto" w:sz="4" w:space="0"/>
              <w:left w:val="single" w:color="auto" w:sz="4" w:space="0"/>
              <w:bottom w:val="single" w:color="auto" w:sz="4" w:space="0"/>
              <w:right w:val="single" w:color="auto" w:sz="4" w:space="0"/>
            </w:tcBorders>
          </w:tcPr>
          <w:p w14:paraId="4A6F965C">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7.8.2003</w:t>
            </w:r>
          </w:p>
        </w:tc>
        <w:tc>
          <w:tcPr>
            <w:tcW w:w="2164" w:type="dxa"/>
            <w:tcBorders>
              <w:top w:val="single" w:color="auto" w:sz="4" w:space="0"/>
              <w:left w:val="single" w:color="auto" w:sz="4" w:space="0"/>
              <w:bottom w:val="single" w:color="auto" w:sz="4" w:space="0"/>
              <w:right w:val="single" w:color="auto" w:sz="4" w:space="0"/>
            </w:tcBorders>
          </w:tcPr>
          <w:p w14:paraId="35E8314C">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虚拟机内运行的Linux发行版</w:t>
            </w:r>
          </w:p>
        </w:tc>
      </w:tr>
      <w:tr w14:paraId="19AC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587EA614">
            <w:pPr>
              <w:spacing w:line="360" w:lineRule="auto"/>
              <w:jc w:val="center"/>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服务器平台</w:t>
            </w:r>
          </w:p>
        </w:tc>
        <w:tc>
          <w:tcPr>
            <w:tcW w:w="2267" w:type="dxa"/>
            <w:tcBorders>
              <w:top w:val="single" w:color="auto" w:sz="4" w:space="0"/>
              <w:left w:val="single" w:color="auto" w:sz="4" w:space="0"/>
              <w:bottom w:val="single" w:color="auto" w:sz="4" w:space="0"/>
              <w:right w:val="single" w:color="auto" w:sz="4" w:space="0"/>
            </w:tcBorders>
          </w:tcPr>
          <w:p w14:paraId="0DB6454E">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华为云服务器</w:t>
            </w:r>
          </w:p>
        </w:tc>
        <w:tc>
          <w:tcPr>
            <w:tcW w:w="1904" w:type="dxa"/>
            <w:tcBorders>
              <w:top w:val="single" w:color="auto" w:sz="4" w:space="0"/>
              <w:left w:val="single" w:color="auto" w:sz="4" w:space="0"/>
              <w:bottom w:val="single" w:color="auto" w:sz="4" w:space="0"/>
              <w:right w:val="single" w:color="auto" w:sz="4" w:space="0"/>
            </w:tcBorders>
          </w:tcPr>
          <w:p w14:paraId="248D745D">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6.0.14</w:t>
            </w:r>
          </w:p>
        </w:tc>
        <w:tc>
          <w:tcPr>
            <w:tcW w:w="2164" w:type="dxa"/>
            <w:tcBorders>
              <w:top w:val="single" w:color="auto" w:sz="4" w:space="0"/>
              <w:left w:val="single" w:color="auto" w:sz="4" w:space="0"/>
              <w:bottom w:val="single" w:color="auto" w:sz="4" w:space="0"/>
              <w:right w:val="single" w:color="auto" w:sz="4" w:space="0"/>
            </w:tcBorders>
          </w:tcPr>
          <w:p w14:paraId="61B5E202">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虚拟机创建与管理平台</w:t>
            </w:r>
          </w:p>
        </w:tc>
      </w:tr>
      <w:tr w14:paraId="7638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03D92273">
            <w:pPr>
              <w:spacing w:line="360" w:lineRule="auto"/>
              <w:jc w:val="center"/>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数据库</w:t>
            </w:r>
          </w:p>
        </w:tc>
        <w:tc>
          <w:tcPr>
            <w:tcW w:w="2267" w:type="dxa"/>
            <w:tcBorders>
              <w:top w:val="single" w:color="auto" w:sz="4" w:space="0"/>
              <w:left w:val="single" w:color="auto" w:sz="4" w:space="0"/>
              <w:bottom w:val="single" w:color="auto" w:sz="4" w:space="0"/>
              <w:right w:val="single" w:color="auto" w:sz="4" w:space="0"/>
            </w:tcBorders>
          </w:tcPr>
          <w:p w14:paraId="3C0B504C">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openGauss</w:t>
            </w:r>
          </w:p>
        </w:tc>
        <w:tc>
          <w:tcPr>
            <w:tcW w:w="1904" w:type="dxa"/>
            <w:tcBorders>
              <w:top w:val="single" w:color="auto" w:sz="4" w:space="0"/>
              <w:left w:val="single" w:color="auto" w:sz="4" w:space="0"/>
              <w:bottom w:val="single" w:color="auto" w:sz="4" w:space="0"/>
              <w:right w:val="single" w:color="auto" w:sz="4" w:space="0"/>
            </w:tcBorders>
          </w:tcPr>
          <w:p w14:paraId="19144822">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无</w:t>
            </w:r>
          </w:p>
        </w:tc>
        <w:tc>
          <w:tcPr>
            <w:tcW w:w="2164" w:type="dxa"/>
            <w:tcBorders>
              <w:top w:val="single" w:color="auto" w:sz="4" w:space="0"/>
              <w:left w:val="single" w:color="auto" w:sz="4" w:space="0"/>
              <w:bottom w:val="single" w:color="auto" w:sz="4" w:space="0"/>
              <w:right w:val="single" w:color="auto" w:sz="4" w:space="0"/>
            </w:tcBorders>
          </w:tcPr>
          <w:p w14:paraId="3A1FEFA2">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关系型数据库</w:t>
            </w:r>
          </w:p>
        </w:tc>
      </w:tr>
    </w:tbl>
    <w:p w14:paraId="411CDB06"/>
    <w:p w14:paraId="65105EDF">
      <w:pPr>
        <w:rPr>
          <w:rFonts w:ascii="微软雅黑" w:hAnsi="微软雅黑" w:eastAsia="微软雅黑"/>
          <w:b/>
          <w:bCs/>
          <w:sz w:val="32"/>
          <w:szCs w:val="32"/>
        </w:rPr>
      </w:pPr>
      <w:r>
        <w:rPr>
          <w:rFonts w:hint="eastAsia" w:ascii="微软雅黑" w:hAnsi="微软雅黑" w:eastAsia="微软雅黑"/>
          <w:b/>
          <w:bCs/>
          <w:sz w:val="32"/>
          <w:szCs w:val="32"/>
        </w:rPr>
        <w:t>三、实验内容</w:t>
      </w:r>
    </w:p>
    <w:p w14:paraId="0E924E70">
      <w:pPr>
        <w:rPr>
          <w:b/>
          <w:bCs/>
          <w:sz w:val="28"/>
          <w:szCs w:val="28"/>
        </w:rPr>
      </w:pPr>
      <w:r>
        <w:rPr>
          <w:rFonts w:hint="eastAsia"/>
          <w:b/>
          <w:bCs/>
          <w:sz w:val="28"/>
          <w:szCs w:val="28"/>
        </w:rPr>
        <w:t>1. 创建数据库</w:t>
      </w:r>
    </w:p>
    <w:p w14:paraId="33227DDC">
      <w:pPr>
        <w:rPr>
          <w:rFonts w:hint="eastAsia"/>
          <w:b/>
          <w:bCs/>
        </w:rPr>
      </w:pPr>
    </w:p>
    <w:p w14:paraId="5842FFE4">
      <w:r>
        <w:rPr>
          <w:rFonts w:hint="eastAsia"/>
        </w:rPr>
        <w:t>创建bankdb数据库并在数据库中创建acct表，插入两组数据</w:t>
      </w:r>
    </w:p>
    <w:p w14:paraId="6A35AC7D">
      <w:r>
        <w:drawing>
          <wp:inline distT="0" distB="0" distL="0" distR="0">
            <wp:extent cx="5274310" cy="851535"/>
            <wp:effectExtent l="0" t="0" r="2540" b="5715"/>
            <wp:docPr id="133199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4637" name="图片 1"/>
                    <pic:cNvPicPr>
                      <a:picLocks noChangeAspect="1"/>
                    </pic:cNvPicPr>
                  </pic:nvPicPr>
                  <pic:blipFill>
                    <a:blip r:embed="rId4"/>
                    <a:stretch>
                      <a:fillRect/>
                    </a:stretch>
                  </pic:blipFill>
                  <pic:spPr>
                    <a:xfrm>
                      <a:off x="0" y="0"/>
                      <a:ext cx="5274310" cy="851535"/>
                    </a:xfrm>
                    <a:prstGeom prst="rect">
                      <a:avLst/>
                    </a:prstGeom>
                  </pic:spPr>
                </pic:pic>
              </a:graphicData>
            </a:graphic>
          </wp:inline>
        </w:drawing>
      </w:r>
    </w:p>
    <w:p w14:paraId="559BB178"/>
    <w:p w14:paraId="43C24C80">
      <w:pPr>
        <w:rPr>
          <w:b/>
          <w:bCs/>
          <w:sz w:val="24"/>
          <w:szCs w:val="24"/>
        </w:rPr>
      </w:pPr>
      <w:r>
        <w:rPr>
          <w:rFonts w:hint="eastAsia"/>
          <w:b/>
          <w:bCs/>
          <w:sz w:val="24"/>
          <w:szCs w:val="24"/>
        </w:rPr>
        <w:t>2. 创建触发器</w:t>
      </w:r>
    </w:p>
    <w:p w14:paraId="7354A727"/>
    <w:p w14:paraId="00D8EFF9">
      <w:r>
        <w:rPr>
          <w:rFonts w:hint="eastAsia"/>
        </w:rPr>
        <w:t>1). 要求：创建触发器OVERDRAFT，在对acct表的CheckingBalance 字段执行UPDATE操作之前激活触发器完成自动转账。参考触发条件:NEW.CheckingBalance&lt;0。转账失败时需要给出提示信息。</w:t>
      </w:r>
    </w:p>
    <w:p w14:paraId="72831F40"/>
    <w:p w14:paraId="2403AC5B">
      <w:r>
        <w:rPr>
          <w:rFonts w:hint="eastAsia"/>
        </w:rPr>
        <w:t>2). 创建触发器函数：</w:t>
      </w:r>
    </w:p>
    <w:p w14:paraId="6001AC04">
      <w:pPr>
        <w:rPr>
          <w:b/>
          <w:bCs/>
        </w:rPr>
      </w:pPr>
      <w:r>
        <w:rPr>
          <w:b/>
          <w:bCs/>
        </w:rPr>
        <w:drawing>
          <wp:inline distT="0" distB="0" distL="0" distR="0">
            <wp:extent cx="5274310" cy="3270250"/>
            <wp:effectExtent l="0" t="0" r="2540" b="6350"/>
            <wp:docPr id="1852095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95261" name="图片 1"/>
                    <pic:cNvPicPr>
                      <a:picLocks noChangeAspect="1"/>
                    </pic:cNvPicPr>
                  </pic:nvPicPr>
                  <pic:blipFill>
                    <a:blip r:embed="rId5"/>
                    <a:stretch>
                      <a:fillRect/>
                    </a:stretch>
                  </pic:blipFill>
                  <pic:spPr>
                    <a:xfrm>
                      <a:off x="0" y="0"/>
                      <a:ext cx="5274310" cy="3270250"/>
                    </a:xfrm>
                    <a:prstGeom prst="rect">
                      <a:avLst/>
                    </a:prstGeom>
                  </pic:spPr>
                </pic:pic>
              </a:graphicData>
            </a:graphic>
          </wp:inline>
        </w:drawing>
      </w:r>
    </w:p>
    <w:p w14:paraId="0B05EC64"/>
    <w:p w14:paraId="7DBA687D">
      <w:r>
        <w:rPr>
          <w:rFonts w:hint="eastAsia"/>
        </w:rPr>
        <w:t>文本：</w:t>
      </w:r>
    </w:p>
    <w:p w14:paraId="07A3DE24">
      <w:pPr>
        <w:pStyle w:val="34"/>
        <w:rPr>
          <w:rFonts w:hint="eastAsia" w:eastAsiaTheme="minorEastAsia"/>
        </w:rPr>
      </w:pPr>
      <w:r>
        <w:rPr>
          <w:rFonts w:hint="eastAsia" w:eastAsiaTheme="minorEastAsia"/>
        </w:rPr>
        <w:t>CREATE OR REPLACE FUNCTION overdraft_transfer()</w:t>
      </w:r>
    </w:p>
    <w:p w14:paraId="348DAFDE">
      <w:pPr>
        <w:pStyle w:val="34"/>
        <w:rPr>
          <w:rFonts w:hint="eastAsia" w:eastAsiaTheme="minorEastAsia"/>
        </w:rPr>
      </w:pPr>
      <w:r>
        <w:rPr>
          <w:rFonts w:hint="eastAsia" w:eastAsiaTheme="minorEastAsia"/>
        </w:rPr>
        <w:t>RETURNS TRIGGER AS $$</w:t>
      </w:r>
    </w:p>
    <w:p w14:paraId="3AA0B89B">
      <w:pPr>
        <w:pStyle w:val="34"/>
        <w:rPr>
          <w:rFonts w:hint="eastAsia" w:eastAsiaTheme="minorEastAsia"/>
        </w:rPr>
      </w:pPr>
      <w:r>
        <w:rPr>
          <w:rFonts w:hint="eastAsia" w:eastAsiaTheme="minorEastAsia"/>
        </w:rPr>
        <w:t>DECLARE</w:t>
      </w:r>
    </w:p>
    <w:p w14:paraId="42D6EDCC">
      <w:pPr>
        <w:pStyle w:val="34"/>
        <w:rPr>
          <w:rFonts w:hint="eastAsia" w:eastAsiaTheme="minorEastAsia"/>
        </w:rPr>
      </w:pPr>
      <w:r>
        <w:rPr>
          <w:rFonts w:hint="eastAsia" w:eastAsiaTheme="minorEastAsia"/>
        </w:rPr>
        <w:t xml:space="preserve">    transfer_amount DECIMAL(10,2);</w:t>
      </w:r>
    </w:p>
    <w:p w14:paraId="4A6D7CA2">
      <w:pPr>
        <w:pStyle w:val="34"/>
        <w:rPr>
          <w:rFonts w:hint="eastAsia" w:eastAsiaTheme="minorEastAsia"/>
        </w:rPr>
      </w:pPr>
      <w:r>
        <w:rPr>
          <w:rFonts w:hint="eastAsia" w:eastAsiaTheme="minorEastAsia"/>
        </w:rPr>
        <w:t>BEGIN</w:t>
      </w:r>
    </w:p>
    <w:p w14:paraId="65531E4D">
      <w:pPr>
        <w:pStyle w:val="34"/>
        <w:rPr>
          <w:rFonts w:hint="eastAsia" w:eastAsiaTheme="minorEastAsia"/>
        </w:rPr>
      </w:pPr>
      <w:r>
        <w:rPr>
          <w:rFonts w:hint="eastAsia" w:eastAsiaTheme="minorEastAsia"/>
        </w:rPr>
        <w:t xml:space="preserve">    -- 检查支票余额是否变为负数</w:t>
      </w:r>
    </w:p>
    <w:p w14:paraId="40BE6CCE">
      <w:pPr>
        <w:pStyle w:val="34"/>
        <w:rPr>
          <w:rFonts w:hint="eastAsia" w:eastAsiaTheme="minorEastAsia"/>
        </w:rPr>
      </w:pPr>
      <w:r>
        <w:rPr>
          <w:rFonts w:hint="eastAsia" w:eastAsiaTheme="minorEastAsia"/>
        </w:rPr>
        <w:t xml:space="preserve">    IF NEW.checkingbalance &lt; 0 THEN</w:t>
      </w:r>
    </w:p>
    <w:p w14:paraId="6460E5D6">
      <w:pPr>
        <w:pStyle w:val="34"/>
        <w:rPr>
          <w:rFonts w:hint="eastAsia" w:eastAsiaTheme="minorEastAsia"/>
        </w:rPr>
      </w:pPr>
      <w:r>
        <w:rPr>
          <w:rFonts w:hint="eastAsia" w:eastAsiaTheme="minorEastAsia"/>
        </w:rPr>
        <w:t xml:space="preserve">        -- 计算需要转账的金额（透支金额的绝对值）</w:t>
      </w:r>
    </w:p>
    <w:p w14:paraId="745E3C20">
      <w:pPr>
        <w:pStyle w:val="34"/>
        <w:rPr>
          <w:rFonts w:hint="eastAsia" w:eastAsiaTheme="minorEastAsia"/>
        </w:rPr>
      </w:pPr>
      <w:r>
        <w:rPr>
          <w:rFonts w:hint="eastAsia" w:eastAsiaTheme="minorEastAsia"/>
        </w:rPr>
        <w:t xml:space="preserve">        transfer_amount := ABS(NEW.checkingbalance);</w:t>
      </w:r>
    </w:p>
    <w:p w14:paraId="5E357B5A">
      <w:pPr>
        <w:pStyle w:val="34"/>
        <w:rPr>
          <w:rFonts w:hint="eastAsia" w:eastAsiaTheme="minorEastAsia"/>
        </w:rPr>
      </w:pPr>
      <w:r>
        <w:rPr>
          <w:rFonts w:hint="eastAsia" w:eastAsiaTheme="minorEastAsia"/>
        </w:rPr>
        <w:t xml:space="preserve">        </w:t>
      </w:r>
    </w:p>
    <w:p w14:paraId="44CA22E8">
      <w:pPr>
        <w:pStyle w:val="34"/>
        <w:rPr>
          <w:rFonts w:hint="eastAsia" w:eastAsiaTheme="minorEastAsia"/>
        </w:rPr>
      </w:pPr>
      <w:r>
        <w:rPr>
          <w:rFonts w:hint="eastAsia" w:eastAsiaTheme="minorEastAsia"/>
        </w:rPr>
        <w:t xml:space="preserve">        -- 检查储蓄账户是否有足够余额</w:t>
      </w:r>
    </w:p>
    <w:p w14:paraId="19A9F7C0">
      <w:pPr>
        <w:pStyle w:val="34"/>
        <w:rPr>
          <w:rFonts w:hint="eastAsia" w:eastAsiaTheme="minorEastAsia"/>
        </w:rPr>
      </w:pPr>
      <w:r>
        <w:rPr>
          <w:rFonts w:hint="eastAsia" w:eastAsiaTheme="minorEastAsia"/>
        </w:rPr>
        <w:t xml:space="preserve">        IF OLD.savingbalance &gt;= transfer_amount THEN</w:t>
      </w:r>
    </w:p>
    <w:p w14:paraId="28922F95">
      <w:pPr>
        <w:pStyle w:val="34"/>
        <w:rPr>
          <w:rFonts w:hint="eastAsia" w:eastAsiaTheme="minorEastAsia"/>
        </w:rPr>
      </w:pPr>
      <w:r>
        <w:rPr>
          <w:rFonts w:hint="eastAsia" w:eastAsiaTheme="minorEastAsia"/>
        </w:rPr>
        <w:t xml:space="preserve">            -- 执行自动转账</w:t>
      </w:r>
    </w:p>
    <w:p w14:paraId="0B382EC4">
      <w:pPr>
        <w:pStyle w:val="34"/>
        <w:rPr>
          <w:rFonts w:hint="eastAsia" w:eastAsiaTheme="minorEastAsia"/>
        </w:rPr>
      </w:pPr>
      <w:r>
        <w:rPr>
          <w:rFonts w:hint="eastAsia" w:eastAsiaTheme="minorEastAsia"/>
        </w:rPr>
        <w:t xml:space="preserve">            NEW.savingbalance := OLD.savingbalance - transfer_amount;</w:t>
      </w:r>
    </w:p>
    <w:p w14:paraId="0566BB32">
      <w:pPr>
        <w:pStyle w:val="34"/>
        <w:rPr>
          <w:rFonts w:hint="eastAsia" w:eastAsiaTheme="minorEastAsia"/>
        </w:rPr>
      </w:pPr>
      <w:r>
        <w:rPr>
          <w:rFonts w:hint="eastAsia" w:eastAsiaTheme="minorEastAsia"/>
        </w:rPr>
        <w:t xml:space="preserve">            NEW.checkingbalance := 0;</w:t>
      </w:r>
    </w:p>
    <w:p w14:paraId="51282429">
      <w:pPr>
        <w:pStyle w:val="34"/>
        <w:rPr>
          <w:rFonts w:hint="eastAsia" w:eastAsiaTheme="minorEastAsia"/>
        </w:rPr>
      </w:pPr>
      <w:r>
        <w:rPr>
          <w:rFonts w:hint="eastAsia" w:eastAsiaTheme="minorEastAsia"/>
        </w:rPr>
        <w:t xml:space="preserve">            RAISE NOTICE '自动转账成功：从储蓄账户扣除 % 元', transfer_amount;</w:t>
      </w:r>
    </w:p>
    <w:p w14:paraId="0C001F2D">
      <w:pPr>
        <w:pStyle w:val="34"/>
        <w:rPr>
          <w:rFonts w:hint="eastAsia" w:eastAsiaTheme="minorEastAsia"/>
        </w:rPr>
      </w:pPr>
      <w:r>
        <w:rPr>
          <w:rFonts w:hint="eastAsia" w:eastAsiaTheme="minorEastAsia"/>
        </w:rPr>
        <w:t xml:space="preserve">        ELSE</w:t>
      </w:r>
    </w:p>
    <w:p w14:paraId="7BB8B27F">
      <w:pPr>
        <w:pStyle w:val="34"/>
        <w:rPr>
          <w:rFonts w:hint="eastAsia" w:eastAsiaTheme="minorEastAsia"/>
        </w:rPr>
      </w:pPr>
      <w:r>
        <w:rPr>
          <w:rFonts w:hint="eastAsia" w:eastAsiaTheme="minorEastAsia"/>
        </w:rPr>
        <w:t xml:space="preserve">            -- 余额不足，转账失败</w:t>
      </w:r>
    </w:p>
    <w:p w14:paraId="77A4B855">
      <w:pPr>
        <w:pStyle w:val="34"/>
        <w:rPr>
          <w:rFonts w:hint="eastAsia" w:eastAsiaTheme="minorEastAsia"/>
        </w:rPr>
      </w:pPr>
      <w:r>
        <w:rPr>
          <w:rFonts w:hint="eastAsia" w:eastAsiaTheme="minorEastAsia"/>
        </w:rPr>
        <w:t xml:space="preserve">            RAISE EXCEPTION '转账失败：储蓄账户余额不足（需要 % 元，当前余额 % 元）', </w:t>
      </w:r>
    </w:p>
    <w:p w14:paraId="05407B03">
      <w:pPr>
        <w:pStyle w:val="34"/>
        <w:rPr>
          <w:rFonts w:hint="eastAsia" w:eastAsiaTheme="minorEastAsia"/>
        </w:rPr>
      </w:pPr>
      <w:r>
        <w:rPr>
          <w:rFonts w:hint="eastAsia" w:eastAsiaTheme="minorEastAsia"/>
        </w:rPr>
        <w:t xml:space="preserve">                          transfer_amount, OLD.savingbalance;</w:t>
      </w:r>
    </w:p>
    <w:p w14:paraId="15BBC562">
      <w:pPr>
        <w:pStyle w:val="34"/>
        <w:rPr>
          <w:rFonts w:hint="eastAsia" w:eastAsiaTheme="minorEastAsia"/>
        </w:rPr>
      </w:pPr>
      <w:r>
        <w:rPr>
          <w:rFonts w:hint="eastAsia" w:eastAsiaTheme="minorEastAsia"/>
        </w:rPr>
        <w:t xml:space="preserve">        END IF;</w:t>
      </w:r>
    </w:p>
    <w:p w14:paraId="5F900948">
      <w:pPr>
        <w:pStyle w:val="34"/>
        <w:rPr>
          <w:rFonts w:hint="eastAsia" w:eastAsiaTheme="minorEastAsia"/>
        </w:rPr>
      </w:pPr>
      <w:r>
        <w:rPr>
          <w:rFonts w:hint="eastAsia" w:eastAsiaTheme="minorEastAsia"/>
        </w:rPr>
        <w:t xml:space="preserve">    END IF;</w:t>
      </w:r>
    </w:p>
    <w:p w14:paraId="33C0F057">
      <w:pPr>
        <w:pStyle w:val="34"/>
        <w:rPr>
          <w:rFonts w:hint="eastAsia" w:eastAsiaTheme="minorEastAsia"/>
        </w:rPr>
      </w:pPr>
      <w:r>
        <w:rPr>
          <w:rFonts w:hint="eastAsia" w:eastAsiaTheme="minorEastAsia"/>
        </w:rPr>
        <w:t xml:space="preserve">    </w:t>
      </w:r>
    </w:p>
    <w:p w14:paraId="0BD103A3">
      <w:pPr>
        <w:pStyle w:val="34"/>
        <w:rPr>
          <w:rFonts w:hint="eastAsia" w:eastAsiaTheme="minorEastAsia"/>
        </w:rPr>
      </w:pPr>
      <w:r>
        <w:rPr>
          <w:rFonts w:hint="eastAsia" w:eastAsiaTheme="minorEastAsia"/>
        </w:rPr>
        <w:t xml:space="preserve">    RETURN NEW;</w:t>
      </w:r>
    </w:p>
    <w:p w14:paraId="6C85495F">
      <w:pPr>
        <w:pStyle w:val="34"/>
        <w:rPr>
          <w:rFonts w:hint="eastAsia" w:eastAsiaTheme="minorEastAsia"/>
        </w:rPr>
      </w:pPr>
      <w:r>
        <w:rPr>
          <w:rFonts w:hint="eastAsia" w:eastAsiaTheme="minorEastAsia"/>
        </w:rPr>
        <w:t>END;</w:t>
      </w:r>
    </w:p>
    <w:p w14:paraId="2A0DC735">
      <w:pPr>
        <w:pStyle w:val="34"/>
        <w:rPr>
          <w:rFonts w:hint="eastAsia" w:eastAsiaTheme="minorEastAsia"/>
        </w:rPr>
      </w:pPr>
      <w:r>
        <w:rPr>
          <w:rFonts w:hint="eastAsia" w:eastAsiaTheme="minorEastAsia"/>
        </w:rPr>
        <w:t>$$ LANGUAGE plpgsql;</w:t>
      </w:r>
    </w:p>
    <w:p w14:paraId="2C916109">
      <w:pPr>
        <w:rPr>
          <w:rFonts w:hint="eastAsia"/>
        </w:rPr>
      </w:pPr>
    </w:p>
    <w:p w14:paraId="311983A1">
      <w:r>
        <w:rPr>
          <w:rFonts w:hint="eastAsia"/>
        </w:rPr>
        <w:t>3). 创建触发器：</w:t>
      </w:r>
    </w:p>
    <w:p w14:paraId="2A4D879E">
      <w:r>
        <w:drawing>
          <wp:inline distT="0" distB="0" distL="0" distR="0">
            <wp:extent cx="5274310" cy="800735"/>
            <wp:effectExtent l="0" t="0" r="2540" b="0"/>
            <wp:docPr id="181200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5502" name="图片 1"/>
                    <pic:cNvPicPr>
                      <a:picLocks noChangeAspect="1"/>
                    </pic:cNvPicPr>
                  </pic:nvPicPr>
                  <pic:blipFill>
                    <a:blip r:embed="rId6"/>
                    <a:stretch>
                      <a:fillRect/>
                    </a:stretch>
                  </pic:blipFill>
                  <pic:spPr>
                    <a:xfrm>
                      <a:off x="0" y="0"/>
                      <a:ext cx="5274310" cy="800735"/>
                    </a:xfrm>
                    <a:prstGeom prst="rect">
                      <a:avLst/>
                    </a:prstGeom>
                  </pic:spPr>
                </pic:pic>
              </a:graphicData>
            </a:graphic>
          </wp:inline>
        </w:drawing>
      </w:r>
    </w:p>
    <w:p w14:paraId="14BD6036"/>
    <w:p w14:paraId="0BD2F514">
      <w:pPr>
        <w:rPr>
          <w:rFonts w:hint="eastAsia"/>
        </w:rPr>
      </w:pPr>
      <w:r>
        <w:rPr>
          <w:rFonts w:hint="eastAsia"/>
        </w:rPr>
        <w:t>文本：</w:t>
      </w:r>
    </w:p>
    <w:p w14:paraId="0BBEBEE4">
      <w:pPr>
        <w:pStyle w:val="34"/>
        <w:rPr>
          <w:rFonts w:hint="eastAsia" w:eastAsiaTheme="minorEastAsia"/>
        </w:rPr>
      </w:pPr>
      <w:r>
        <w:rPr>
          <w:rFonts w:hint="eastAsia" w:eastAsiaTheme="minorEastAsia"/>
        </w:rPr>
        <w:t>-- 先删除同名触发器（如果存在）</w:t>
      </w:r>
    </w:p>
    <w:p w14:paraId="2FADF204">
      <w:pPr>
        <w:pStyle w:val="34"/>
        <w:rPr>
          <w:rFonts w:hint="eastAsia" w:eastAsiaTheme="minorEastAsia"/>
        </w:rPr>
      </w:pPr>
      <w:r>
        <w:rPr>
          <w:rFonts w:hint="eastAsia" w:eastAsiaTheme="minorEastAsia"/>
        </w:rPr>
        <w:t>DROP TRIGGER IF EXISTS OVERDRAFT ON acct;</w:t>
      </w:r>
    </w:p>
    <w:p w14:paraId="3F2A5E57">
      <w:pPr>
        <w:pStyle w:val="34"/>
        <w:rPr>
          <w:rFonts w:hint="eastAsia" w:eastAsiaTheme="minorEastAsia"/>
        </w:rPr>
      </w:pPr>
    </w:p>
    <w:p w14:paraId="5772161B">
      <w:pPr>
        <w:pStyle w:val="34"/>
        <w:rPr>
          <w:rFonts w:hint="eastAsia" w:eastAsiaTheme="minorEastAsia"/>
        </w:rPr>
      </w:pPr>
      <w:r>
        <w:rPr>
          <w:rFonts w:hint="eastAsia" w:eastAsiaTheme="minorEastAsia"/>
        </w:rPr>
        <w:t>-- 创建触发器</w:t>
      </w:r>
    </w:p>
    <w:p w14:paraId="4EC6F63B">
      <w:pPr>
        <w:pStyle w:val="34"/>
        <w:rPr>
          <w:rFonts w:hint="eastAsia" w:eastAsiaTheme="minorEastAsia"/>
        </w:rPr>
      </w:pPr>
      <w:r>
        <w:rPr>
          <w:rFonts w:hint="eastAsia" w:eastAsiaTheme="minorEastAsia"/>
        </w:rPr>
        <w:t>CREATE TRIGGER OVERDRAFT</w:t>
      </w:r>
    </w:p>
    <w:p w14:paraId="41E108E7">
      <w:pPr>
        <w:pStyle w:val="34"/>
        <w:rPr>
          <w:rFonts w:hint="eastAsia" w:eastAsiaTheme="minorEastAsia"/>
        </w:rPr>
      </w:pPr>
      <w:r>
        <w:rPr>
          <w:rFonts w:hint="eastAsia" w:eastAsiaTheme="minorEastAsia"/>
        </w:rPr>
        <w:t>BEFORE UPDATE OF checkingbalance ON acct  -- 只监控checkingbalance字段的-- 更新</w:t>
      </w:r>
    </w:p>
    <w:p w14:paraId="711F6D17">
      <w:pPr>
        <w:pStyle w:val="34"/>
        <w:rPr>
          <w:rFonts w:hint="eastAsia" w:eastAsiaTheme="minorEastAsia"/>
        </w:rPr>
      </w:pPr>
      <w:r>
        <w:rPr>
          <w:rFonts w:hint="eastAsia" w:eastAsiaTheme="minorEastAsia"/>
        </w:rPr>
        <w:t>FOR EACH ROW</w:t>
      </w:r>
    </w:p>
    <w:p w14:paraId="6E8F6069">
      <w:pPr>
        <w:pStyle w:val="34"/>
        <w:rPr>
          <w:rFonts w:hint="eastAsia" w:eastAsiaTheme="minorEastAsia"/>
        </w:rPr>
      </w:pPr>
      <w:r>
        <w:rPr>
          <w:rFonts w:hint="eastAsia" w:eastAsiaTheme="minorEastAsia"/>
        </w:rPr>
        <w:t>EXECUTE PROCEDURE overdraft_transfer();</w:t>
      </w:r>
    </w:p>
    <w:p w14:paraId="73BF173F">
      <w:pPr>
        <w:rPr>
          <w:b/>
          <w:bCs/>
        </w:rPr>
      </w:pPr>
    </w:p>
    <w:p w14:paraId="676C9EF0">
      <w:pPr>
        <w:rPr>
          <w:b/>
          <w:bCs/>
        </w:rPr>
      </w:pPr>
      <w:r>
        <w:rPr>
          <w:rFonts w:hint="eastAsia"/>
          <w:b/>
          <w:bCs/>
        </w:rPr>
        <w:t>4). 说明</w:t>
      </w:r>
    </w:p>
    <w:p w14:paraId="797AED46">
      <w:pPr>
        <w:rPr>
          <w:b/>
          <w:bCs/>
        </w:rPr>
      </w:pPr>
      <w:r>
        <w:rPr>
          <w:b/>
          <w:bCs/>
        </w:rPr>
        <w:t>OpenGauss与MySQL的主要区别说明：</w:t>
      </w:r>
    </w:p>
    <w:p w14:paraId="7BED82C6">
      <w:pPr>
        <w:numPr>
          <w:ilvl w:val="0"/>
          <w:numId w:val="5"/>
        </w:numPr>
      </w:pPr>
      <w:r>
        <w:t>OpenGauss使用PostgreSQL风格的触发器，需要先创建触发器函数，再将其绑定到触发器</w:t>
      </w:r>
    </w:p>
    <w:p w14:paraId="61BED8F1">
      <w:pPr>
        <w:numPr>
          <w:ilvl w:val="0"/>
          <w:numId w:val="5"/>
        </w:numPr>
      </w:pPr>
      <w:r>
        <w:t>变量赋值使用 := 而不是 =</w:t>
      </w:r>
    </w:p>
    <w:p w14:paraId="71958EDB">
      <w:pPr>
        <w:numPr>
          <w:ilvl w:val="0"/>
          <w:numId w:val="5"/>
        </w:numPr>
      </w:pPr>
      <w:r>
        <w:t>错误抛出使用 RAISE EXCEPTION 而不是 SIGNAL SQLSTATE</w:t>
      </w:r>
    </w:p>
    <w:p w14:paraId="11966AB0">
      <w:pPr>
        <w:numPr>
          <w:ilvl w:val="0"/>
          <w:numId w:val="5"/>
        </w:numPr>
      </w:pPr>
      <w:r>
        <w:t>函数体使用 $$ 作为分隔符</w:t>
      </w:r>
    </w:p>
    <w:p w14:paraId="5287909E">
      <w:pPr>
        <w:numPr>
          <w:ilvl w:val="0"/>
          <w:numId w:val="5"/>
        </w:numPr>
      </w:pPr>
      <w:r>
        <w:t>必须明确指定返回值 RETURN NEW</w:t>
      </w:r>
    </w:p>
    <w:p w14:paraId="35C3DD75">
      <w:pPr>
        <w:numPr>
          <w:ilvl w:val="0"/>
          <w:numId w:val="5"/>
        </w:numPr>
      </w:pPr>
      <w:r>
        <w:t>字段名如果包含大写字母，需要使用双引号括起来</w:t>
      </w:r>
    </w:p>
    <w:p w14:paraId="02259886"/>
    <w:p w14:paraId="3A3B266D">
      <w:pPr>
        <w:rPr>
          <w:rFonts w:hint="eastAsia"/>
          <w:b/>
          <w:bCs/>
          <w:sz w:val="24"/>
          <w:szCs w:val="24"/>
        </w:rPr>
      </w:pPr>
      <w:r>
        <w:rPr>
          <w:rFonts w:hint="eastAsia"/>
          <w:b/>
          <w:bCs/>
          <w:sz w:val="24"/>
          <w:szCs w:val="24"/>
        </w:rPr>
        <w:t>3. 验证触发器</w:t>
      </w:r>
    </w:p>
    <w:p w14:paraId="54B7211B">
      <w:pPr>
        <w:rPr>
          <w:rFonts w:hint="eastAsia"/>
        </w:rPr>
      </w:pPr>
      <w:r>
        <w:rPr>
          <w:rFonts w:hint="eastAsia"/>
        </w:rPr>
        <w:t xml:space="preserve">1). 执行：update acct set checkingbalance = -500 where ssn = </w:t>
      </w:r>
      <w:r>
        <w:t>‘</w:t>
      </w:r>
      <w:r>
        <w:rPr>
          <w:rFonts w:hint="eastAsia"/>
        </w:rPr>
        <w:t>111111111111111111</w:t>
      </w:r>
      <w:r>
        <w:t>’</w:t>
      </w:r>
      <w:r>
        <w:rPr>
          <w:rFonts w:hint="eastAsia"/>
        </w:rPr>
        <w:t>;</w:t>
      </w:r>
    </w:p>
    <w:p w14:paraId="4B862848">
      <w:r>
        <w:drawing>
          <wp:inline distT="0" distB="0" distL="0" distR="0">
            <wp:extent cx="5274310" cy="1287145"/>
            <wp:effectExtent l="0" t="0" r="2540" b="8255"/>
            <wp:docPr id="4474117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11745"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1287145"/>
                    </a:xfrm>
                    <a:prstGeom prst="rect">
                      <a:avLst/>
                    </a:prstGeom>
                  </pic:spPr>
                </pic:pic>
              </a:graphicData>
            </a:graphic>
          </wp:inline>
        </w:drawing>
      </w:r>
    </w:p>
    <w:p w14:paraId="640E7C6A">
      <w:pPr>
        <w:ind w:left="105" w:hanging="105" w:hangingChars="50"/>
      </w:pPr>
      <w:r>
        <w:rPr>
          <w:rFonts w:hint="eastAsia"/>
        </w:rPr>
        <w:t>原因：checkingbalance字段被设置为-500时账户透支-500元，new.checkingbalance = -500 &lt; 0, 由账户余额savingbalance补全透支，savingbalance=1500，能够补足500元的透支，故触发器允许update执行，输出提示信息。</w:t>
      </w:r>
    </w:p>
    <w:p w14:paraId="557E2DC7">
      <w:pPr>
        <w:ind w:left="105" w:hanging="105" w:hangingChars="50"/>
        <w:rPr>
          <w:rFonts w:hint="eastAsia"/>
        </w:rPr>
      </w:pPr>
    </w:p>
    <w:p w14:paraId="6075845A">
      <w:pPr>
        <w:rPr>
          <w:rFonts w:hint="eastAsia"/>
        </w:rPr>
      </w:pPr>
      <w:r>
        <w:rPr>
          <w:rFonts w:hint="eastAsia"/>
        </w:rPr>
        <w:t xml:space="preserve">2). 执行：update acct set checkingbalance = -1000 where ssn = </w:t>
      </w:r>
      <w:r>
        <w:t>‘</w:t>
      </w:r>
      <w:r>
        <w:rPr>
          <w:rFonts w:hint="eastAsia"/>
        </w:rPr>
        <w:t>222222222222222222</w:t>
      </w:r>
      <w:r>
        <w:t>’</w:t>
      </w:r>
      <w:r>
        <w:rPr>
          <w:rFonts w:hint="eastAsia"/>
        </w:rPr>
        <w:t>;</w:t>
      </w:r>
    </w:p>
    <w:p w14:paraId="556CD2DC">
      <w:r>
        <w:rPr>
          <w:rFonts w:hint="eastAsia"/>
        </w:rPr>
        <w:drawing>
          <wp:inline distT="0" distB="0" distL="0" distR="0">
            <wp:extent cx="5274310" cy="2072005"/>
            <wp:effectExtent l="0" t="0" r="2540" b="4445"/>
            <wp:docPr id="303276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6967" name="图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2072005"/>
                    </a:xfrm>
                    <a:prstGeom prst="rect">
                      <a:avLst/>
                    </a:prstGeom>
                  </pic:spPr>
                </pic:pic>
              </a:graphicData>
            </a:graphic>
          </wp:inline>
        </w:drawing>
      </w:r>
    </w:p>
    <w:p w14:paraId="7B46C6D5">
      <w:pPr>
        <w:ind w:left="105" w:hanging="105" w:hangingChars="50"/>
        <w:rPr>
          <w:rFonts w:hint="eastAsia"/>
        </w:rPr>
      </w:pPr>
      <w:r>
        <w:rPr>
          <w:rFonts w:hint="eastAsia"/>
        </w:rPr>
        <w:t>原因：checkingbalance字段被设置为-1000时账户透支-1000元，new.checkingbalance = -1000 &lt; 0, 由账户余额savingbalance补全透支，savingbalance=500，不能补足1000元的透支，故触发器不允许update执行，输出错误信息。</w:t>
      </w:r>
    </w:p>
    <w:p w14:paraId="5A048A9E"/>
    <w:p w14:paraId="50B098F4">
      <w:pPr>
        <w:ind w:left="160" w:hanging="160" w:hangingChars="50"/>
        <w:rPr>
          <w:b/>
          <w:bCs/>
          <w:sz w:val="32"/>
          <w:szCs w:val="32"/>
        </w:rPr>
      </w:pPr>
      <w:r>
        <w:rPr>
          <w:rFonts w:hint="eastAsia"/>
          <w:b/>
          <w:bCs/>
          <w:sz w:val="32"/>
          <w:szCs w:val="32"/>
        </w:rPr>
        <w:t>四、实验总结</w:t>
      </w:r>
    </w:p>
    <w:p w14:paraId="2E27258D">
      <w:pPr>
        <w:ind w:firstLine="420"/>
        <w:rPr>
          <w:rFonts w:hint="eastAsia"/>
        </w:rPr>
      </w:pPr>
      <w:r>
        <w:rPr>
          <w:rFonts w:hint="eastAsia"/>
        </w:rPr>
        <w:t>在这次数据库触发器实验中，成功实现了银行账户透支自动转账的业务逻辑。实验基于OpenGauss数据库，创建了名为OVERDRAFT的触发器，通过BEFORE UPDATE类型的触发器监控acct表的checkingbalance字段更新，当检测到支票账户余额变为负数时，自动从储蓄账户savingbalance转账补足。在技术实现上，我掌握了触发器的完整创建流程，包括触发器函数的编写、异常处理机制的设计（使用RAISE EXCEPTION）以及调试技巧（通过RAISE NOTICE输出执行日志）。实验中遇到的主要问题包括表名拼写错误导致的触发器未激活、字段值异常归零等问题，通过系统性地使用\d命令验证表结构、检查触发器绑定状态等方法最终解决了这些问题。</w:t>
      </w:r>
    </w:p>
    <w:p w14:paraId="2ED84D31">
      <w:pPr>
        <w:rPr>
          <w:rFonts w:hint="eastAsia"/>
        </w:rPr>
      </w:pPr>
    </w:p>
    <w:p w14:paraId="4432F9C5">
      <w:pPr>
        <w:ind w:firstLine="420" w:firstLineChars="200"/>
        <w:rPr>
          <w:rFonts w:hint="eastAsia"/>
        </w:rPr>
      </w:pPr>
      <w:r>
        <w:rPr>
          <w:rFonts w:hint="eastAsia"/>
        </w:rPr>
        <w:t>这次实验让我深入理解了数据库触发器在业务规则实现中的关键作用，特别是在金融交易这类需要严格数据一致性的场景中的应用价值。我不仅学会了基础的触发器编程技巧，更认识到在实际开发中需要注意的细节，如字段命名的规范性、事务日志的重要性以及触发器作用域的精确控制等。实验过程中，通过反复测试和调试，我对OpenGauss的语法特性有了更深入的掌握，特别是数据类型转换、条件判断等关键语法点的实际运用。此外，我也意识到良好的错误处理机制对系统健壮性的重要性，这在银行系统等对数据准确性要求极高的场景中尤为关键。总的来说，这次实验为我后续学习更复杂的数据库编程和金融系统开发打下了坚实基础。</w:t>
      </w:r>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DejaVu Sans">
    <w:altName w:val="Verdana"/>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7B3616"/>
    <w:multiLevelType w:val="multilevel"/>
    <w:tmpl w:val="507B3616"/>
    <w:lvl w:ilvl="0" w:tentative="0">
      <w:start w:val="1"/>
      <w:numFmt w:val="japaneseCounting"/>
      <w:lvlText w:val="%1、"/>
      <w:lvlJc w:val="left"/>
      <w:pPr>
        <w:ind w:left="720" w:hanging="72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4EF252E"/>
    <w:multiLevelType w:val="multilevel"/>
    <w:tmpl w:val="54EF252E"/>
    <w:lvl w:ilvl="0" w:tentative="0">
      <w:start w:val="1"/>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AD12BBB"/>
    <w:multiLevelType w:val="multilevel"/>
    <w:tmpl w:val="6AD12BBB"/>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927"/>
        </w:tabs>
        <w:ind w:left="927"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2">
      <w:lvl w:ilvl="2" w:tentative="1">
        <w:start w:val="1"/>
        <w:numFmt w:val="decimal"/>
        <w:lvlText w:val="o"/>
        <w:lvlJc w:val="left"/>
        <w:pPr>
          <w:tabs>
            <w:tab w:val="left" w:pos="2160"/>
          </w:tabs>
          <w:ind w:left="2160" w:hanging="360"/>
        </w:pPr>
        <w:rPr>
          <w:rFonts w:hint="default" w:ascii="Courier New" w:hAnsi="Courier New" w:cs="Times New Roman"/>
          <w:sz w:val="20"/>
        </w:rPr>
      </w:lvl>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2">
      <w:lvl w:ilvl="2" w:tentative="1">
        <w:start w:val="1"/>
        <w:numFmt w:val="decimal"/>
        <w:lvlText w:val="o"/>
        <w:lvlJc w:val="left"/>
        <w:pPr>
          <w:tabs>
            <w:tab w:val="left" w:pos="2160"/>
          </w:tabs>
          <w:ind w:left="2160" w:hanging="360"/>
        </w:pPr>
        <w:rPr>
          <w:rFonts w:hint="default" w:ascii="Courier New" w:hAnsi="Courier New" w:cs="Times New Roman"/>
          <w:sz w:val="20"/>
        </w:rPr>
      </w:lvl>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299"/>
    <w:rsid w:val="0045439F"/>
    <w:rsid w:val="004E3995"/>
    <w:rsid w:val="00626347"/>
    <w:rsid w:val="00642D30"/>
    <w:rsid w:val="006C2F6E"/>
    <w:rsid w:val="007A0299"/>
    <w:rsid w:val="009D4BB4"/>
    <w:rsid w:val="00A6393B"/>
    <w:rsid w:val="00DC7E47"/>
    <w:rsid w:val="0B774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szCs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 w:type="paragraph" w:customStyle="1" w:styleId="34">
    <w:name w:val="代码"/>
    <w:basedOn w:val="1"/>
    <w:qFormat/>
    <w:uiPriority w:val="0"/>
    <w:pPr>
      <w:shd w:val="clear" w:color="auto" w:fill="F1F1F1" w:themeFill="background1" w:themeFillShade="F2"/>
    </w:pPr>
    <w:rPr>
      <w:rFonts w:ascii="Consolas" w:hAnsi="Consolas" w:eastAsia="Consolas" w:cs="Consolas"/>
      <w:szCs w:val="21"/>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A1608-4904-41A3-A929-EF0A18A7166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1564</Words>
  <Characters>2736</Characters>
  <Lines>23</Lines>
  <Paragraphs>6</Paragraphs>
  <TotalTime>113</TotalTime>
  <ScaleCrop>false</ScaleCrop>
  <LinksUpToDate>false</LinksUpToDate>
  <CharactersWithSpaces>3200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2025-04-23T01:20:00Z</dcterms:created>
  <dc:creator>MJ L</dc:creator>
  <cp:lastModifiedBy>廖敏杰</cp:lastModifiedBy>
  <dcterms:modified xsi:type="dcterms:W3CDTF">2026-03-18T05:28:27Z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eyJoZGlkIjoiNDRhZTk1MGEwMWRkMWFiMDkzYWY4NDc4MjAzOWFiOGMiLCJ1c2VySWQiOiIxNzY3MTE1OTgzIn0=</vt:lpwstr>
  </property>
  <property fmtid="{D5CDD505-2E9C-101B-9397-08002B2CF9AE}" pid="3" name="KSOProductBuildVer">
    <vt:lpwstr>2052-12.1.0.25225</vt:lpwstr>
  </property>
  <property fmtid="{D5CDD505-2E9C-101B-9397-08002B2CF9AE}" pid="4" name="ICV">
    <vt:lpwstr>AEC2E38B95AC4922BC478C249583CD44_12</vt:lpwstr>
  </property>
</Properties>
</file>