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left"/>
      </w:pPr>
      <w:r>
        <w:rPr>
          <w:rFonts w:ascii="Calibri"/>
          <w:b/>
          <w:bCs/>
          <w:color w:val="7A5C3A"/>
          <w:spacing w:val="60"/>
          <w:sz w:val="18"/>
          <w:szCs w:val="18"/>
        </w:rPr>
        <w:t xml:space="preserve">THREE KINGDOMS</w:t>
      </w:r>
    </w:p>
    <w:p>
      <w:pPr>
        <w:spacing w:after="200" w:before="0"/>
        <w:jc w:val="left"/>
      </w:pPr>
      <w:r>
        <w:rPr>
          <w:rFonts w:ascii="Calibri" w:eastAsia="Microsoft YaHei"/>
          <w:b/>
          <w:bCs/>
          <w:color w:val="28201C"/>
          <w:sz w:val="84"/>
          <w:szCs w:val="84"/>
        </w:rPr>
        <w:t xml:space="preserve">三国谋士工具包</w:t>
      </w:r>
    </w:p>
    <w:p>
      <w:pPr>
        <w:pBdr>
          <w:bottom w:val="single" w:color="7A5C3A" w:sz="12" w:space="8"/>
        </w:pBdr>
        <w:spacing w:after="400" w:before="0"/>
        <w:jc w:val="left"/>
      </w:pPr>
    </w:p>
    <w:p>
      <w:pPr>
        <w:spacing w:after="1200" w:before="0"/>
        <w:jc w:val="left"/>
      </w:pPr>
      <w:r>
        <w:rPr>
          <w:rFonts w:ascii="Calibri" w:eastAsia="Microsoft YaHei"/>
          <w:color w:val="6E6560"/>
          <w:sz w:val="32"/>
          <w:szCs w:val="32"/>
        </w:rPr>
        <w:t xml:space="preserve">七位独立谋士工具 · MoE 多专家献策系统</w:t>
      </w:r>
    </w:p>
    <w:p>
      <w:pPr>
        <w:spacing w:after="0" w:before="0"/>
        <w:jc w:val="left"/>
      </w:pPr>
      <w:r>
        <w:rPr>
          <w:rFonts w:ascii="Calibri" w:eastAsia="Microsoft YaHei"/>
          <w:color w:val="5A4A38"/>
          <w:sz w:val="22"/>
          <w:szCs w:val="22"/>
        </w:rPr>
        <w:t xml:space="preserve">基于《三国演义》与《三国志》正史</w:t>
      </w:r>
    </w:p>
    <w:p>
      <w:pPr>
        <w:spacing w:after="0" w:before="100"/>
        <w:jc w:val="left"/>
      </w:pPr>
      <w:r>
        <w:rPr>
          <w:rFonts w:ascii="Calibri" w:eastAsia="Microsoft YaHei"/>
          <w:color w:val="5A4A38"/>
          <w:sz w:val="22"/>
          <w:szCs w:val="22"/>
        </w:rPr>
        <w:t xml:space="preserve">版本 1.0 · 2026年8月</w:t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spacing w:after="400" w:before="0"/>
        <w:jc w:val="center"/>
      </w:pPr>
      <w:r>
        <w:rPr>
          <w:rFonts w:ascii="Calibri" w:eastAsia="Microsoft YaHei"/>
          <w:b/>
          <w:bCs/>
          <w:color w:val="28201C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卷首语：何为谋士工具包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一、工具一览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二、快速开始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单谋士独立咨询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MoE 多专家综合咨询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查看可用谋士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三、MoE 架构说明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路由器（Router）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专家（Expert）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 综合器（Synthesizer）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四、人设设计依据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诸葛亮 — 从「近妖」到「治实」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贾诩 — 从「阴狠」到「冷静利己」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 周瑜 — 从「气量狭小」到「雅量高致」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4.4 郭嘉 — 从「遗计定辽东」到「心理分析宗师」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4.5 司马懿 — 从「被压制」到「攻守兼备」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4.6 荀彧 — 从「忧愤死」到「王佐之才」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4.7 庞统 — 从「貌丑才高」到「激进破局」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五、问题类型与谋士匹配指南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六、文件清单与目录结构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七、MoE Skill 说明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八、实测验证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8.1 诸葛亮独立咨询测试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8.2 MoE 多专家综合测试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九、结语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bookmarkStart w:id="100000" w:name="_Toc100000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卷首语：何为谋士工具包</w:t>
      </w:r>
      <w:bookmarkEnd w:id="100000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本工具包将《三国演义》与《三国志》中七位顶级谋士的性格、思维方式与献策风格，封装为可独立运行的软件工具。每位谋士是一个独立的命令行程序，内嵌该谋士的完整人设（性格内核、思维特征、说话风格、回答要求），通过大模型以该谋士的口吻给出针对性献策。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在此基础上，工具包还提供 MoE（Mixture of Experts，混合专家）多专家综合系统：路由器分析用户问题，从七位谋士中选出 1-3 位视角互补的专家，各以独立人设献策，再由综合器去重补缺，形成可执行方略。这一架构模拟了真实谋士团「各抒己见、主公决断」的决策模式。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工具包已通过实际测试验证：诸葛亮会以「亮以为」自称给出上中下三策，贾诩会从人性利弊角度冷峻分析，郭嘉会精准预判对手心理，庞统会催促「机不可失」的激进破局。每位谋士风格鲜明、互不混淆。</w:t>
      </w:r>
    </w:p>
    <w:p>
      <w:pPr>
        <w:pStyle w:val="Heading1"/>
        <w:spacing w:after="240" w:before="480"/>
      </w:pPr>
      <w:bookmarkStart w:id="100001" w:name="_Toc100001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一、工具一览</w:t>
      </w:r>
      <w:bookmarkEnd w:id="100001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工具包共包含 9 个文件：7 个独立谋士工具、1 个 MoE 综合系统、1 个共享人设库。所有工具仅使用 Python 标准库，无需额外安装包，依赖预装的 z-ai CLI 调用大模型。</w:t>
      </w:r>
    </w:p>
    <w:tbl>
      <w:tblPr>
        <w:tblW w:type="pct" w:w="100%"/>
        <w:tblBorders>
          <w:top w:val="single" w:color="7A5C3A" w:sz="4"/>
          <w:left w:val="none" w:color="FFFFFF" w:sz="0"/>
          <w:bottom w:val="single" w:color="7A5C3A" w:sz="4"/>
          <w:right w:val="none" w:color="FFFFFF" w:sz="0"/>
          <w:insideH w:val="single" w:color="D4C9B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pct" w:w="18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谋士</w:t>
            </w:r>
          </w:p>
        </w:tc>
        <w:tc>
          <w:tcPr>
            <w:tcW w:type="pct" w:w="22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定位</w:t>
            </w:r>
          </w:p>
        </w:tc>
        <w:tc>
          <w:tcPr>
            <w:tcW w:type="pct" w:w="42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擅长领域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zhuge_liang.py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诸葛亮（卧龙）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全能统帅·战略规划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长期战略、内政后勤、制度建设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jia_xu.py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贾诩（毒士）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生存大师·局势把控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危机生存、利益博弈、人性洞察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zhou_yu.py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周瑜（公瑾）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大都督·儒将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果敢决断、以少胜多、团队凝聚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guo_jia.py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郭嘉（奉孝）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鬼才·预言家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心理分析、敌情预判、性格洞察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si_ma_yi.py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司马懿（仲达）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冢虎·隐忍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长期博弈、政变时机、权力斗争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xun_yu.py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荀彧（文若）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王佐之才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组织建设、人才识别、大义名分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pang_tong.py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庞统（士元）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凤雏·激进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破局攻坚、连环计策、速胜方案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moe_advisor.py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MoE 系统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多专家综合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路由+并行献策+综合方略</w:t>
            </w:r>
          </w:p>
        </w:tc>
      </w:tr>
      <w:tr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personas.py</w:t>
            </w:r>
          </w:p>
        </w:tc>
        <w:tc>
          <w:tcPr>
            <w:tcW w:type="pct" w:w="18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人设库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共享模块</w:t>
            </w:r>
          </w:p>
        </w:tc>
        <w:tc>
          <w:tcPr>
            <w:tcW w:type="pct" w:w="4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七位谋士的系统提示词</w:t>
            </w:r>
          </w:p>
        </w:tc>
      </w:tr>
    </w:tbl>
    <w:p>
      <w:pPr>
        <w:pStyle w:val="Heading1"/>
        <w:spacing w:after="240" w:before="480"/>
      </w:pPr>
      <w:bookmarkStart w:id="100002" w:name="_Toc100002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二、快速开始</w:t>
      </w:r>
      <w:bookmarkEnd w:id="100002"/>
    </w:p>
    <w:p>
      <w:pPr>
        <w:pStyle w:val="Heading2"/>
        <w:spacing w:after="180" w:before="360"/>
      </w:pPr>
      <w:bookmarkStart w:id="100003" w:name="_Toc100003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2.1 单谋士独立咨询</w:t>
      </w:r>
      <w:bookmarkEnd w:id="100003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每位谋士是一个独立的 Python 脚本，可直接运行。只需将你的问题作为参数传入，谋士便会以该角色的口吻献策。以下是各谋士的典型调用示例：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诸葛亮献策（战略规划视角）
python zhuge_liang.py "我该不该从大厂跳槽到创业公司？"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贾诩献策（生存博弈视角）
python jia_xu.py "竞争对手突然压价30%，如何应对？"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郭嘉献策（心理预判视角）
python guo_jia.py "如何预判谈判对手的底线？"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庞统献策（激进破局视角）
python pang_tong.py "业务增长停滞，如何破局？"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每位谋士的输出包含：谋士名号横幅、定位与擅长领域、你的问题、谋士献策正文、署名落款。输出格式统一，便于阅读与归档。</w:t>
      </w:r>
    </w:p>
    <w:p>
      <w:pPr>
        <w:pStyle w:val="Heading2"/>
        <w:spacing w:after="180" w:before="360"/>
      </w:pPr>
      <w:bookmarkStart w:id="100004" w:name="_Toc100004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2.2 MoE 多专家综合咨询</w:t>
      </w:r>
      <w:bookmarkEnd w:id="100004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当问题复杂、需要多视角权衡时，使用 MoE 系统。路由器会自动分析问题，选出 1-3 位视角互补的专家，各以独立人设献策，再由综合器汇总成可执行方略。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自动路由 + 多专家献策 + 综合方略
python moe_advisor.py "核心团队成员提出离职，我该怎么办？"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显示完整献策过程（各专家原文）
python moe_advisor.py "该不该接受竞品的合并邀约？" --verbose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# 手动指定专家（跳过路由）
python moe_advisor.py "如何搭建人才梯队" --experts xun_yu,zhuge_liang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MoE 系统的输出包含：路由结果（选中的专家及理由）、各专家献策（verbose 模式下显示原文）、综合方略（立即行动/短期部署/长期布局三层结构）、分歧标注与取舍建议。</w:t>
      </w:r>
    </w:p>
    <w:p>
      <w:pPr>
        <w:pStyle w:val="Heading2"/>
        <w:spacing w:after="180" w:before="360"/>
      </w:pPr>
      <w:bookmarkStart w:id="100005" w:name="_Toc100005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2.3 查看可用谋士</w:t>
      </w:r>
      <w:bookmarkEnd w:id="100005"/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python strategist.py --list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此命令会列出所有可用谋士的 key、名号、定位与擅长领域，方便你选择合适的谋士或指定 MoE 专家。</w:t>
      </w:r>
    </w:p>
    <w:p>
      <w:pPr>
        <w:pStyle w:val="Heading1"/>
        <w:spacing w:after="240" w:before="480"/>
      </w:pPr>
      <w:bookmarkStart w:id="100006" w:name="_Toc100006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三、MoE 架构说明</w:t>
      </w:r>
      <w:bookmarkEnd w:id="100006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MoE（Mixture of Experts）是一种多专家混合架构，核心思想是：不同问题由不同专家回答，而非一个模型包揽一切。本系统的 MoE 架构分为三层：</w:t>
      </w:r>
    </w:p>
    <w:p>
      <w:pPr>
        <w:pStyle w:val="Heading2"/>
        <w:spacing w:after="180" w:before="360"/>
      </w:pPr>
      <w:bookmarkStart w:id="100007" w:name="_Toc100007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3.1 路由器（Router）</w:t>
      </w:r>
      <w:bookmarkEnd w:id="100007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路由器是 MoE 的「调度官」。它接收用户问题，分析问题属于哪类决策（战略规划、危机应对、竞争博弈、组织管理、破局攻坚、心理预判等），然后从七位谋士中选出 1-3 位最适合回答此问题的专家。路由器的设计原则是「视角互补」：选出的专家应提供不同角度的洞察，而非重复同一观点。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路由器使用较低的温度参数（0.3）以保证分析稳定性，输出结构化的 JSON 结果，包含选中的专家 key、选择理由、各专家的分工侧重。默认选 2 位专家以平衡速度与视角多样性，复杂问题可选 3 位。</w:t>
      </w:r>
    </w:p>
    <w:p>
      <w:pPr>
        <w:pStyle w:val="Heading2"/>
        <w:spacing w:after="180" w:before="360"/>
      </w:pPr>
      <w:bookmarkStart w:id="100008" w:name="_Toc100008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3.2 专家（Expert）</w:t>
      </w:r>
      <w:bookmarkEnd w:id="100008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每位专家是一位独立的「谋士模型」。各专家拥有完整的 system_prompt（性格内核、思维特征、说话风格、回答要求），以该谋士的口吻独立献策。专家之间不通信、不要求一致，保留个性与分歧——这正是多专家架构的价值所在。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例如，面对「核心成员离职」的问题，荀彧会从制度与自省角度分析（是否管理失当、激励不足），贾诩会从人性与利益角度分析（对方真实诉求、挽留的代价与收益）。两份献策视角不同、甚至可能矛盾，但都有价值。专家使用较高温度（0.8）以保留个性表达。</w:t>
      </w:r>
    </w:p>
    <w:p>
      <w:pPr>
        <w:pStyle w:val="Heading2"/>
        <w:spacing w:after="180" w:before="360"/>
      </w:pPr>
      <w:bookmarkStart w:id="100009" w:name="_Toc100009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3.3 综合器（Synthesizer）</w:t>
      </w:r>
      <w:bookmarkEnd w:id="100009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综合器是 MoE 的「主公决断」环节。它汇总各专家的意见，执行三步操作：去重（相同观点强化）、补缺（各专家未覆盖的盲点补充）、排序（按「立即行动/短期部署/长期布局」三层结构重新组织）。综合器还会标注各专家的分歧点与取舍建议，帮助用户理解不同立场的利弊。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综合器使用中等温度（0.5）以平衡创意与准确。最终输出是一份结构化的可执行方略，而非简单的「各专家意见拼接」。</w:t>
      </w:r>
    </w:p>
    <w:p>
      <w:pPr>
        <w:pStyle w:val="Heading1"/>
        <w:spacing w:after="240" w:before="480"/>
      </w:pPr>
      <w:bookmarkStart w:id="100010" w:name="_Toc100010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四、人设设计依据</w:t>
      </w:r>
      <w:bookmarkEnd w:id="100010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每位谋士的人设融合了《三国演义》的文学形象与《三国志》的正史记载，刻意避免刻板印象，力求还原一个更立体、更真实的谋士形象。以下是七位谋士的人设修正要点：</w:t>
      </w:r>
    </w:p>
    <w:p>
      <w:pPr>
        <w:pStyle w:val="Heading2"/>
        <w:spacing w:after="180" w:before="360"/>
      </w:pPr>
      <w:bookmarkStart w:id="100011" w:name="_Toc100011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4.1 诸葛亮 — 从「近妖」到「治实」</w:t>
      </w:r>
      <w:bookmarkEnd w:id="100011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的诸葛亮呼风唤雨、近乎妖道，空城计、借东风等情节将其神化。但正史记载其「奇谋为短」——奇谋诡计并非其所长，其真正强项是内政治理与后勤调度。因此人设中，诸葛亮偏稳健而非奇谋，重视制度与后勤，回答时会先看大势再定方略，给出上中下三策并说明各策代价。</w:t>
      </w:r>
    </w:p>
    <w:p>
      <w:pPr>
        <w:pStyle w:val="Heading2"/>
        <w:spacing w:after="180" w:before="360"/>
      </w:pPr>
      <w:bookmarkStart w:id="100012" w:name="_Toc100012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4.2 贾诩 — 从「阴狠」到「冷静利己」</w:t>
      </w:r>
      <w:bookmarkEnd w:id="100012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的贾诩算无遗策但有些阴狠，「文和乱武」的毒计形象深入人心。但正史中的贾诩极具洞察人性，一生唯求自保，易主多次却能善终，太尉之位寿终正寝——这是一个极度理性的生存大师，而非纯粹的阴毒之徒。人设中，贾诩的献策冷静利己，先算利害再论是非，但绝不无谓作恶。</w:t>
      </w:r>
    </w:p>
    <w:p>
      <w:pPr>
        <w:pStyle w:val="Heading2"/>
        <w:spacing w:after="180" w:before="360"/>
      </w:pPr>
      <w:bookmarkStart w:id="100013" w:name="_Toc100013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4.3 周瑜 — 从「气量狭小」到「雅量高致」</w:t>
      </w:r>
      <w:bookmarkEnd w:id="100013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周瑜被诸葛亮三气而死，气量狭小的形象广为流传。但正史记载周瑜「性度恢廓，雅量高致」，老将程普被其折服，说出「与公瑾交，若饮醇醪，不觉自醉」。人设中，周瑜是雅量高致的儒将，果敢决断、善于凝聚团队，而非嫉妒狭隘之辈。</w:t>
      </w:r>
    </w:p>
    <w:p>
      <w:pPr>
        <w:pStyle w:val="Heading2"/>
        <w:spacing w:after="180" w:before="360"/>
      </w:pPr>
      <w:bookmarkStart w:id="100014" w:name="_Toc100014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4.4 郭嘉 — 从「遗计定辽东」到「心理分析宗师」</w:t>
      </w:r>
      <w:bookmarkEnd w:id="100014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郭嘉遗计定辽东的情节广为流传，但正史中其核心能力是极强的洞察力——善于分析对手性格与行事风格，精准预言孙策死于匹夫之手、袁绍迟疑不进等。人设中，郭嘉以心理分析为核心能力，不靠占卜纯靠逻辑，能精准预判敌方主帅的性格弱点。</w:t>
      </w:r>
    </w:p>
    <w:p>
      <w:pPr>
        <w:pStyle w:val="Heading2"/>
        <w:spacing w:after="180" w:before="360"/>
      </w:pPr>
      <w:bookmarkStart w:id="100015" w:name="_Toc100015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4.5 司马懿 — 从「被压制」到「攻守兼备」</w:t>
      </w:r>
      <w:bookmarkEnd w:id="100015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司马懿被诸葛亮压制，但防守无敌。正史中司马懿其实是军事天才——平定辽东、擒孟达，八日行军一千二百里急袭上庸，令敌军根本来不及反应。人设中，司马懿攻守兼备，既善千里奔袭的雷霆一击，也善五丈原对峙的隐忍消耗，更精于诈病赚曹爽式的政治伪装。</w:t>
      </w:r>
    </w:p>
    <w:p>
      <w:pPr>
        <w:pStyle w:val="Heading2"/>
        <w:spacing w:after="180" w:before="360"/>
      </w:pPr>
      <w:bookmarkStart w:id="100016" w:name="_Toc100016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4.6 荀彧 — 从「忧愤死」到「王佐之才」</w:t>
      </w:r>
      <w:bookmarkEnd w:id="100016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荀彧因反对曹操称公而忧愤死，形象偏悲情。但正史中荀彧是「王佐之才」，曹操的「吾之子房」，负责镇守后方与推荐人才，一生举荐了郭嘉、钟繇、陈群、司马懿等无数顶级人才。人设中，荀彧以组织建设与人才识别为核心，自带「人才雷达」，重视大义名分与后方治理。</w:t>
      </w:r>
    </w:p>
    <w:p>
      <w:pPr>
        <w:pStyle w:val="Heading2"/>
        <w:spacing w:after="180" w:before="360"/>
      </w:pPr>
      <w:bookmarkStart w:id="100017" w:name="_Toc100017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4.7 庞统 — 从「貌丑才高」到「激进破局」</w:t>
      </w:r>
      <w:bookmarkEnd w:id="100017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演义中庞统貌丑才高、急于立功，落凤坡中伏而亡。正史中庞统善于军略，是入川之战的主要策划者，与诸葛亮并为军师中郎将，献上中下三策取益州。人设中，庞统以激进破局为核心，锋芒急促、语带锋芒，给出上中下三策时明确推荐最激进的上策，催促「机不可失」。</w:t>
      </w:r>
    </w:p>
    <w:p>
      <w:pPr>
        <w:pStyle w:val="Heading1"/>
        <w:spacing w:after="240" w:before="480"/>
      </w:pPr>
      <w:bookmarkStart w:id="100018" w:name="_Toc100018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五、问题类型与谋士匹配指南</w:t>
      </w:r>
      <w:bookmarkEnd w:id="100018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不同类型的问题，适合不同性格的谋士献策。以下是基于问题类型的谋士匹配建议，供你选择单谋士工具或手动指定 MoE 专家时参考：</w:t>
      </w:r>
    </w:p>
    <w:tbl>
      <w:tblPr>
        <w:tblW w:type="pct" w:w="100%"/>
        <w:tblBorders>
          <w:top w:val="single" w:color="7A5C3A" w:sz="4"/>
          <w:left w:val="none" w:color="FFFFFF" w:sz="0"/>
          <w:bottom w:val="single" w:color="7A5C3A" w:sz="4"/>
          <w:right w:val="none" w:color="FFFFFF" w:sz="0"/>
          <w:insideH w:val="single" w:color="D4C9B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问题类型</w:t>
            </w:r>
          </w:p>
        </w:tc>
        <w:tc>
          <w:tcPr>
            <w:tcW w:type="pct" w:w="22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推荐谋士</w:t>
            </w:r>
          </w:p>
        </w:tc>
        <w:tc>
          <w:tcPr>
            <w:tcW w:type="pct" w:w="56%"/>
            <w:shd w:color="7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长期战略规划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诸葛亮、荀彧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隆中对式的全局视野 + 王佐之才的组织保障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危机生存应对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贾诩、司马懿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冷静利己的生存大师 + 隐忍待机的博弈高手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竞争博弈分析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郭嘉、贾诩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心理预判 + 利益博弈，双视角互补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团队管理建设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荀彧、周瑜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举贤任能 + 雅量高致，组织与凝聚双修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破局攻坚转型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庞统、周瑜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激进破局 + 果敢决断，速胜方案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对手心理分析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郭嘉、贾诩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洞察人心 + 算无遗策，精准预判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权力斗争站队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司马懿、贾诩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隐忍深沉 + 明哲保身，长期博弈</w:t>
            </w:r>
          </w:p>
        </w:tc>
      </w:tr>
      <w:tr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人才识别招募</w:t>
            </w:r>
          </w:p>
        </w:tc>
        <w:tc>
          <w:tcPr>
            <w:tcW w:type="pct" w:w="22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荀彧、郭嘉</w:t>
            </w:r>
          </w:p>
        </w:tc>
        <w:tc>
          <w:tcPr>
            <w:tcW w:type="pct" w:w="56%"/>
            <w:shd w:color="FB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36302C"/>
                <w:sz w:val="19"/>
                <w:szCs w:val="19"/>
              </w:rPr>
              <w:t xml:space="preserve">人才雷达 + 洞察人心，识人用人</w:t>
            </w:r>
          </w:p>
        </w:tc>
      </w:tr>
    </w:tbl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当然，最简单的方式是直接使用 MoE 系统，让路由器自动为你匹配最合适的专家组合。路由器经过专门设计，能够根据问题语义智能选择视角互补的谋士组合。</w:t>
      </w:r>
    </w:p>
    <w:p>
      <w:pPr>
        <w:pStyle w:val="Heading1"/>
        <w:spacing w:after="240" w:before="480"/>
      </w:pPr>
      <w:bookmarkStart w:id="100019" w:name="_Toc100019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六、文件清单与目录结构</w:t>
      </w:r>
      <w:bookmarkEnd w:id="100019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工具包的完整目录结构如下，所有文件均已包含在下载的 zip 压缩包中：</w:t>
      </w:r>
    </w:p>
    <w:p>
      <w:pPr>
        <w:shd w:color="FBF9F7" w:val="clear"/>
        <w:spacing w:after="120" w:before="80"/>
        <w:ind w:left="200" w:right="200"/>
        <w:jc w:val="left"/>
      </w:pPr>
      <w:r>
        <w:rPr>
          <w:rFonts w:ascii="Consolas" w:eastAsia="Microsoft YaHei"/>
          <w:color w:val="28201C"/>
          <w:sz w:val="19"/>
          <w:szCs w:val="19"/>
        </w:rPr>
        <w:t xml:space="preserve">三国谋士工具包/
├── README.md              # 使用说明
├── personas.py            # 七位谋士人设库（系统提示词）
├── llm_call.py            # z-ai CLI 调用封装
├── strategist.py          # 单谋士咨询主程序
├── zhuge_liang.py         # 诸葛亮独立工具
├── jia_xu.py              # 贾诩独立工具
├── zhou_yu.py             # 周瑜独立工具
├── guo_jia.py             # 郭嘉独立工具
├── si_ma_yi.py            # 司马懿独立工具
├── xun_yu.py              # 荀彧独立工具
├── pang_tong.py           # 庞统独立工具
├── moe_advisor.py         # MoE 多专家综合系统
└── personas/             # 人设文件目录（预留扩展）</w:t>
      </w:r>
    </w:p>
    <w:p>
      <w:pPr>
        <w:pStyle w:val="Heading1"/>
        <w:spacing w:after="240" w:before="480"/>
      </w:pPr>
      <w:bookmarkStart w:id="100020" w:name="_Toc100020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七、MoE Skill 说明</w:t>
      </w:r>
      <w:bookmarkEnd w:id="100020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除独立工具包外，本系统还以 Skill 形式注册，供 agent 在对话中直接调用。Skill 路径为：/home/z/my-project/skills/three-kingdoms-moe/，包含以下文件：</w:t>
      </w:r>
    </w:p>
    <w:p>
      <w:pPr>
        <w:pStyle w:val="ListParagraph"/>
        <w:numPr>
          <w:ilvl w:val="0"/>
          <w:numId w:val="1"/>
        </w:numPr>
        <w:spacing w:after="60" w:before="0"/>
        <w:ind w:left="36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SKILL.md — Skill 描述文件，含 frontmatter（name、description）与使用指南</w:t>
      </w:r>
    </w:p>
    <w:p>
      <w:pPr>
        <w:pStyle w:val="ListParagraph"/>
        <w:numPr>
          <w:ilvl w:val="0"/>
          <w:numId w:val="1"/>
        </w:numPr>
        <w:spacing w:after="60" w:before="0"/>
        <w:ind w:left="36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scripts/personas.py — 七位谋士人设库</w:t>
      </w:r>
    </w:p>
    <w:p>
      <w:pPr>
        <w:pStyle w:val="ListParagraph"/>
        <w:numPr>
          <w:ilvl w:val="0"/>
          <w:numId w:val="1"/>
        </w:numPr>
        <w:spacing w:after="60" w:before="0"/>
        <w:ind w:left="36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scripts/llm_call.py — z-ai CLI 调用封装</w:t>
      </w:r>
    </w:p>
    <w:p>
      <w:pPr>
        <w:pStyle w:val="ListParagraph"/>
        <w:numPr>
          <w:ilvl w:val="0"/>
          <w:numId w:val="1"/>
        </w:numPr>
        <w:spacing w:after="60" w:before="0"/>
        <w:ind w:left="36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scripts/strategist.py — 单谋士咨询工具</w:t>
      </w:r>
    </w:p>
    <w:p>
      <w:pPr>
        <w:pStyle w:val="ListParagraph"/>
        <w:numPr>
          <w:ilvl w:val="0"/>
          <w:numId w:val="1"/>
        </w:numPr>
        <w:spacing w:after="60" w:before="0"/>
        <w:ind w:left="36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scripts/moe_advisor.py — MoE 路由+专家+综合主程序</w:t>
      </w:r>
    </w:p>
    <w:p>
      <w:pPr>
        <w:pStyle w:val="ListParagraph"/>
        <w:numPr>
          <w:ilvl w:val="0"/>
          <w:numId w:val="1"/>
        </w:numPr>
        <w:spacing w:after="60" w:before="0"/>
        <w:ind w:left="36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references/strategist_profiles.md — 七位谋士详细档案（技能设定）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当用户提出决策类问题时，agent 可通过 Skill 系统自动调用 MoE，无需用户手动运行命令。Skill 的 description 字段已明确标注适用场景（战略规划、危机应对、团队管理、竞争博弈、人才决策、破局攻坚等），agent 会根据用户问题语义自动判断是否调用。</w:t>
      </w:r>
    </w:p>
    <w:p>
      <w:pPr>
        <w:pStyle w:val="Heading1"/>
        <w:spacing w:after="240" w:before="480"/>
      </w:pPr>
      <w:bookmarkStart w:id="100021" w:name="_Toc100021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八、实测验证</w:t>
      </w:r>
      <w:bookmarkEnd w:id="100021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工具包已通过实际调用验证，以下是两个真实测试案例的输出摘要：</w:t>
      </w:r>
    </w:p>
    <w:p>
      <w:pPr>
        <w:pStyle w:val="Heading2"/>
        <w:spacing w:after="180" w:before="360"/>
      </w:pPr>
      <w:bookmarkStart w:id="100022" w:name="_Toc100022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8.1 诸葛亮独立咨询测试</w:t>
      </w:r>
      <w:bookmarkEnd w:id="100022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问题：创业公司融资困难，是该继续坚持还是转型？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诸葛亮以「亮以为」自称，先从大势切入分析（融资环境、行业周期、团队状态），给出上中下三策：上策为「转型求存」（断臂求生，保留火种）、中策为「双线并行」（主业求存+新线试探）、下策为「死守待援」（坚守主业等待转机）。每策均标注代价与风险，末尾以「亮以为，存地失人，人地皆存；存人失地，人地皆得」收束，点明核心主张。</w:t>
      </w:r>
    </w:p>
    <w:p>
      <w:pPr>
        <w:pStyle w:val="Heading2"/>
        <w:spacing w:after="180" w:before="360"/>
      </w:pPr>
      <w:bookmarkStart w:id="100023" w:name="_Toc100023"/>
      <w:r>
        <w:rPr>
          <w:rFonts w:ascii="Calibri" w:eastAsia="Microsoft YaHei"/>
          <w:b/>
          <w:bCs/>
          <w:color w:val="28201C"/>
          <w:sz w:val="26"/>
          <w:szCs w:val="26"/>
        </w:rPr>
        <w:t xml:space="preserve">8.2 MoE 多专家综合测试</w:t>
      </w:r>
      <w:bookmarkEnd w:id="100023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问题：核心团队成员提出离职，我该怎么办？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路由器分析后选中荀彧（组织建设）与贾诩（人性洞察）两位专家。荀彧从制度与自省角度献策：先查管理是否失当、激励是否不足、沟通是否缺位，建议建立离职面谈机制与人才梯队。贾诩从人性与利益角度献策：先判对方真实诉求（钱/权/情/路），再算挽留的代价与收益，警惕「强留生怨」。综合器将两份献策汇总为三层方略：立即行动（48小时内一对一沟通）、短期部署（一个月内完成制度复盘）、长期布局（建立人才梯队与预警机制），并标注分歧（荀彧重自省、贾诩重算账）与取舍建议。</w:t>
      </w:r>
    </w:p>
    <w:p>
      <w:pPr>
        <w:pStyle w:val="Heading1"/>
        <w:spacing w:after="240" w:before="480"/>
      </w:pPr>
      <w:bookmarkStart w:id="100024" w:name="_Toc100024"/>
      <w:r>
        <w:rPr>
          <w:rFonts w:ascii="Calibri" w:eastAsia="Microsoft YaHei"/>
          <w:b/>
          <w:bCs/>
          <w:color w:val="28201C"/>
          <w:sz w:val="32"/>
          <w:szCs w:val="32"/>
        </w:rPr>
        <w:t xml:space="preserve">九、结语</w:t>
      </w:r>
      <w:bookmarkEnd w:id="100024"/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三国谋士工具包不仅是一组软件工具，更是一种决策思维的封装。七位谋士代表了七种典型的决策视角：诸葛亮的稳健全局、贾诩的冷静利己、周瑜的果敢凝聚、郭嘉的洞察预判、司马懿的隐忍博弈、荀彧的组织建设、庞统的激进破局。面对复杂决策时，让多位谋士各抒己见，再由你这位「主公」决断，远比依赖单一视角更稳妥。</w:t>
      </w:r>
    </w:p>
    <w:p>
      <w:pPr>
        <w:spacing w:after="120" w:before="0"/>
        <w:jc w:val="left"/>
      </w:pPr>
      <w:r>
        <w:rPr>
          <w:rFonts w:ascii="Calibri" w:eastAsia="Microsoft YaHei"/>
          <w:color w:val="36302C"/>
          <w:sz w:val="21"/>
          <w:szCs w:val="21"/>
        </w:rPr>
        <w:t xml:space="preserve">正如荀彧举贤任能、曹操从谏如流——善用谋士者，得天下。愿这套工具包能在你需要决断时，为你献上一份来自千年前的智慧。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6E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C3A" w:sz="4" w:space="4"/>
      </w:pBdr>
      <w:jc w:val="right"/>
    </w:pPr>
    <w:r>
      <w:rPr>
        <w:rFonts w:ascii="Calibri" w:eastAsia="Microsoft YaHei"/>
        <w:color w:val="6E6560"/>
        <w:sz w:val="18"/>
        <w:szCs w:val="18"/>
      </w:rPr>
      <w:t xml:space="preserve">三国谋士工具包使用说明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6302C"/>
        <w:sz w:val="21"/>
        <w:szCs w:val="21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三国谋士工具包使用说明</dc:title>
  <dc:creator>Qingyan Agent</dc:creator>
  <cp:lastModifiedBy>Un-named</cp:lastModifiedBy>
  <cp:revision>1</cp:revision>
  <dcterms:created xsi:type="dcterms:W3CDTF">2026-08-01T12:25:03.933Z</dcterms:created>
  <dcterms:modified xsi:type="dcterms:W3CDTF">2026-08-01T12:25:03.933Z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