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0966008" w:displacedByCustomXml="next"/>
    <w:bookmarkEnd w:id="0" w:displacedByCustomXml="next"/>
    <w:sdt>
      <w:sdtPr>
        <w:id w:val="-1057699455"/>
        <w:docPartObj>
          <w:docPartGallery w:val="Cover Pages"/>
          <w:docPartUnique/>
        </w:docPartObj>
      </w:sdtPr>
      <w:sdtContent>
        <w:p w14:paraId="15B5218E" w14:textId="00E06A8F" w:rsidR="0018277C" w:rsidRDefault="005B07F5">
          <w:r w:rsidRPr="00357C28">
            <w:rPr>
              <w:noProof/>
              <w:sz w:val="36"/>
              <w:szCs w:val="36"/>
              <w:u w:val="single"/>
            </w:rPr>
            <mc:AlternateContent>
              <mc:Choice Requires="wps">
                <w:drawing>
                  <wp:anchor distT="45720" distB="45720" distL="114300" distR="114300" simplePos="0" relativeHeight="251662336" behindDoc="0" locked="0" layoutInCell="1" allowOverlap="1" wp14:anchorId="68D4A880" wp14:editId="5D1332ED">
                    <wp:simplePos x="0" y="0"/>
                    <wp:positionH relativeFrom="margin">
                      <wp:posOffset>3129403</wp:posOffset>
                    </wp:positionH>
                    <wp:positionV relativeFrom="paragraph">
                      <wp:posOffset>6080125</wp:posOffset>
                    </wp:positionV>
                    <wp:extent cx="2962275" cy="2804160"/>
                    <wp:effectExtent l="0" t="0" r="9525" b="0"/>
                    <wp:wrapSquare wrapText="bothSides"/>
                    <wp:docPr id="70"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275" cy="2804160"/>
                            </a:xfrm>
                            <a:prstGeom prst="rect">
                              <a:avLst/>
                            </a:prstGeom>
                            <a:solidFill>
                              <a:srgbClr val="FFFFFF"/>
                            </a:solidFill>
                            <a:ln w="9525">
                              <a:noFill/>
                              <a:miter lim="800000"/>
                              <a:headEnd/>
                              <a:tailEnd/>
                            </a:ln>
                          </wps:spPr>
                          <wps:txbx>
                            <w:txbxContent>
                              <w:p w14:paraId="4F6FD344" w14:textId="62B04E46" w:rsidR="00EF6DFA" w:rsidRPr="00DE2EF4" w:rsidRDefault="00D35FFA" w:rsidP="00357C28">
                                <w:pPr>
                                  <w:spacing w:line="258" w:lineRule="auto"/>
                                  <w:textDirection w:val="btLr"/>
                                  <w:rPr>
                                    <w:bCs/>
                                    <w:color w:val="000000"/>
                                    <w:sz w:val="36"/>
                                    <w:szCs w:val="24"/>
                                    <w:u w:val="single"/>
                                  </w:rPr>
                                </w:pPr>
                                <w:r w:rsidRPr="00DE2EF4">
                                  <w:rPr>
                                    <w:bCs/>
                                    <w:color w:val="000000"/>
                                    <w:sz w:val="36"/>
                                    <w:szCs w:val="24"/>
                                    <w:u w:val="single"/>
                                  </w:rPr>
                                  <w:t>Autor</w:t>
                                </w:r>
                                <w:r w:rsidR="00EF6DFA">
                                  <w:rPr>
                                    <w:bCs/>
                                    <w:color w:val="000000"/>
                                    <w:sz w:val="36"/>
                                    <w:szCs w:val="24"/>
                                    <w:u w:val="single"/>
                                  </w:rPr>
                                  <w:t>es</w:t>
                                </w:r>
                                <w:r w:rsidRPr="00DE2EF4">
                                  <w:rPr>
                                    <w:bCs/>
                                    <w:color w:val="000000"/>
                                    <w:sz w:val="36"/>
                                    <w:szCs w:val="24"/>
                                    <w:u w:val="single"/>
                                  </w:rPr>
                                  <w:t>:</w:t>
                                </w:r>
                              </w:p>
                              <w:p w14:paraId="433C8DB1" w14:textId="3C1B26A8" w:rsidR="00EF6DFA" w:rsidRDefault="00EF6DFA" w:rsidP="00357C28">
                                <w:pPr>
                                  <w:spacing w:line="258" w:lineRule="auto"/>
                                  <w:textDirection w:val="btLr"/>
                                  <w:rPr>
                                    <w:b/>
                                    <w:color w:val="000000"/>
                                    <w:sz w:val="36"/>
                                    <w:szCs w:val="24"/>
                                  </w:rPr>
                                </w:pPr>
                                <w:r>
                                  <w:rPr>
                                    <w:b/>
                                    <w:color w:val="000000"/>
                                    <w:sz w:val="36"/>
                                    <w:szCs w:val="24"/>
                                  </w:rPr>
                                  <w:t>Alejandro Roldán Pasapera</w:t>
                                </w:r>
                              </w:p>
                              <w:p w14:paraId="1B28F3FF" w14:textId="20B7B8E3" w:rsidR="0018277C" w:rsidRPr="00052839" w:rsidRDefault="0018277C" w:rsidP="00357C28">
                                <w:pPr>
                                  <w:spacing w:line="258" w:lineRule="auto"/>
                                  <w:textDirection w:val="btLr"/>
                                  <w:rPr>
                                    <w:b/>
                                    <w:color w:val="000000"/>
                                    <w:sz w:val="36"/>
                                    <w:szCs w:val="24"/>
                                  </w:rPr>
                                </w:pPr>
                                <w:r>
                                  <w:rPr>
                                    <w:b/>
                                    <w:color w:val="000000"/>
                                    <w:sz w:val="36"/>
                                    <w:szCs w:val="24"/>
                                  </w:rPr>
                                  <w:t>José Miguel Gimeno Martín</w:t>
                                </w:r>
                              </w:p>
                              <w:p w14:paraId="0D2536CF" w14:textId="0BAD3EE9" w:rsidR="0018277C" w:rsidRPr="00357C28" w:rsidRDefault="0018277C" w:rsidP="00357C28">
                                <w:pPr>
                                  <w:spacing w:line="258" w:lineRule="auto"/>
                                  <w:textDirection w:val="btLr"/>
                                </w:pPr>
                                <w:r w:rsidRPr="00DE2EF4">
                                  <w:rPr>
                                    <w:color w:val="000000"/>
                                    <w:sz w:val="32"/>
                                    <w:u w:val="single"/>
                                  </w:rPr>
                                  <w:t>Asignatura:</w:t>
                                </w:r>
                                <w:r w:rsidRPr="00357C28">
                                  <w:rPr>
                                    <w:color w:val="000000"/>
                                    <w:sz w:val="32"/>
                                  </w:rPr>
                                  <w:t xml:space="preserve"> </w:t>
                                </w:r>
                                <w:r w:rsidR="00EF6DFA">
                                  <w:rPr>
                                    <w:color w:val="000000"/>
                                    <w:sz w:val="32"/>
                                  </w:rPr>
                                  <w:t>Acondicionamiento de Señales y Adquisición de Datos</w:t>
                                </w:r>
                              </w:p>
                              <w:p w14:paraId="0FD4F556" w14:textId="2A6CC976" w:rsidR="0018277C" w:rsidRPr="00357C28" w:rsidRDefault="00857FE0" w:rsidP="00D57A54">
                                <w:pPr>
                                  <w:spacing w:line="258" w:lineRule="auto"/>
                                  <w:textDirection w:val="btLr"/>
                                </w:pPr>
                                <w:r>
                                  <w:rPr>
                                    <w:color w:val="000000"/>
                                    <w:sz w:val="32"/>
                                    <w:u w:val="single"/>
                                  </w:rPr>
                                  <w:t>Entrega</w:t>
                                </w:r>
                                <w:r w:rsidR="0018277C" w:rsidRPr="005B07F5">
                                  <w:rPr>
                                    <w:color w:val="000000"/>
                                    <w:sz w:val="32"/>
                                    <w:u w:val="single"/>
                                  </w:rPr>
                                  <w:t>:</w:t>
                                </w:r>
                                <w:r w:rsidR="0018277C">
                                  <w:rPr>
                                    <w:color w:val="000000"/>
                                    <w:sz w:val="32"/>
                                  </w:rPr>
                                  <w:t xml:space="preserve"> </w:t>
                                </w:r>
                                <w:r w:rsidR="00EF6DFA">
                                  <w:rPr>
                                    <w:color w:val="000000"/>
                                    <w:sz w:val="32"/>
                                  </w:rPr>
                                  <w:t>28</w:t>
                                </w:r>
                                <w:r>
                                  <w:rPr>
                                    <w:color w:val="000000"/>
                                    <w:sz w:val="32"/>
                                  </w:rPr>
                                  <w:t>/</w:t>
                                </w:r>
                                <w:r w:rsidR="00EF6DFA">
                                  <w:rPr>
                                    <w:color w:val="000000"/>
                                    <w:sz w:val="32"/>
                                  </w:rPr>
                                  <w:t>11</w:t>
                                </w:r>
                                <w:r>
                                  <w:rPr>
                                    <w:color w:val="000000"/>
                                    <w:sz w:val="32"/>
                                  </w:rPr>
                                  <w:t>/202</w:t>
                                </w:r>
                                <w:r w:rsidR="00EF6DFA">
                                  <w:rPr>
                                    <w:color w:val="000000"/>
                                    <w:sz w:val="32"/>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D4A880" id="_x0000_t202" coordsize="21600,21600" o:spt="202" path="m,l,21600r21600,l21600,xe">
                    <v:stroke joinstyle="miter"/>
                    <v:path gradientshapeok="t" o:connecttype="rect"/>
                  </v:shapetype>
                  <v:shape id="Cuadro de texto 1" o:spid="_x0000_s1026" type="#_x0000_t202" style="position:absolute;margin-left:246.4pt;margin-top:478.75pt;width:233.25pt;height:220.8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" stroked="f">
                    <v:textbox>
                      <w:txbxContent>
                        <w:p w14:paraId="4F6FD344" w14:textId="62B04E46" w:rsidR="00EF6DFA" w:rsidRPr="00DE2EF4" w:rsidRDefault="00D35FFA" w:rsidP="00357C28">
                          <w:pPr>
                            <w:spacing w:line="258" w:lineRule="auto"/>
                            <w:textDirection w:val="btLr"/>
                            <w:rPr>
                              <w:bCs/>
                              <w:color w:val="000000"/>
                              <w:sz w:val="36"/>
                              <w:szCs w:val="24"/>
                              <w:u w:val="single"/>
                            </w:rPr>
                          </w:pPr>
                          <w:r w:rsidRPr="00DE2EF4">
                            <w:rPr>
                              <w:bCs/>
                              <w:color w:val="000000"/>
                              <w:sz w:val="36"/>
                              <w:szCs w:val="24"/>
                              <w:u w:val="single"/>
                            </w:rPr>
                            <w:t>Autor</w:t>
                          </w:r>
                          <w:r w:rsidR="00EF6DFA">
                            <w:rPr>
                              <w:bCs/>
                              <w:color w:val="000000"/>
                              <w:sz w:val="36"/>
                              <w:szCs w:val="24"/>
                              <w:u w:val="single"/>
                            </w:rPr>
                            <w:t>es</w:t>
                          </w:r>
                          <w:r w:rsidRPr="00DE2EF4">
                            <w:rPr>
                              <w:bCs/>
                              <w:color w:val="000000"/>
                              <w:sz w:val="36"/>
                              <w:szCs w:val="24"/>
                              <w:u w:val="single"/>
                            </w:rPr>
                            <w:t>:</w:t>
                          </w:r>
                        </w:p>
                        <w:p w14:paraId="433C8DB1" w14:textId="3C1B26A8" w:rsidR="00EF6DFA" w:rsidRDefault="00EF6DFA" w:rsidP="00357C28">
                          <w:pPr>
                            <w:spacing w:line="258" w:lineRule="auto"/>
                            <w:textDirection w:val="btLr"/>
                            <w:rPr>
                              <w:b/>
                              <w:color w:val="000000"/>
                              <w:sz w:val="36"/>
                              <w:szCs w:val="24"/>
                            </w:rPr>
                          </w:pPr>
                          <w:r>
                            <w:rPr>
                              <w:b/>
                              <w:color w:val="000000"/>
                              <w:sz w:val="36"/>
                              <w:szCs w:val="24"/>
                            </w:rPr>
                            <w:t>Alejandro Roldán Pasapera</w:t>
                          </w:r>
                        </w:p>
                        <w:p w14:paraId="1B28F3FF" w14:textId="20B7B8E3" w:rsidR="0018277C" w:rsidRPr="00052839" w:rsidRDefault="0018277C" w:rsidP="00357C28">
                          <w:pPr>
                            <w:spacing w:line="258" w:lineRule="auto"/>
                            <w:textDirection w:val="btLr"/>
                            <w:rPr>
                              <w:b/>
                              <w:color w:val="000000"/>
                              <w:sz w:val="36"/>
                              <w:szCs w:val="24"/>
                            </w:rPr>
                          </w:pPr>
                          <w:r>
                            <w:rPr>
                              <w:b/>
                              <w:color w:val="000000"/>
                              <w:sz w:val="36"/>
                              <w:szCs w:val="24"/>
                            </w:rPr>
                            <w:t>José Miguel Gimeno Martín</w:t>
                          </w:r>
                        </w:p>
                        <w:p w14:paraId="0D2536CF" w14:textId="0BAD3EE9" w:rsidR="0018277C" w:rsidRPr="00357C28" w:rsidRDefault="0018277C" w:rsidP="00357C28">
                          <w:pPr>
                            <w:spacing w:line="258" w:lineRule="auto"/>
                            <w:textDirection w:val="btLr"/>
                          </w:pPr>
                          <w:r w:rsidRPr="00DE2EF4">
                            <w:rPr>
                              <w:color w:val="000000"/>
                              <w:sz w:val="32"/>
                              <w:u w:val="single"/>
                            </w:rPr>
                            <w:t>Asignatura:</w:t>
                          </w:r>
                          <w:r w:rsidRPr="00357C28">
                            <w:rPr>
                              <w:color w:val="000000"/>
                              <w:sz w:val="32"/>
                            </w:rPr>
                            <w:t xml:space="preserve"> </w:t>
                          </w:r>
                          <w:r w:rsidR="00EF6DFA">
                            <w:rPr>
                              <w:color w:val="000000"/>
                              <w:sz w:val="32"/>
                            </w:rPr>
                            <w:t>Acondicionamiento de Señales y Adquisición de Datos</w:t>
                          </w:r>
                        </w:p>
                        <w:p w14:paraId="0FD4F556" w14:textId="2A6CC976" w:rsidR="0018277C" w:rsidRPr="00357C28" w:rsidRDefault="00857FE0" w:rsidP="00D57A54">
                          <w:pPr>
                            <w:spacing w:line="258" w:lineRule="auto"/>
                            <w:textDirection w:val="btLr"/>
                          </w:pPr>
                          <w:r>
                            <w:rPr>
                              <w:color w:val="000000"/>
                              <w:sz w:val="32"/>
                              <w:u w:val="single"/>
                            </w:rPr>
                            <w:t>Entrega</w:t>
                          </w:r>
                          <w:r w:rsidR="0018277C" w:rsidRPr="005B07F5">
                            <w:rPr>
                              <w:color w:val="000000"/>
                              <w:sz w:val="32"/>
                              <w:u w:val="single"/>
                            </w:rPr>
                            <w:t>:</w:t>
                          </w:r>
                          <w:r w:rsidR="0018277C">
                            <w:rPr>
                              <w:color w:val="000000"/>
                              <w:sz w:val="32"/>
                            </w:rPr>
                            <w:t xml:space="preserve"> </w:t>
                          </w:r>
                          <w:r w:rsidR="00EF6DFA">
                            <w:rPr>
                              <w:color w:val="000000"/>
                              <w:sz w:val="32"/>
                            </w:rPr>
                            <w:t>28</w:t>
                          </w:r>
                          <w:r>
                            <w:rPr>
                              <w:color w:val="000000"/>
                              <w:sz w:val="32"/>
                            </w:rPr>
                            <w:t>/</w:t>
                          </w:r>
                          <w:r w:rsidR="00EF6DFA">
                            <w:rPr>
                              <w:color w:val="000000"/>
                              <w:sz w:val="32"/>
                            </w:rPr>
                            <w:t>11</w:t>
                          </w:r>
                          <w:r>
                            <w:rPr>
                              <w:color w:val="000000"/>
                              <w:sz w:val="32"/>
                            </w:rPr>
                            <w:t>/202</w:t>
                          </w:r>
                          <w:r w:rsidR="00EF6DFA">
                            <w:rPr>
                              <w:color w:val="000000"/>
                              <w:sz w:val="32"/>
                            </w:rPr>
                            <w:t>5</w:t>
                          </w:r>
                        </w:p>
                      </w:txbxContent>
                    </v:textbox>
                    <w10:wrap type="square" anchorx="margin"/>
                  </v:shape>
                </w:pict>
              </mc:Fallback>
            </mc:AlternateContent>
          </w:r>
          <w:r w:rsidR="00DE2EF4">
            <w:rPr>
              <w:noProof/>
              <w:sz w:val="36"/>
              <w:szCs w:val="36"/>
              <w:u w:val="single"/>
            </w:rPr>
            <mc:AlternateContent>
              <mc:Choice Requires="wps">
                <w:drawing>
                  <wp:anchor distT="0" distB="0" distL="114300" distR="114300" simplePos="0" relativeHeight="251661312" behindDoc="1" locked="0" layoutInCell="1" allowOverlap="1" wp14:anchorId="5F846DCE" wp14:editId="0468C286">
                    <wp:simplePos x="0" y="0"/>
                    <wp:positionH relativeFrom="margin">
                      <wp:posOffset>-588010</wp:posOffset>
                    </wp:positionH>
                    <wp:positionV relativeFrom="paragraph">
                      <wp:posOffset>963930</wp:posOffset>
                    </wp:positionV>
                    <wp:extent cx="6626860" cy="4470400"/>
                    <wp:effectExtent l="0" t="0" r="2540" b="6350"/>
                    <wp:wrapNone/>
                    <wp:docPr id="1" name="Cuadro de texto 4"/>
                    <wp:cNvGraphicFramePr/>
                    <a:graphic xmlns:a="http://schemas.openxmlformats.org/drawingml/2006/main">
                      <a:graphicData uri="http://schemas.microsoft.com/office/word/2010/wordprocessingShape">
                        <wps:wsp>
                          <wps:cNvSpPr txBox="1"/>
                          <wps:spPr>
                            <a:xfrm>
                              <a:off x="0" y="0"/>
                              <a:ext cx="6626860" cy="44704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5259CAC" w14:textId="4AADC448" w:rsidR="0018277C" w:rsidRDefault="0018277C">
                                <w:pPr>
                                  <w:pStyle w:val="Sinespaciado"/>
                                  <w:jc w:val="center"/>
                                  <w:rPr>
                                    <w:rFonts w:eastAsiaTheme="majorEastAsia" w:cstheme="minorHAnsi"/>
                                    <w:b/>
                                    <w:bCs/>
                                    <w:caps/>
                                    <w:color w:val="000000" w:themeColor="text1"/>
                                    <w:sz w:val="96"/>
                                    <w:szCs w:val="96"/>
                                  </w:rPr>
                                </w:pPr>
                                <w:r>
                                  <w:rPr>
                                    <w:rFonts w:eastAsiaTheme="majorEastAsia" w:cstheme="minorHAnsi"/>
                                    <w:b/>
                                    <w:bCs/>
                                    <w:caps/>
                                    <w:color w:val="000000" w:themeColor="text1"/>
                                    <w:sz w:val="96"/>
                                    <w:szCs w:val="96"/>
                                  </w:rPr>
                                  <w:t xml:space="preserve">PRÁCTICA </w:t>
                                </w:r>
                                <w:r w:rsidR="00EF6DFA">
                                  <w:rPr>
                                    <w:rFonts w:eastAsiaTheme="majorEastAsia" w:cstheme="minorHAnsi"/>
                                    <w:b/>
                                    <w:bCs/>
                                    <w:caps/>
                                    <w:color w:val="000000" w:themeColor="text1"/>
                                    <w:sz w:val="96"/>
                                    <w:szCs w:val="96"/>
                                  </w:rPr>
                                  <w:t>1</w:t>
                                </w:r>
                              </w:p>
                              <w:p w14:paraId="15ED95D2" w14:textId="28EF6EEF" w:rsidR="0018277C" w:rsidRPr="00EE62E8" w:rsidRDefault="00EF6DFA">
                                <w:pPr>
                                  <w:pStyle w:val="Sinespaciado"/>
                                  <w:jc w:val="center"/>
                                  <w:rPr>
                                    <w:rFonts w:eastAsiaTheme="majorEastAsia" w:cstheme="minorHAnsi"/>
                                    <w:b/>
                                    <w:bCs/>
                                    <w:caps/>
                                    <w:color w:val="000000" w:themeColor="text1"/>
                                    <w:sz w:val="48"/>
                                    <w:szCs w:val="48"/>
                                  </w:rPr>
                                </w:pPr>
                                <w:r>
                                  <w:rPr>
                                    <w:rFonts w:eastAsiaTheme="majorEastAsia" w:cstheme="minorHAnsi"/>
                                    <w:b/>
                                    <w:bCs/>
                                    <w:caps/>
                                    <w:color w:val="000000" w:themeColor="text1"/>
                                    <w:sz w:val="48"/>
                                    <w:szCs w:val="48"/>
                                  </w:rPr>
                                  <w:t>ruido intrínseco y mediado de señal</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46DCE" id="Cuadro de texto 4" o:spid="_x0000_s1027" type="#_x0000_t202" style="position:absolute;margin-left:-46.3pt;margin-top:75.9pt;width:521.8pt;height:352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" fillcolor="white [3212]" stroked="f" strokeweight=".5pt">
                    <v:textbox inset="36pt,7.2pt,36pt,7.2pt">
                      <w:txbxContent>
                        <w:p w14:paraId="15259CAC" w14:textId="4AADC448" w:rsidR="0018277C" w:rsidRDefault="0018277C">
                          <w:pPr>
                            <w:pStyle w:val="Sinespaciado"/>
                            <w:jc w:val="center"/>
                            <w:rPr>
                              <w:rFonts w:eastAsiaTheme="majorEastAsia" w:cstheme="minorHAnsi"/>
                              <w:b/>
                              <w:bCs/>
                              <w:caps/>
                              <w:color w:val="000000" w:themeColor="text1"/>
                              <w:sz w:val="96"/>
                              <w:szCs w:val="96"/>
                            </w:rPr>
                          </w:pPr>
                          <w:r>
                            <w:rPr>
                              <w:rFonts w:eastAsiaTheme="majorEastAsia" w:cstheme="minorHAnsi"/>
                              <w:b/>
                              <w:bCs/>
                              <w:caps/>
                              <w:color w:val="000000" w:themeColor="text1"/>
                              <w:sz w:val="96"/>
                              <w:szCs w:val="96"/>
                            </w:rPr>
                            <w:t xml:space="preserve">PRÁCTICA </w:t>
                          </w:r>
                          <w:r w:rsidR="00EF6DFA">
                            <w:rPr>
                              <w:rFonts w:eastAsiaTheme="majorEastAsia" w:cstheme="minorHAnsi"/>
                              <w:b/>
                              <w:bCs/>
                              <w:caps/>
                              <w:color w:val="000000" w:themeColor="text1"/>
                              <w:sz w:val="96"/>
                              <w:szCs w:val="96"/>
                            </w:rPr>
                            <w:t>1</w:t>
                          </w:r>
                        </w:p>
                        <w:p w14:paraId="15ED95D2" w14:textId="28EF6EEF" w:rsidR="0018277C" w:rsidRPr="00EE62E8" w:rsidRDefault="00EF6DFA">
                          <w:pPr>
                            <w:pStyle w:val="Sinespaciado"/>
                            <w:jc w:val="center"/>
                            <w:rPr>
                              <w:rFonts w:eastAsiaTheme="majorEastAsia" w:cstheme="minorHAnsi"/>
                              <w:b/>
                              <w:bCs/>
                              <w:caps/>
                              <w:color w:val="000000" w:themeColor="text1"/>
                              <w:sz w:val="48"/>
                              <w:szCs w:val="48"/>
                            </w:rPr>
                          </w:pPr>
                          <w:r>
                            <w:rPr>
                              <w:rFonts w:eastAsiaTheme="majorEastAsia" w:cstheme="minorHAnsi"/>
                              <w:b/>
                              <w:bCs/>
                              <w:caps/>
                              <w:color w:val="000000" w:themeColor="text1"/>
                              <w:sz w:val="48"/>
                              <w:szCs w:val="48"/>
                            </w:rPr>
                            <w:t>ruido intrínseco y mediado de señal</w:t>
                          </w:r>
                        </w:p>
                      </w:txbxContent>
                    </v:textbox>
                    <w10:wrap anchorx="margin"/>
                  </v:shape>
                </w:pict>
              </mc:Fallback>
            </mc:AlternateContent>
          </w:r>
          <w:r w:rsidR="0018277C" w:rsidRPr="00D57A54">
            <w:rPr>
              <w:noProof/>
            </w:rPr>
            <w:drawing>
              <wp:anchor distT="0" distB="0" distL="114300" distR="114300" simplePos="0" relativeHeight="251664384" behindDoc="0" locked="0" layoutInCell="1" allowOverlap="1" wp14:anchorId="5E5FA61A" wp14:editId="0F3A3421">
                <wp:simplePos x="0" y="0"/>
                <wp:positionH relativeFrom="margin">
                  <wp:align>right</wp:align>
                </wp:positionH>
                <wp:positionV relativeFrom="paragraph">
                  <wp:posOffset>0</wp:posOffset>
                </wp:positionV>
                <wp:extent cx="1239520" cy="892810"/>
                <wp:effectExtent l="0" t="0" r="0" b="2540"/>
                <wp:wrapSquare wrapText="bothSides"/>
                <wp:docPr id="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0084" cy="893135"/>
                        </a:xfrm>
                        <a:prstGeom prst="rect">
                          <a:avLst/>
                        </a:prstGeom>
                        <a:noFill/>
                        <a:ln>
                          <a:noFill/>
                        </a:ln>
                      </pic:spPr>
                    </pic:pic>
                  </a:graphicData>
                </a:graphic>
                <wp14:sizeRelH relativeFrom="page">
                  <wp14:pctWidth>0</wp14:pctWidth>
                </wp14:sizeRelH>
                <wp14:sizeRelV relativeFrom="page">
                  <wp14:pctHeight>0</wp14:pctHeight>
                </wp14:sizeRelV>
              </wp:anchor>
            </w:drawing>
          </w:r>
          <w:r w:rsidR="0018277C" w:rsidRPr="00D57A54">
            <w:rPr>
              <w:noProof/>
            </w:rPr>
            <w:drawing>
              <wp:anchor distT="0" distB="0" distL="114300" distR="114300" simplePos="0" relativeHeight="251663360" behindDoc="0" locked="0" layoutInCell="1" allowOverlap="1" wp14:anchorId="01280D6A" wp14:editId="7F1558BA">
                <wp:simplePos x="0" y="0"/>
                <wp:positionH relativeFrom="margin">
                  <wp:align>left</wp:align>
                </wp:positionH>
                <wp:positionV relativeFrom="paragraph">
                  <wp:posOffset>324</wp:posOffset>
                </wp:positionV>
                <wp:extent cx="1827811" cy="701749"/>
                <wp:effectExtent l="0" t="0" r="1270" b="3175"/>
                <wp:wrapSquare wrapText="bothSides"/>
                <wp:docPr id="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7811" cy="701749"/>
                        </a:xfrm>
                        <a:prstGeom prst="rect">
                          <a:avLst/>
                        </a:prstGeom>
                        <a:noFill/>
                        <a:ln>
                          <a:noFill/>
                        </a:ln>
                      </pic:spPr>
                    </pic:pic>
                  </a:graphicData>
                </a:graphic>
                <wp14:sizeRelH relativeFrom="page">
                  <wp14:pctWidth>0</wp14:pctWidth>
                </wp14:sizeRelH>
                <wp14:sizeRelV relativeFrom="page">
                  <wp14:pctHeight>0</wp14:pctHeight>
                </wp14:sizeRelV>
              </wp:anchor>
            </w:drawing>
          </w:r>
          <w:r w:rsidR="0018277C">
            <w:br w:type="page"/>
          </w:r>
        </w:p>
      </w:sdtContent>
    </w:sdt>
    <w:p w14:paraId="6AB4ED10" w14:textId="275B95C6" w:rsidR="00D4726E" w:rsidRDefault="00D4726E"/>
    <w:p w14:paraId="39F76A1C" w14:textId="77777777" w:rsidR="00D4726E" w:rsidRDefault="00D4726E">
      <w:r>
        <w:br w:type="page"/>
      </w:r>
    </w:p>
    <w:p w14:paraId="63AE9234" w14:textId="77777777" w:rsidR="00317D14" w:rsidRDefault="00317D14">
      <w:pPr>
        <w:sectPr w:rsidR="00317D14" w:rsidSect="00543821">
          <w:pgSz w:w="11906" w:h="16838"/>
          <w:pgMar w:top="1417" w:right="1133" w:bottom="1417" w:left="1701" w:header="708" w:footer="708" w:gutter="0"/>
          <w:pgNumType w:start="0"/>
          <w:cols w:space="708"/>
          <w:titlePg/>
          <w:docGrid w:linePitch="360"/>
        </w:sectPr>
      </w:pPr>
    </w:p>
    <w:sdt>
      <w:sdtPr>
        <w:id w:val="709687426"/>
        <w:docPartObj>
          <w:docPartGallery w:val="Table of Contents"/>
          <w:docPartUnique/>
        </w:docPartObj>
      </w:sdtPr>
      <w:sdtEndPr>
        <w:rPr>
          <w:b/>
          <w:bCs/>
        </w:rPr>
      </w:sdtEndPr>
      <w:sdtContent>
        <w:p w14:paraId="2A02B26B" w14:textId="77777777" w:rsidR="00687FBC" w:rsidRPr="00143C1C" w:rsidRDefault="00687FBC" w:rsidP="00687FBC">
          <w:pPr>
            <w:rPr>
              <w:rFonts w:ascii="Arial" w:hAnsi="Arial" w:cs="Arial"/>
              <w:sz w:val="32"/>
              <w:szCs w:val="32"/>
              <w:u w:val="single"/>
            </w:rPr>
          </w:pPr>
          <w:r w:rsidRPr="00143C1C">
            <w:rPr>
              <w:rFonts w:ascii="Arial" w:hAnsi="Arial" w:cs="Arial"/>
              <w:sz w:val="32"/>
              <w:szCs w:val="32"/>
              <w:u w:val="single"/>
            </w:rPr>
            <w:t>ÍNDICE</w:t>
          </w:r>
        </w:p>
        <w:p w14:paraId="4887F5CF" w14:textId="4FEA2CE0" w:rsidR="00D92BB1" w:rsidRDefault="00687FBC">
          <w:pPr>
            <w:pStyle w:val="TDC1"/>
            <w:tabs>
              <w:tab w:val="left" w:pos="480"/>
              <w:tab w:val="right" w:leader="dot" w:pos="9062"/>
            </w:tabs>
            <w:rPr>
              <w:noProof/>
              <w:kern w:val="2"/>
              <w:szCs w:val="24"/>
              <w14:ligatures w14:val="standardContextual"/>
            </w:rPr>
          </w:pPr>
          <w:r>
            <w:fldChar w:fldCharType="begin"/>
          </w:r>
          <w:r>
            <w:instrText xml:space="preserve"> TOC \o "1-3" \h \z \u </w:instrText>
          </w:r>
          <w:r>
            <w:fldChar w:fldCharType="separate"/>
          </w:r>
          <w:hyperlink w:anchor="_Toc215329733" w:history="1">
            <w:r w:rsidR="00D92BB1" w:rsidRPr="003C3BBB">
              <w:rPr>
                <w:rStyle w:val="Hipervnculo"/>
                <w:noProof/>
              </w:rPr>
              <w:t>1</w:t>
            </w:r>
            <w:r w:rsidR="00D92BB1">
              <w:rPr>
                <w:noProof/>
                <w:kern w:val="2"/>
                <w:szCs w:val="24"/>
                <w14:ligatures w14:val="standardContextual"/>
              </w:rPr>
              <w:tab/>
            </w:r>
            <w:r w:rsidR="00D92BB1" w:rsidRPr="003C3BBB">
              <w:rPr>
                <w:rStyle w:val="Hipervnculo"/>
                <w:noProof/>
              </w:rPr>
              <w:t>Objetivos de la Práctica</w:t>
            </w:r>
            <w:r w:rsidR="00D92BB1">
              <w:rPr>
                <w:noProof/>
                <w:webHidden/>
              </w:rPr>
              <w:tab/>
            </w:r>
            <w:r w:rsidR="00D92BB1">
              <w:rPr>
                <w:noProof/>
                <w:webHidden/>
              </w:rPr>
              <w:fldChar w:fldCharType="begin"/>
            </w:r>
            <w:r w:rsidR="00D92BB1">
              <w:rPr>
                <w:noProof/>
                <w:webHidden/>
              </w:rPr>
              <w:instrText xml:space="preserve"> PAGEREF _Toc215329733 \h </w:instrText>
            </w:r>
            <w:r w:rsidR="00D92BB1">
              <w:rPr>
                <w:noProof/>
                <w:webHidden/>
              </w:rPr>
            </w:r>
            <w:r w:rsidR="00D92BB1">
              <w:rPr>
                <w:noProof/>
                <w:webHidden/>
              </w:rPr>
              <w:fldChar w:fldCharType="separate"/>
            </w:r>
            <w:r w:rsidR="00B0538C">
              <w:rPr>
                <w:noProof/>
                <w:webHidden/>
              </w:rPr>
              <w:t>1</w:t>
            </w:r>
            <w:r w:rsidR="00D92BB1">
              <w:rPr>
                <w:noProof/>
                <w:webHidden/>
              </w:rPr>
              <w:fldChar w:fldCharType="end"/>
            </w:r>
          </w:hyperlink>
        </w:p>
        <w:p w14:paraId="22EDE56F" w14:textId="3ADF8F11" w:rsidR="00D92BB1" w:rsidRDefault="00D92BB1">
          <w:pPr>
            <w:pStyle w:val="TDC1"/>
            <w:tabs>
              <w:tab w:val="left" w:pos="480"/>
              <w:tab w:val="right" w:leader="dot" w:pos="9062"/>
            </w:tabs>
            <w:rPr>
              <w:noProof/>
              <w:kern w:val="2"/>
              <w:szCs w:val="24"/>
              <w14:ligatures w14:val="standardContextual"/>
            </w:rPr>
          </w:pPr>
          <w:hyperlink w:anchor="_Toc215329734" w:history="1">
            <w:r w:rsidRPr="003C3BBB">
              <w:rPr>
                <w:rStyle w:val="Hipervnculo"/>
                <w:noProof/>
              </w:rPr>
              <w:t>2</w:t>
            </w:r>
            <w:r>
              <w:rPr>
                <w:noProof/>
                <w:kern w:val="2"/>
                <w:szCs w:val="24"/>
                <w14:ligatures w14:val="standardContextual"/>
              </w:rPr>
              <w:tab/>
            </w:r>
            <w:r w:rsidRPr="003C3BBB">
              <w:rPr>
                <w:rStyle w:val="Hipervnculo"/>
                <w:noProof/>
              </w:rPr>
              <w:t>Análisis Teórico</w:t>
            </w:r>
            <w:r>
              <w:rPr>
                <w:noProof/>
                <w:webHidden/>
              </w:rPr>
              <w:tab/>
            </w:r>
            <w:r>
              <w:rPr>
                <w:noProof/>
                <w:webHidden/>
              </w:rPr>
              <w:fldChar w:fldCharType="begin"/>
            </w:r>
            <w:r>
              <w:rPr>
                <w:noProof/>
                <w:webHidden/>
              </w:rPr>
              <w:instrText xml:space="preserve"> PAGEREF _Toc215329734 \h </w:instrText>
            </w:r>
            <w:r>
              <w:rPr>
                <w:noProof/>
                <w:webHidden/>
              </w:rPr>
            </w:r>
            <w:r>
              <w:rPr>
                <w:noProof/>
                <w:webHidden/>
              </w:rPr>
              <w:fldChar w:fldCharType="separate"/>
            </w:r>
            <w:r w:rsidR="00B0538C">
              <w:rPr>
                <w:noProof/>
                <w:webHidden/>
              </w:rPr>
              <w:t>1</w:t>
            </w:r>
            <w:r>
              <w:rPr>
                <w:noProof/>
                <w:webHidden/>
              </w:rPr>
              <w:fldChar w:fldCharType="end"/>
            </w:r>
          </w:hyperlink>
        </w:p>
        <w:p w14:paraId="1B87A7FF" w14:textId="2FF4FF5A" w:rsidR="00D92BB1" w:rsidRDefault="00D92BB1">
          <w:pPr>
            <w:pStyle w:val="TDC2"/>
            <w:tabs>
              <w:tab w:val="left" w:pos="960"/>
              <w:tab w:val="right" w:leader="dot" w:pos="9062"/>
            </w:tabs>
            <w:rPr>
              <w:noProof/>
              <w:kern w:val="2"/>
              <w:szCs w:val="24"/>
              <w14:ligatures w14:val="standardContextual"/>
            </w:rPr>
          </w:pPr>
          <w:hyperlink w:anchor="_Toc215329735" w:history="1">
            <w:r w:rsidRPr="003C3BBB">
              <w:rPr>
                <w:rStyle w:val="Hipervnculo"/>
                <w:noProof/>
              </w:rPr>
              <w:t>2.1</w:t>
            </w:r>
            <w:r>
              <w:rPr>
                <w:noProof/>
                <w:kern w:val="2"/>
                <w:szCs w:val="24"/>
                <w14:ligatures w14:val="standardContextual"/>
              </w:rPr>
              <w:tab/>
            </w:r>
            <w:r w:rsidRPr="003C3BBB">
              <w:rPr>
                <w:rStyle w:val="Hipervnculo"/>
                <w:noProof/>
              </w:rPr>
              <w:t>Análisis del Circuito</w:t>
            </w:r>
            <w:r>
              <w:rPr>
                <w:noProof/>
                <w:webHidden/>
              </w:rPr>
              <w:tab/>
            </w:r>
            <w:r>
              <w:rPr>
                <w:noProof/>
                <w:webHidden/>
              </w:rPr>
              <w:fldChar w:fldCharType="begin"/>
            </w:r>
            <w:r>
              <w:rPr>
                <w:noProof/>
                <w:webHidden/>
              </w:rPr>
              <w:instrText xml:space="preserve"> PAGEREF _Toc215329735 \h </w:instrText>
            </w:r>
            <w:r>
              <w:rPr>
                <w:noProof/>
                <w:webHidden/>
              </w:rPr>
            </w:r>
            <w:r>
              <w:rPr>
                <w:noProof/>
                <w:webHidden/>
              </w:rPr>
              <w:fldChar w:fldCharType="separate"/>
            </w:r>
            <w:r w:rsidR="00B0538C">
              <w:rPr>
                <w:noProof/>
                <w:webHidden/>
              </w:rPr>
              <w:t>1</w:t>
            </w:r>
            <w:r>
              <w:rPr>
                <w:noProof/>
                <w:webHidden/>
              </w:rPr>
              <w:fldChar w:fldCharType="end"/>
            </w:r>
          </w:hyperlink>
        </w:p>
        <w:p w14:paraId="3E449EDB" w14:textId="214FF9E6" w:rsidR="00D92BB1" w:rsidRDefault="00D92BB1">
          <w:pPr>
            <w:pStyle w:val="TDC2"/>
            <w:tabs>
              <w:tab w:val="left" w:pos="960"/>
              <w:tab w:val="right" w:leader="dot" w:pos="9062"/>
            </w:tabs>
            <w:rPr>
              <w:noProof/>
              <w:kern w:val="2"/>
              <w:szCs w:val="24"/>
              <w14:ligatures w14:val="standardContextual"/>
            </w:rPr>
          </w:pPr>
          <w:hyperlink w:anchor="_Toc215329736" w:history="1">
            <w:r w:rsidRPr="003C3BBB">
              <w:rPr>
                <w:rStyle w:val="Hipervnculo"/>
                <w:noProof/>
              </w:rPr>
              <w:t>2.2</w:t>
            </w:r>
            <w:r>
              <w:rPr>
                <w:noProof/>
                <w:kern w:val="2"/>
                <w:szCs w:val="24"/>
                <w14:ligatures w14:val="standardContextual"/>
              </w:rPr>
              <w:tab/>
            </w:r>
            <w:r w:rsidRPr="003C3BBB">
              <w:rPr>
                <w:rStyle w:val="Hipervnculo"/>
                <w:noProof/>
              </w:rPr>
              <w:t>Cálculo de la Densidad Espectral de Ruido del Circuito</w:t>
            </w:r>
            <w:r>
              <w:rPr>
                <w:noProof/>
                <w:webHidden/>
              </w:rPr>
              <w:tab/>
            </w:r>
            <w:r>
              <w:rPr>
                <w:noProof/>
                <w:webHidden/>
              </w:rPr>
              <w:fldChar w:fldCharType="begin"/>
            </w:r>
            <w:r>
              <w:rPr>
                <w:noProof/>
                <w:webHidden/>
              </w:rPr>
              <w:instrText xml:space="preserve"> PAGEREF _Toc215329736 \h </w:instrText>
            </w:r>
            <w:r>
              <w:rPr>
                <w:noProof/>
                <w:webHidden/>
              </w:rPr>
            </w:r>
            <w:r>
              <w:rPr>
                <w:noProof/>
                <w:webHidden/>
              </w:rPr>
              <w:fldChar w:fldCharType="separate"/>
            </w:r>
            <w:r w:rsidR="00B0538C">
              <w:rPr>
                <w:noProof/>
                <w:webHidden/>
              </w:rPr>
              <w:t>2</w:t>
            </w:r>
            <w:r>
              <w:rPr>
                <w:noProof/>
                <w:webHidden/>
              </w:rPr>
              <w:fldChar w:fldCharType="end"/>
            </w:r>
          </w:hyperlink>
        </w:p>
        <w:p w14:paraId="698EFA64" w14:textId="75AADF25" w:rsidR="00D92BB1" w:rsidRDefault="00D92BB1">
          <w:pPr>
            <w:pStyle w:val="TDC2"/>
            <w:tabs>
              <w:tab w:val="left" w:pos="960"/>
              <w:tab w:val="right" w:leader="dot" w:pos="9062"/>
            </w:tabs>
            <w:rPr>
              <w:noProof/>
              <w:kern w:val="2"/>
              <w:szCs w:val="24"/>
              <w14:ligatures w14:val="standardContextual"/>
            </w:rPr>
          </w:pPr>
          <w:hyperlink w:anchor="_Toc215329737" w:history="1">
            <w:r w:rsidRPr="003C3BBB">
              <w:rPr>
                <w:rStyle w:val="Hipervnculo"/>
                <w:noProof/>
              </w:rPr>
              <w:t>2.3</w:t>
            </w:r>
            <w:r>
              <w:rPr>
                <w:noProof/>
                <w:kern w:val="2"/>
                <w:szCs w:val="24"/>
                <w14:ligatures w14:val="standardContextual"/>
              </w:rPr>
              <w:tab/>
            </w:r>
            <w:r w:rsidRPr="003C3BBB">
              <w:rPr>
                <w:rStyle w:val="Hipervnculo"/>
                <w:noProof/>
              </w:rPr>
              <w:t>Cálculos en Simulación</w:t>
            </w:r>
            <w:r>
              <w:rPr>
                <w:noProof/>
                <w:webHidden/>
              </w:rPr>
              <w:tab/>
            </w:r>
            <w:r>
              <w:rPr>
                <w:noProof/>
                <w:webHidden/>
              </w:rPr>
              <w:fldChar w:fldCharType="begin"/>
            </w:r>
            <w:r>
              <w:rPr>
                <w:noProof/>
                <w:webHidden/>
              </w:rPr>
              <w:instrText xml:space="preserve"> PAGEREF _Toc215329737 \h </w:instrText>
            </w:r>
            <w:r>
              <w:rPr>
                <w:noProof/>
                <w:webHidden/>
              </w:rPr>
            </w:r>
            <w:r>
              <w:rPr>
                <w:noProof/>
                <w:webHidden/>
              </w:rPr>
              <w:fldChar w:fldCharType="separate"/>
            </w:r>
            <w:r w:rsidR="00B0538C">
              <w:rPr>
                <w:noProof/>
                <w:webHidden/>
              </w:rPr>
              <w:t>4</w:t>
            </w:r>
            <w:r>
              <w:rPr>
                <w:noProof/>
                <w:webHidden/>
              </w:rPr>
              <w:fldChar w:fldCharType="end"/>
            </w:r>
          </w:hyperlink>
        </w:p>
        <w:p w14:paraId="2D28CF6E" w14:textId="194DC45A" w:rsidR="00D92BB1" w:rsidRDefault="00D92BB1">
          <w:pPr>
            <w:pStyle w:val="TDC1"/>
            <w:tabs>
              <w:tab w:val="left" w:pos="480"/>
              <w:tab w:val="right" w:leader="dot" w:pos="9062"/>
            </w:tabs>
            <w:rPr>
              <w:noProof/>
              <w:kern w:val="2"/>
              <w:szCs w:val="24"/>
              <w14:ligatures w14:val="standardContextual"/>
            </w:rPr>
          </w:pPr>
          <w:hyperlink w:anchor="_Toc215329738" w:history="1">
            <w:r w:rsidRPr="003C3BBB">
              <w:rPr>
                <w:rStyle w:val="Hipervnculo"/>
                <w:noProof/>
              </w:rPr>
              <w:t>3</w:t>
            </w:r>
            <w:r>
              <w:rPr>
                <w:noProof/>
                <w:kern w:val="2"/>
                <w:szCs w:val="24"/>
                <w14:ligatures w14:val="standardContextual"/>
              </w:rPr>
              <w:tab/>
            </w:r>
            <w:r w:rsidRPr="003C3BBB">
              <w:rPr>
                <w:rStyle w:val="Hipervnculo"/>
                <w:noProof/>
              </w:rPr>
              <w:t>Resultados Prácticos</w:t>
            </w:r>
            <w:r>
              <w:rPr>
                <w:noProof/>
                <w:webHidden/>
              </w:rPr>
              <w:tab/>
            </w:r>
            <w:r>
              <w:rPr>
                <w:noProof/>
                <w:webHidden/>
              </w:rPr>
              <w:fldChar w:fldCharType="begin"/>
            </w:r>
            <w:r>
              <w:rPr>
                <w:noProof/>
                <w:webHidden/>
              </w:rPr>
              <w:instrText xml:space="preserve"> PAGEREF _Toc215329738 \h </w:instrText>
            </w:r>
            <w:r>
              <w:rPr>
                <w:noProof/>
                <w:webHidden/>
              </w:rPr>
            </w:r>
            <w:r>
              <w:rPr>
                <w:noProof/>
                <w:webHidden/>
              </w:rPr>
              <w:fldChar w:fldCharType="separate"/>
            </w:r>
            <w:r w:rsidR="00B0538C">
              <w:rPr>
                <w:noProof/>
                <w:webHidden/>
              </w:rPr>
              <w:t>6</w:t>
            </w:r>
            <w:r>
              <w:rPr>
                <w:noProof/>
                <w:webHidden/>
              </w:rPr>
              <w:fldChar w:fldCharType="end"/>
            </w:r>
          </w:hyperlink>
        </w:p>
        <w:p w14:paraId="11AA8788" w14:textId="5A3D605F" w:rsidR="00D92BB1" w:rsidRDefault="00D92BB1">
          <w:pPr>
            <w:pStyle w:val="TDC1"/>
            <w:tabs>
              <w:tab w:val="left" w:pos="480"/>
              <w:tab w:val="right" w:leader="dot" w:pos="9062"/>
            </w:tabs>
            <w:rPr>
              <w:noProof/>
              <w:kern w:val="2"/>
              <w:szCs w:val="24"/>
              <w14:ligatures w14:val="standardContextual"/>
            </w:rPr>
          </w:pPr>
          <w:hyperlink w:anchor="_Toc215329739" w:history="1">
            <w:r w:rsidRPr="003C3BBB">
              <w:rPr>
                <w:rStyle w:val="Hipervnculo"/>
                <w:noProof/>
              </w:rPr>
              <w:t>4</w:t>
            </w:r>
            <w:r>
              <w:rPr>
                <w:noProof/>
                <w:kern w:val="2"/>
                <w:szCs w:val="24"/>
                <w14:ligatures w14:val="standardContextual"/>
              </w:rPr>
              <w:tab/>
            </w:r>
            <w:r w:rsidRPr="003C3BBB">
              <w:rPr>
                <w:rStyle w:val="Hipervnculo"/>
                <w:noProof/>
              </w:rPr>
              <w:t>Conclusiones</w:t>
            </w:r>
            <w:r>
              <w:rPr>
                <w:noProof/>
                <w:webHidden/>
              </w:rPr>
              <w:tab/>
            </w:r>
            <w:r>
              <w:rPr>
                <w:noProof/>
                <w:webHidden/>
              </w:rPr>
              <w:fldChar w:fldCharType="begin"/>
            </w:r>
            <w:r>
              <w:rPr>
                <w:noProof/>
                <w:webHidden/>
              </w:rPr>
              <w:instrText xml:space="preserve"> PAGEREF _Toc215329739 \h </w:instrText>
            </w:r>
            <w:r>
              <w:rPr>
                <w:noProof/>
                <w:webHidden/>
              </w:rPr>
            </w:r>
            <w:r>
              <w:rPr>
                <w:noProof/>
                <w:webHidden/>
              </w:rPr>
              <w:fldChar w:fldCharType="separate"/>
            </w:r>
            <w:r w:rsidR="00B0538C">
              <w:rPr>
                <w:noProof/>
                <w:webHidden/>
              </w:rPr>
              <w:t>8</w:t>
            </w:r>
            <w:r>
              <w:rPr>
                <w:noProof/>
                <w:webHidden/>
              </w:rPr>
              <w:fldChar w:fldCharType="end"/>
            </w:r>
          </w:hyperlink>
        </w:p>
        <w:p w14:paraId="0B07717C" w14:textId="561E1458" w:rsidR="00687FBC" w:rsidRDefault="00687FBC" w:rsidP="00075AA9">
          <w:r>
            <w:rPr>
              <w:b/>
              <w:bCs/>
            </w:rPr>
            <w:fldChar w:fldCharType="end"/>
          </w:r>
        </w:p>
      </w:sdtContent>
    </w:sdt>
    <w:p w14:paraId="58D83DAD" w14:textId="7A6CAA4F" w:rsidR="00687FBC" w:rsidRPr="00687FBC" w:rsidRDefault="00687FBC" w:rsidP="00687FBC">
      <w:pPr>
        <w:rPr>
          <w:rFonts w:ascii="Arial" w:hAnsi="Arial" w:cs="Arial"/>
          <w:sz w:val="32"/>
          <w:szCs w:val="32"/>
          <w:u w:val="single"/>
        </w:rPr>
      </w:pPr>
      <w:r w:rsidRPr="00143C1C">
        <w:rPr>
          <w:rFonts w:ascii="Arial" w:hAnsi="Arial" w:cs="Arial"/>
          <w:sz w:val="32"/>
          <w:szCs w:val="32"/>
          <w:u w:val="single"/>
        </w:rPr>
        <w:t>ÍNDICE</w:t>
      </w:r>
      <w:r>
        <w:rPr>
          <w:rFonts w:ascii="Arial" w:hAnsi="Arial" w:cs="Arial"/>
          <w:sz w:val="32"/>
          <w:szCs w:val="32"/>
          <w:u w:val="single"/>
        </w:rPr>
        <w:t xml:space="preserve"> DE FIGURAS</w:t>
      </w:r>
    </w:p>
    <w:p w14:paraId="097DCDB6" w14:textId="55AA92F8" w:rsidR="00D92BB1" w:rsidRDefault="00687FBC">
      <w:pPr>
        <w:pStyle w:val="Tabladeilustraciones"/>
        <w:tabs>
          <w:tab w:val="right" w:leader="dot" w:pos="9062"/>
        </w:tabs>
        <w:rPr>
          <w:noProof/>
          <w:kern w:val="2"/>
          <w:szCs w:val="24"/>
          <w14:ligatures w14:val="standardContextual"/>
        </w:rPr>
      </w:pPr>
      <w:r w:rsidRPr="00687FBC">
        <w:fldChar w:fldCharType="begin"/>
      </w:r>
      <w:r w:rsidRPr="00687FBC">
        <w:instrText xml:space="preserve"> TOC \h \z \c "Figura" </w:instrText>
      </w:r>
      <w:r w:rsidRPr="00687FBC">
        <w:fldChar w:fldCharType="separate"/>
      </w:r>
      <w:hyperlink w:anchor="_Toc215329740" w:history="1">
        <w:r w:rsidR="00D92BB1" w:rsidRPr="006F35BE">
          <w:rPr>
            <w:rStyle w:val="Hipervnculo"/>
            <w:noProof/>
          </w:rPr>
          <w:t>Figura 1. Circuito completo de la práctica</w:t>
        </w:r>
        <w:r w:rsidR="00D92BB1">
          <w:rPr>
            <w:noProof/>
            <w:webHidden/>
          </w:rPr>
          <w:tab/>
        </w:r>
        <w:r w:rsidR="00D92BB1">
          <w:rPr>
            <w:noProof/>
            <w:webHidden/>
          </w:rPr>
          <w:fldChar w:fldCharType="begin"/>
        </w:r>
        <w:r w:rsidR="00D92BB1">
          <w:rPr>
            <w:noProof/>
            <w:webHidden/>
          </w:rPr>
          <w:instrText xml:space="preserve"> PAGEREF _Toc215329740 \h </w:instrText>
        </w:r>
        <w:r w:rsidR="00D92BB1">
          <w:rPr>
            <w:noProof/>
            <w:webHidden/>
          </w:rPr>
        </w:r>
        <w:r w:rsidR="00D92BB1">
          <w:rPr>
            <w:noProof/>
            <w:webHidden/>
          </w:rPr>
          <w:fldChar w:fldCharType="separate"/>
        </w:r>
        <w:r w:rsidR="00B0538C">
          <w:rPr>
            <w:noProof/>
            <w:webHidden/>
          </w:rPr>
          <w:t>1</w:t>
        </w:r>
        <w:r w:rsidR="00D92BB1">
          <w:rPr>
            <w:noProof/>
            <w:webHidden/>
          </w:rPr>
          <w:fldChar w:fldCharType="end"/>
        </w:r>
      </w:hyperlink>
    </w:p>
    <w:p w14:paraId="3A496854" w14:textId="0A1F48F6" w:rsidR="00D92BB1" w:rsidRDefault="00D92BB1">
      <w:pPr>
        <w:pStyle w:val="Tabladeilustraciones"/>
        <w:tabs>
          <w:tab w:val="right" w:leader="dot" w:pos="9062"/>
        </w:tabs>
        <w:rPr>
          <w:noProof/>
          <w:kern w:val="2"/>
          <w:szCs w:val="24"/>
          <w14:ligatures w14:val="standardContextual"/>
        </w:rPr>
      </w:pPr>
      <w:hyperlink w:anchor="_Toc215329741" w:history="1">
        <w:r w:rsidRPr="006F35BE">
          <w:rPr>
            <w:rStyle w:val="Hipervnculo"/>
            <w:noProof/>
          </w:rPr>
          <w:t>Figura 2. Circuito de análisis</w:t>
        </w:r>
        <w:r>
          <w:rPr>
            <w:noProof/>
            <w:webHidden/>
          </w:rPr>
          <w:tab/>
        </w:r>
        <w:r>
          <w:rPr>
            <w:noProof/>
            <w:webHidden/>
          </w:rPr>
          <w:fldChar w:fldCharType="begin"/>
        </w:r>
        <w:r>
          <w:rPr>
            <w:noProof/>
            <w:webHidden/>
          </w:rPr>
          <w:instrText xml:space="preserve"> PAGEREF _Toc215329741 \h </w:instrText>
        </w:r>
        <w:r>
          <w:rPr>
            <w:noProof/>
            <w:webHidden/>
          </w:rPr>
        </w:r>
        <w:r>
          <w:rPr>
            <w:noProof/>
            <w:webHidden/>
          </w:rPr>
          <w:fldChar w:fldCharType="separate"/>
        </w:r>
        <w:r w:rsidR="00B0538C">
          <w:rPr>
            <w:noProof/>
            <w:webHidden/>
          </w:rPr>
          <w:t>2</w:t>
        </w:r>
        <w:r>
          <w:rPr>
            <w:noProof/>
            <w:webHidden/>
          </w:rPr>
          <w:fldChar w:fldCharType="end"/>
        </w:r>
      </w:hyperlink>
    </w:p>
    <w:p w14:paraId="2D34349C" w14:textId="19743196" w:rsidR="00D92BB1" w:rsidRDefault="00D92BB1">
      <w:pPr>
        <w:pStyle w:val="Tabladeilustraciones"/>
        <w:tabs>
          <w:tab w:val="right" w:leader="dot" w:pos="9062"/>
        </w:tabs>
        <w:rPr>
          <w:noProof/>
          <w:kern w:val="2"/>
          <w:szCs w:val="24"/>
          <w14:ligatures w14:val="standardContextual"/>
        </w:rPr>
      </w:pPr>
      <w:hyperlink w:anchor="_Toc215329742" w:history="1">
        <w:r w:rsidRPr="006F35BE">
          <w:rPr>
            <w:rStyle w:val="Hipervnculo"/>
            <w:noProof/>
          </w:rPr>
          <w:t>Figura 3. Gráfica de tensión y corriente de ruido</w:t>
        </w:r>
        <w:r>
          <w:rPr>
            <w:noProof/>
            <w:webHidden/>
          </w:rPr>
          <w:tab/>
        </w:r>
        <w:r>
          <w:rPr>
            <w:noProof/>
            <w:webHidden/>
          </w:rPr>
          <w:fldChar w:fldCharType="begin"/>
        </w:r>
        <w:r>
          <w:rPr>
            <w:noProof/>
            <w:webHidden/>
          </w:rPr>
          <w:instrText xml:space="preserve"> PAGEREF _Toc215329742 \h </w:instrText>
        </w:r>
        <w:r>
          <w:rPr>
            <w:noProof/>
            <w:webHidden/>
          </w:rPr>
        </w:r>
        <w:r>
          <w:rPr>
            <w:noProof/>
            <w:webHidden/>
          </w:rPr>
          <w:fldChar w:fldCharType="separate"/>
        </w:r>
        <w:r w:rsidR="00B0538C">
          <w:rPr>
            <w:noProof/>
            <w:webHidden/>
          </w:rPr>
          <w:t>3</w:t>
        </w:r>
        <w:r>
          <w:rPr>
            <w:noProof/>
            <w:webHidden/>
          </w:rPr>
          <w:fldChar w:fldCharType="end"/>
        </w:r>
      </w:hyperlink>
    </w:p>
    <w:p w14:paraId="46D31332" w14:textId="021798E4" w:rsidR="00D92BB1" w:rsidRDefault="00D92BB1">
      <w:pPr>
        <w:pStyle w:val="Tabladeilustraciones"/>
        <w:tabs>
          <w:tab w:val="right" w:leader="dot" w:pos="9062"/>
        </w:tabs>
        <w:rPr>
          <w:noProof/>
          <w:kern w:val="2"/>
          <w:szCs w:val="24"/>
          <w14:ligatures w14:val="standardContextual"/>
        </w:rPr>
      </w:pPr>
      <w:hyperlink w:anchor="_Toc215329743" w:history="1">
        <w:r w:rsidRPr="006F35BE">
          <w:rPr>
            <w:rStyle w:val="Hipervnculo"/>
            <w:noProof/>
          </w:rPr>
          <w:t>Figura 4. Gráfica de densidad espectral</w:t>
        </w:r>
        <w:r>
          <w:rPr>
            <w:noProof/>
            <w:webHidden/>
          </w:rPr>
          <w:tab/>
        </w:r>
        <w:r>
          <w:rPr>
            <w:noProof/>
            <w:webHidden/>
          </w:rPr>
          <w:fldChar w:fldCharType="begin"/>
        </w:r>
        <w:r>
          <w:rPr>
            <w:noProof/>
            <w:webHidden/>
          </w:rPr>
          <w:instrText xml:space="preserve"> PAGEREF _Toc215329743 \h </w:instrText>
        </w:r>
        <w:r>
          <w:rPr>
            <w:noProof/>
            <w:webHidden/>
          </w:rPr>
        </w:r>
        <w:r>
          <w:rPr>
            <w:noProof/>
            <w:webHidden/>
          </w:rPr>
          <w:fldChar w:fldCharType="separate"/>
        </w:r>
        <w:r w:rsidR="00B0538C">
          <w:rPr>
            <w:noProof/>
            <w:webHidden/>
          </w:rPr>
          <w:t>4</w:t>
        </w:r>
        <w:r>
          <w:rPr>
            <w:noProof/>
            <w:webHidden/>
          </w:rPr>
          <w:fldChar w:fldCharType="end"/>
        </w:r>
      </w:hyperlink>
    </w:p>
    <w:p w14:paraId="2A944CCB" w14:textId="691EF102" w:rsidR="00D92BB1" w:rsidRDefault="00D92BB1">
      <w:pPr>
        <w:pStyle w:val="Tabladeilustraciones"/>
        <w:tabs>
          <w:tab w:val="right" w:leader="dot" w:pos="9062"/>
        </w:tabs>
        <w:rPr>
          <w:noProof/>
          <w:kern w:val="2"/>
          <w:szCs w:val="24"/>
          <w14:ligatures w14:val="standardContextual"/>
        </w:rPr>
      </w:pPr>
      <w:hyperlink w:anchor="_Toc215329744" w:history="1">
        <w:r w:rsidRPr="006F35BE">
          <w:rPr>
            <w:rStyle w:val="Hipervnculo"/>
            <w:noProof/>
          </w:rPr>
          <w:t>Figura 5. Gráfica de ruido total</w:t>
        </w:r>
        <w:r>
          <w:rPr>
            <w:noProof/>
            <w:webHidden/>
          </w:rPr>
          <w:tab/>
        </w:r>
        <w:r>
          <w:rPr>
            <w:noProof/>
            <w:webHidden/>
          </w:rPr>
          <w:fldChar w:fldCharType="begin"/>
        </w:r>
        <w:r>
          <w:rPr>
            <w:noProof/>
            <w:webHidden/>
          </w:rPr>
          <w:instrText xml:space="preserve"> PAGEREF _Toc215329744 \h </w:instrText>
        </w:r>
        <w:r>
          <w:rPr>
            <w:noProof/>
            <w:webHidden/>
          </w:rPr>
        </w:r>
        <w:r>
          <w:rPr>
            <w:noProof/>
            <w:webHidden/>
          </w:rPr>
          <w:fldChar w:fldCharType="separate"/>
        </w:r>
        <w:r w:rsidR="00B0538C">
          <w:rPr>
            <w:noProof/>
            <w:webHidden/>
          </w:rPr>
          <w:t>5</w:t>
        </w:r>
        <w:r>
          <w:rPr>
            <w:noProof/>
            <w:webHidden/>
          </w:rPr>
          <w:fldChar w:fldCharType="end"/>
        </w:r>
      </w:hyperlink>
    </w:p>
    <w:p w14:paraId="1652C33E" w14:textId="13806AF2" w:rsidR="00D92BB1" w:rsidRDefault="00D92BB1">
      <w:pPr>
        <w:pStyle w:val="Tabladeilustraciones"/>
        <w:tabs>
          <w:tab w:val="right" w:leader="dot" w:pos="9062"/>
        </w:tabs>
        <w:rPr>
          <w:noProof/>
          <w:kern w:val="2"/>
          <w:szCs w:val="24"/>
          <w14:ligatures w14:val="standardContextual"/>
        </w:rPr>
      </w:pPr>
      <w:hyperlink w:anchor="_Toc215329745" w:history="1">
        <w:r w:rsidRPr="006F35BE">
          <w:rPr>
            <w:rStyle w:val="Hipervnculo"/>
            <w:noProof/>
          </w:rPr>
          <w:t>Figura 6. Medida ruido real por debajo de 3 kHz</w:t>
        </w:r>
        <w:r>
          <w:rPr>
            <w:noProof/>
            <w:webHidden/>
          </w:rPr>
          <w:tab/>
        </w:r>
        <w:r>
          <w:rPr>
            <w:noProof/>
            <w:webHidden/>
          </w:rPr>
          <w:fldChar w:fldCharType="begin"/>
        </w:r>
        <w:r>
          <w:rPr>
            <w:noProof/>
            <w:webHidden/>
          </w:rPr>
          <w:instrText xml:space="preserve"> PAGEREF _Toc215329745 \h </w:instrText>
        </w:r>
        <w:r>
          <w:rPr>
            <w:noProof/>
            <w:webHidden/>
          </w:rPr>
        </w:r>
        <w:r>
          <w:rPr>
            <w:noProof/>
            <w:webHidden/>
          </w:rPr>
          <w:fldChar w:fldCharType="separate"/>
        </w:r>
        <w:r w:rsidR="00B0538C">
          <w:rPr>
            <w:noProof/>
            <w:webHidden/>
          </w:rPr>
          <w:t>7</w:t>
        </w:r>
        <w:r>
          <w:rPr>
            <w:noProof/>
            <w:webHidden/>
          </w:rPr>
          <w:fldChar w:fldCharType="end"/>
        </w:r>
      </w:hyperlink>
    </w:p>
    <w:p w14:paraId="0018DD8C" w14:textId="74AD629C" w:rsidR="00D92BB1" w:rsidRDefault="00D92BB1">
      <w:pPr>
        <w:pStyle w:val="Tabladeilustraciones"/>
        <w:tabs>
          <w:tab w:val="right" w:leader="dot" w:pos="9062"/>
        </w:tabs>
        <w:rPr>
          <w:noProof/>
          <w:kern w:val="2"/>
          <w:szCs w:val="24"/>
          <w14:ligatures w14:val="standardContextual"/>
        </w:rPr>
      </w:pPr>
      <w:hyperlink w:anchor="_Toc215329746" w:history="1">
        <w:r w:rsidRPr="006F35BE">
          <w:rPr>
            <w:rStyle w:val="Hipervnculo"/>
            <w:noProof/>
          </w:rPr>
          <w:t>Figura 7. Medida ruido teórica por debajo de 3 kHz</w:t>
        </w:r>
        <w:r>
          <w:rPr>
            <w:noProof/>
            <w:webHidden/>
          </w:rPr>
          <w:tab/>
        </w:r>
        <w:r>
          <w:rPr>
            <w:noProof/>
            <w:webHidden/>
          </w:rPr>
          <w:fldChar w:fldCharType="begin"/>
        </w:r>
        <w:r>
          <w:rPr>
            <w:noProof/>
            <w:webHidden/>
          </w:rPr>
          <w:instrText xml:space="preserve"> PAGEREF _Toc215329746 \h </w:instrText>
        </w:r>
        <w:r>
          <w:rPr>
            <w:noProof/>
            <w:webHidden/>
          </w:rPr>
        </w:r>
        <w:r>
          <w:rPr>
            <w:noProof/>
            <w:webHidden/>
          </w:rPr>
          <w:fldChar w:fldCharType="separate"/>
        </w:r>
        <w:r w:rsidR="00B0538C">
          <w:rPr>
            <w:noProof/>
            <w:webHidden/>
          </w:rPr>
          <w:t>7</w:t>
        </w:r>
        <w:r>
          <w:rPr>
            <w:noProof/>
            <w:webHidden/>
          </w:rPr>
          <w:fldChar w:fldCharType="end"/>
        </w:r>
      </w:hyperlink>
    </w:p>
    <w:p w14:paraId="54F7E3EE" w14:textId="1735AB2A" w:rsidR="00D92BB1" w:rsidRDefault="00D92BB1">
      <w:pPr>
        <w:pStyle w:val="Tabladeilustraciones"/>
        <w:tabs>
          <w:tab w:val="right" w:leader="dot" w:pos="9062"/>
        </w:tabs>
        <w:rPr>
          <w:noProof/>
          <w:kern w:val="2"/>
          <w:szCs w:val="24"/>
          <w14:ligatures w14:val="standardContextual"/>
        </w:rPr>
      </w:pPr>
      <w:hyperlink w:anchor="_Toc215329747" w:history="1">
        <w:r w:rsidRPr="006F35BE">
          <w:rPr>
            <w:rStyle w:val="Hipervnculo"/>
            <w:noProof/>
          </w:rPr>
          <w:t>Figura 8. Medida ruido real por debajo de 18 kHz</w:t>
        </w:r>
        <w:r>
          <w:rPr>
            <w:noProof/>
            <w:webHidden/>
          </w:rPr>
          <w:tab/>
        </w:r>
        <w:r>
          <w:rPr>
            <w:noProof/>
            <w:webHidden/>
          </w:rPr>
          <w:fldChar w:fldCharType="begin"/>
        </w:r>
        <w:r>
          <w:rPr>
            <w:noProof/>
            <w:webHidden/>
          </w:rPr>
          <w:instrText xml:space="preserve"> PAGEREF _Toc215329747 \h </w:instrText>
        </w:r>
        <w:r>
          <w:rPr>
            <w:noProof/>
            <w:webHidden/>
          </w:rPr>
        </w:r>
        <w:r>
          <w:rPr>
            <w:noProof/>
            <w:webHidden/>
          </w:rPr>
          <w:fldChar w:fldCharType="separate"/>
        </w:r>
        <w:r w:rsidR="00B0538C">
          <w:rPr>
            <w:noProof/>
            <w:webHidden/>
          </w:rPr>
          <w:t>7</w:t>
        </w:r>
        <w:r>
          <w:rPr>
            <w:noProof/>
            <w:webHidden/>
          </w:rPr>
          <w:fldChar w:fldCharType="end"/>
        </w:r>
      </w:hyperlink>
    </w:p>
    <w:p w14:paraId="44EFF169" w14:textId="32338F4E" w:rsidR="00D92BB1" w:rsidRDefault="00D92BB1">
      <w:pPr>
        <w:pStyle w:val="Tabladeilustraciones"/>
        <w:tabs>
          <w:tab w:val="right" w:leader="dot" w:pos="9062"/>
        </w:tabs>
        <w:rPr>
          <w:noProof/>
          <w:kern w:val="2"/>
          <w:szCs w:val="24"/>
          <w14:ligatures w14:val="standardContextual"/>
        </w:rPr>
      </w:pPr>
      <w:hyperlink w:anchor="_Toc215329748" w:history="1">
        <w:r w:rsidRPr="006F35BE">
          <w:rPr>
            <w:rStyle w:val="Hipervnculo"/>
            <w:noProof/>
          </w:rPr>
          <w:t>Figura 9. Medida ruido teórica por debajo de 18 kHz</w:t>
        </w:r>
        <w:r>
          <w:rPr>
            <w:noProof/>
            <w:webHidden/>
          </w:rPr>
          <w:tab/>
        </w:r>
        <w:r>
          <w:rPr>
            <w:noProof/>
            <w:webHidden/>
          </w:rPr>
          <w:fldChar w:fldCharType="begin"/>
        </w:r>
        <w:r>
          <w:rPr>
            <w:noProof/>
            <w:webHidden/>
          </w:rPr>
          <w:instrText xml:space="preserve"> PAGEREF _Toc215329748 \h </w:instrText>
        </w:r>
        <w:r>
          <w:rPr>
            <w:noProof/>
            <w:webHidden/>
          </w:rPr>
        </w:r>
        <w:r>
          <w:rPr>
            <w:noProof/>
            <w:webHidden/>
          </w:rPr>
          <w:fldChar w:fldCharType="separate"/>
        </w:r>
        <w:r w:rsidR="00B0538C">
          <w:rPr>
            <w:noProof/>
            <w:webHidden/>
          </w:rPr>
          <w:t>7</w:t>
        </w:r>
        <w:r>
          <w:rPr>
            <w:noProof/>
            <w:webHidden/>
          </w:rPr>
          <w:fldChar w:fldCharType="end"/>
        </w:r>
      </w:hyperlink>
    </w:p>
    <w:p w14:paraId="440D295A" w14:textId="3FAE10E1" w:rsidR="00D92BB1" w:rsidRDefault="00D92BB1">
      <w:pPr>
        <w:pStyle w:val="Tabladeilustraciones"/>
        <w:tabs>
          <w:tab w:val="right" w:leader="dot" w:pos="9062"/>
        </w:tabs>
        <w:rPr>
          <w:noProof/>
          <w:kern w:val="2"/>
          <w:szCs w:val="24"/>
          <w14:ligatures w14:val="standardContextual"/>
        </w:rPr>
      </w:pPr>
      <w:hyperlink w:anchor="_Toc215329749" w:history="1">
        <w:r w:rsidRPr="006F35BE">
          <w:rPr>
            <w:rStyle w:val="Hipervnculo"/>
            <w:noProof/>
          </w:rPr>
          <w:t>Figura 10. Medida ruido real por debajo de 1.6 MHz</w:t>
        </w:r>
        <w:r>
          <w:rPr>
            <w:noProof/>
            <w:webHidden/>
          </w:rPr>
          <w:tab/>
        </w:r>
        <w:r>
          <w:rPr>
            <w:noProof/>
            <w:webHidden/>
          </w:rPr>
          <w:fldChar w:fldCharType="begin"/>
        </w:r>
        <w:r>
          <w:rPr>
            <w:noProof/>
            <w:webHidden/>
          </w:rPr>
          <w:instrText xml:space="preserve"> PAGEREF _Toc215329749 \h </w:instrText>
        </w:r>
        <w:r>
          <w:rPr>
            <w:noProof/>
            <w:webHidden/>
          </w:rPr>
        </w:r>
        <w:r>
          <w:rPr>
            <w:noProof/>
            <w:webHidden/>
          </w:rPr>
          <w:fldChar w:fldCharType="separate"/>
        </w:r>
        <w:r w:rsidR="00B0538C">
          <w:rPr>
            <w:noProof/>
            <w:webHidden/>
          </w:rPr>
          <w:t>8</w:t>
        </w:r>
        <w:r>
          <w:rPr>
            <w:noProof/>
            <w:webHidden/>
          </w:rPr>
          <w:fldChar w:fldCharType="end"/>
        </w:r>
      </w:hyperlink>
    </w:p>
    <w:p w14:paraId="47F8443A" w14:textId="57502DF4" w:rsidR="00D92BB1" w:rsidRDefault="00D92BB1">
      <w:pPr>
        <w:pStyle w:val="Tabladeilustraciones"/>
        <w:tabs>
          <w:tab w:val="right" w:leader="dot" w:pos="9062"/>
        </w:tabs>
        <w:rPr>
          <w:noProof/>
          <w:kern w:val="2"/>
          <w:szCs w:val="24"/>
          <w14:ligatures w14:val="standardContextual"/>
        </w:rPr>
      </w:pPr>
      <w:hyperlink w:anchor="_Toc215329750" w:history="1">
        <w:r w:rsidRPr="006F35BE">
          <w:rPr>
            <w:rStyle w:val="Hipervnculo"/>
            <w:noProof/>
          </w:rPr>
          <w:t>Figura 11. Medida ruido teórica por debajo de 1.6MHz</w:t>
        </w:r>
        <w:r>
          <w:rPr>
            <w:noProof/>
            <w:webHidden/>
          </w:rPr>
          <w:tab/>
        </w:r>
        <w:r>
          <w:rPr>
            <w:noProof/>
            <w:webHidden/>
          </w:rPr>
          <w:fldChar w:fldCharType="begin"/>
        </w:r>
        <w:r>
          <w:rPr>
            <w:noProof/>
            <w:webHidden/>
          </w:rPr>
          <w:instrText xml:space="preserve"> PAGEREF _Toc215329750 \h </w:instrText>
        </w:r>
        <w:r>
          <w:rPr>
            <w:noProof/>
            <w:webHidden/>
          </w:rPr>
        </w:r>
        <w:r>
          <w:rPr>
            <w:noProof/>
            <w:webHidden/>
          </w:rPr>
          <w:fldChar w:fldCharType="separate"/>
        </w:r>
        <w:r w:rsidR="00B0538C">
          <w:rPr>
            <w:noProof/>
            <w:webHidden/>
          </w:rPr>
          <w:t>8</w:t>
        </w:r>
        <w:r>
          <w:rPr>
            <w:noProof/>
            <w:webHidden/>
          </w:rPr>
          <w:fldChar w:fldCharType="end"/>
        </w:r>
      </w:hyperlink>
    </w:p>
    <w:p w14:paraId="1B4C2A95" w14:textId="1A5E3971" w:rsidR="009D1A68" w:rsidRPr="009D1A68" w:rsidRDefault="00687FBC" w:rsidP="00F17260">
      <w:pPr>
        <w:rPr>
          <w:highlight w:val="lightGray"/>
        </w:rPr>
      </w:pPr>
      <w:r w:rsidRPr="00687FBC">
        <w:fldChar w:fldCharType="end"/>
      </w:r>
    </w:p>
    <w:p w14:paraId="28F8D985" w14:textId="77777777" w:rsidR="009D1A68" w:rsidRDefault="009D1A68"/>
    <w:p w14:paraId="0407EAD6" w14:textId="75208962" w:rsidR="009D1A68" w:rsidRPr="00687FBC" w:rsidRDefault="009D1A68">
      <w:pPr>
        <w:sectPr w:rsidR="009D1A68" w:rsidRPr="00687FBC" w:rsidSect="00543821">
          <w:headerReference w:type="default" r:id="rId10"/>
          <w:footerReference w:type="default" r:id="rId11"/>
          <w:pgSz w:w="11906" w:h="16838"/>
          <w:pgMar w:top="1417" w:right="1133" w:bottom="1417" w:left="1701" w:header="708" w:footer="708" w:gutter="0"/>
          <w:pgNumType w:fmt="lowerRoman" w:start="1"/>
          <w:cols w:space="708"/>
          <w:docGrid w:linePitch="360"/>
        </w:sectPr>
      </w:pPr>
    </w:p>
    <w:p w14:paraId="1118F03F" w14:textId="3EF74B3E" w:rsidR="009E132B" w:rsidRDefault="00307D66" w:rsidP="009E132B">
      <w:pPr>
        <w:pStyle w:val="Ttulo1"/>
      </w:pPr>
      <w:bookmarkStart w:id="1" w:name="_Toc215329733"/>
      <w:r>
        <w:lastRenderedPageBreak/>
        <w:t>Objetivos de la Práctica</w:t>
      </w:r>
      <w:bookmarkEnd w:id="1"/>
    </w:p>
    <w:p w14:paraId="46AB3567" w14:textId="350D7F6B" w:rsidR="00D24605" w:rsidRDefault="00543F21" w:rsidP="00D24605">
      <w:r w:rsidRPr="00543F21">
        <w:t xml:space="preserve">En la realización de esta práctica, se analiza el efecto del ruido intrínseco y cómo </w:t>
      </w:r>
      <w:r w:rsidR="00BB130E">
        <w:t xml:space="preserve">éste </w:t>
      </w:r>
      <w:r w:rsidRPr="00543F21">
        <w:t xml:space="preserve">afecta </w:t>
      </w:r>
      <w:r w:rsidR="00BB130E">
        <w:t>a</w:t>
      </w:r>
      <w:r w:rsidRPr="00543F21">
        <w:t xml:space="preserve">l comportamiento de los circuitos electrónicos. Para ello, se utiliza un bloque generador de ruido, a partir del cual se </w:t>
      </w:r>
      <w:r w:rsidR="00BB130E">
        <w:t>realiza el estudio de</w:t>
      </w:r>
      <w:r w:rsidRPr="00543F21">
        <w:t xml:space="preserve"> la densidad espectral de potencia obtenida en el sistema. </w:t>
      </w:r>
      <w:r w:rsidR="00BB130E">
        <w:t>Para comprobarlo, se toman</w:t>
      </w:r>
      <w:r w:rsidRPr="00543F21">
        <w:t xml:space="preserve"> mediciones </w:t>
      </w:r>
      <w:r w:rsidR="00BB130E">
        <w:t xml:space="preserve">reales </w:t>
      </w:r>
      <w:r w:rsidRPr="00543F21">
        <w:t>de la señal ruidosa en diferentes puntos del circuito</w:t>
      </w:r>
      <w:r w:rsidR="00BB130E">
        <w:t>, con el objetivo de comparar estos resultados con los predichos en el análisis teórico</w:t>
      </w:r>
      <w:r w:rsidRPr="00543F21">
        <w:t>.</w:t>
      </w:r>
    </w:p>
    <w:p w14:paraId="11667493" w14:textId="4F812DC5" w:rsidR="00543F21" w:rsidRDefault="00543F21" w:rsidP="00543F21">
      <w:pPr>
        <w:pStyle w:val="Ttulo1"/>
      </w:pPr>
      <w:bookmarkStart w:id="2" w:name="_Toc215329734"/>
      <w:r>
        <w:t>Análisis Teórico</w:t>
      </w:r>
      <w:bookmarkEnd w:id="2"/>
    </w:p>
    <w:p w14:paraId="056CF036" w14:textId="24E900B0" w:rsidR="007713BA" w:rsidRDefault="007713BA" w:rsidP="007713BA">
      <w:pPr>
        <w:pStyle w:val="Ttulo2"/>
        <w:jc w:val="both"/>
      </w:pPr>
      <w:bookmarkStart w:id="3" w:name="_Toc215329735"/>
      <w:r>
        <w:t>Análisis del Circuito</w:t>
      </w:r>
      <w:bookmarkEnd w:id="3"/>
    </w:p>
    <w:p w14:paraId="6A1DEA55" w14:textId="6681EDF1" w:rsidR="00543F21" w:rsidRDefault="00BB130E" w:rsidP="00D24605">
      <w:r>
        <w:t>El esquema eléctrico de la PCB que se utiliza en la práctica se representa en la Figura 1:</w:t>
      </w:r>
    </w:p>
    <w:p w14:paraId="04A64CD7" w14:textId="7B036D17" w:rsidR="00BB130E" w:rsidRDefault="00BB130E" w:rsidP="00BB130E">
      <w:pPr>
        <w:jc w:val="center"/>
      </w:pPr>
      <w:r w:rsidRPr="00BB130E">
        <w:drawing>
          <wp:inline distT="0" distB="0" distL="0" distR="0" wp14:anchorId="4D7CF933" wp14:editId="56547EA9">
            <wp:extent cx="3884371" cy="3186452"/>
            <wp:effectExtent l="0" t="0" r="1905" b="0"/>
            <wp:docPr id="1948134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34291" name=""/>
                    <pic:cNvPicPr/>
                  </pic:nvPicPr>
                  <pic:blipFill>
                    <a:blip r:embed="rId12"/>
                    <a:stretch>
                      <a:fillRect/>
                    </a:stretch>
                  </pic:blipFill>
                  <pic:spPr>
                    <a:xfrm>
                      <a:off x="0" y="0"/>
                      <a:ext cx="3889144" cy="3190367"/>
                    </a:xfrm>
                    <a:prstGeom prst="rect">
                      <a:avLst/>
                    </a:prstGeom>
                  </pic:spPr>
                </pic:pic>
              </a:graphicData>
            </a:graphic>
          </wp:inline>
        </w:drawing>
      </w:r>
    </w:p>
    <w:p w14:paraId="4EB42E52" w14:textId="428841AD" w:rsidR="00BB130E" w:rsidRPr="003049C8" w:rsidRDefault="00BB130E" w:rsidP="00BB130E">
      <w:pPr>
        <w:pStyle w:val="Descripcin"/>
        <w:jc w:val="center"/>
        <w:rPr>
          <w:szCs w:val="20"/>
        </w:rPr>
      </w:pPr>
      <w:bookmarkStart w:id="4" w:name="_Toc215329740"/>
      <w:r w:rsidRPr="00BC2E5B">
        <w:rPr>
          <w:szCs w:val="20"/>
        </w:rPr>
        <w:t xml:space="preserve">Figura </w:t>
      </w:r>
      <w:r w:rsidRPr="00BC2E5B">
        <w:rPr>
          <w:szCs w:val="20"/>
        </w:rPr>
        <w:fldChar w:fldCharType="begin"/>
      </w:r>
      <w:r w:rsidRPr="00BC2E5B">
        <w:rPr>
          <w:szCs w:val="20"/>
        </w:rPr>
        <w:instrText xml:space="preserve"> SEQ Figura \* ARABIC </w:instrText>
      </w:r>
      <w:r w:rsidRPr="00BC2E5B">
        <w:rPr>
          <w:szCs w:val="20"/>
        </w:rPr>
        <w:fldChar w:fldCharType="separate"/>
      </w:r>
      <w:r w:rsidR="00B0538C">
        <w:rPr>
          <w:noProof/>
          <w:szCs w:val="20"/>
        </w:rPr>
        <w:t>1</w:t>
      </w:r>
      <w:r w:rsidRPr="00BC2E5B">
        <w:rPr>
          <w:szCs w:val="20"/>
        </w:rPr>
        <w:fldChar w:fldCharType="end"/>
      </w:r>
      <w:r w:rsidRPr="00BC2E5B">
        <w:rPr>
          <w:szCs w:val="20"/>
        </w:rPr>
        <w:t xml:space="preserve">. </w:t>
      </w:r>
      <w:r>
        <w:rPr>
          <w:szCs w:val="20"/>
        </w:rPr>
        <w:t>Circuito completo de la práctica</w:t>
      </w:r>
      <w:bookmarkEnd w:id="4"/>
    </w:p>
    <w:p w14:paraId="42857C80" w14:textId="6E5A92E3" w:rsidR="00543F21" w:rsidRDefault="00BB130E" w:rsidP="00D24605">
      <w:r>
        <w:t>Para el desarrollo de esta memoria, se va a realizar el estudio de los siguientes bloques representados en la Figura 2:</w:t>
      </w:r>
    </w:p>
    <w:p w14:paraId="64F91C0A" w14:textId="6CFD7A06" w:rsidR="00BB130E" w:rsidRDefault="00BB130E" w:rsidP="00BB130E">
      <w:pPr>
        <w:jc w:val="center"/>
      </w:pPr>
      <w:r w:rsidRPr="00BB130E">
        <w:lastRenderedPageBreak/>
        <w:drawing>
          <wp:inline distT="0" distB="0" distL="0" distR="0" wp14:anchorId="533F37A2" wp14:editId="6D645620">
            <wp:extent cx="5076748" cy="2599371"/>
            <wp:effectExtent l="0" t="0" r="0" b="0"/>
            <wp:docPr id="1828676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76000" name=""/>
                    <pic:cNvPicPr/>
                  </pic:nvPicPr>
                  <pic:blipFill>
                    <a:blip r:embed="rId13"/>
                    <a:stretch>
                      <a:fillRect/>
                    </a:stretch>
                  </pic:blipFill>
                  <pic:spPr>
                    <a:xfrm>
                      <a:off x="0" y="0"/>
                      <a:ext cx="5085352" cy="2603777"/>
                    </a:xfrm>
                    <a:prstGeom prst="rect">
                      <a:avLst/>
                    </a:prstGeom>
                  </pic:spPr>
                </pic:pic>
              </a:graphicData>
            </a:graphic>
          </wp:inline>
        </w:drawing>
      </w:r>
    </w:p>
    <w:p w14:paraId="3C8EDEB7" w14:textId="2596227D" w:rsidR="00BB130E" w:rsidRPr="003049C8" w:rsidRDefault="00BB130E" w:rsidP="00BB130E">
      <w:pPr>
        <w:pStyle w:val="Descripcin"/>
        <w:jc w:val="center"/>
        <w:rPr>
          <w:szCs w:val="20"/>
        </w:rPr>
      </w:pPr>
      <w:bookmarkStart w:id="5" w:name="_Toc215329741"/>
      <w:r w:rsidRPr="00BC2E5B">
        <w:rPr>
          <w:szCs w:val="20"/>
        </w:rPr>
        <w:t xml:space="preserve">Figura </w:t>
      </w:r>
      <w:r w:rsidRPr="00BC2E5B">
        <w:rPr>
          <w:szCs w:val="20"/>
        </w:rPr>
        <w:fldChar w:fldCharType="begin"/>
      </w:r>
      <w:r w:rsidRPr="00BC2E5B">
        <w:rPr>
          <w:szCs w:val="20"/>
        </w:rPr>
        <w:instrText xml:space="preserve"> SEQ Figura \* ARABIC </w:instrText>
      </w:r>
      <w:r w:rsidRPr="00BC2E5B">
        <w:rPr>
          <w:szCs w:val="20"/>
        </w:rPr>
        <w:fldChar w:fldCharType="separate"/>
      </w:r>
      <w:r w:rsidR="00B0538C">
        <w:rPr>
          <w:noProof/>
          <w:szCs w:val="20"/>
        </w:rPr>
        <w:t>2</w:t>
      </w:r>
      <w:r w:rsidRPr="00BC2E5B">
        <w:rPr>
          <w:szCs w:val="20"/>
        </w:rPr>
        <w:fldChar w:fldCharType="end"/>
      </w:r>
      <w:r w:rsidRPr="00BC2E5B">
        <w:rPr>
          <w:szCs w:val="20"/>
        </w:rPr>
        <w:t xml:space="preserve">. </w:t>
      </w:r>
      <w:r>
        <w:rPr>
          <w:szCs w:val="20"/>
        </w:rPr>
        <w:t>Circuito de análisis</w:t>
      </w:r>
      <w:bookmarkEnd w:id="5"/>
    </w:p>
    <w:p w14:paraId="57421828" w14:textId="77777777" w:rsidR="00A26718" w:rsidRDefault="00A26718" w:rsidP="00A26718">
      <w:pPr>
        <w:jc w:val="both"/>
      </w:pPr>
      <w:r>
        <w:t>En las etapas U4 y U5 se dispone del bloque generador de ruido, el cual se encarga de producirlo a partir de elementos resistivos y dos operacionales en serie, obteniéndose un ancho de banda definido con frecuencias de corte de 63,5 kHz y 146 Hz.</w:t>
      </w:r>
    </w:p>
    <w:p w14:paraId="777D31B1" w14:textId="77777777" w:rsidR="00A26718" w:rsidRDefault="00A26718" w:rsidP="00A26718">
      <w:pPr>
        <w:jc w:val="both"/>
      </w:pPr>
      <w:r>
        <w:t>La siguiente etapa corresponde al filtrado. Para ello se emplea un filtro Butterworth, caracterizado por presentar una respuesta lo más plana posible hasta la zona de corte y una caída de 20·n dB/</w:t>
      </w:r>
      <w:proofErr w:type="spellStart"/>
      <w:r>
        <w:t>dec</w:t>
      </w:r>
      <w:proofErr w:type="spellEnd"/>
      <w:r>
        <w:t>, siendo en este caso n = 5.</w:t>
      </w:r>
    </w:p>
    <w:p w14:paraId="3C537FA6" w14:textId="3984D9FA" w:rsidR="00A26718" w:rsidRDefault="00A26718" w:rsidP="00A26718">
      <w:pPr>
        <w:jc w:val="both"/>
      </w:pPr>
      <w:r>
        <w:t>La frecuencia de corte se establece mediante una señal de reloj externa siguiendo la relación</w:t>
      </w:r>
      <w:r>
        <w:t>:</w:t>
      </w:r>
    </w:p>
    <w:p w14:paraId="17552724" w14:textId="784E8E65" w:rsidR="00A26718" w:rsidRDefault="00A26718" w:rsidP="00A26718">
      <w:pPr>
        <w:jc w:val="center"/>
      </w:pPr>
      <w:r w:rsidRPr="00A26718">
        <w:drawing>
          <wp:inline distT="0" distB="0" distL="0" distR="0" wp14:anchorId="78B9A171" wp14:editId="04735A6D">
            <wp:extent cx="1236268" cy="589250"/>
            <wp:effectExtent l="0" t="0" r="2540" b="1905"/>
            <wp:docPr id="884553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53508" name=""/>
                    <pic:cNvPicPr/>
                  </pic:nvPicPr>
                  <pic:blipFill>
                    <a:blip r:embed="rId14"/>
                    <a:stretch>
                      <a:fillRect/>
                    </a:stretch>
                  </pic:blipFill>
                  <pic:spPr>
                    <a:xfrm>
                      <a:off x="0" y="0"/>
                      <a:ext cx="1255460" cy="598397"/>
                    </a:xfrm>
                    <a:prstGeom prst="rect">
                      <a:avLst/>
                    </a:prstGeom>
                  </pic:spPr>
                </pic:pic>
              </a:graphicData>
            </a:graphic>
          </wp:inline>
        </w:drawing>
      </w:r>
    </w:p>
    <w:p w14:paraId="705D411F" w14:textId="1F20EDA7" w:rsidR="00A26718" w:rsidRDefault="00A26718" w:rsidP="00A26718">
      <w:pPr>
        <w:jc w:val="both"/>
      </w:pPr>
      <w:r>
        <w:t xml:space="preserve">De este modo, es posible aproximar el ancho de banda equivalente de ruido al ancho de banda a –3 dB. El filtro permite generar en TP2 un ruido con una frecuencia de corte superior de un valor determinado. El condensador de salida y el potenciómetro eliminan cualquier componente </w:t>
      </w:r>
      <w:proofErr w:type="gramStart"/>
      <w:r>
        <w:t>continua</w:t>
      </w:r>
      <w:proofErr w:type="gramEnd"/>
      <w:r>
        <w:t xml:space="preserve"> generada en los circuitos precedentes, además de permitir ajustar la magnitud del ruido en TP2.</w:t>
      </w:r>
    </w:p>
    <w:p w14:paraId="6F76228B" w14:textId="44983B1F" w:rsidR="00BB130E" w:rsidRDefault="00A26718" w:rsidP="00A26718">
      <w:pPr>
        <w:jc w:val="both"/>
      </w:pPr>
      <w:r>
        <w:t>El generador de reloj y el generador de rampa permiten obtener una señal periódica que representa la señal de interés en un posible sistema de medida. Mediante un amplificador de instrumentación, el ruido se suma a dicha señal de interés, la cual puede ser la señal periódica del generador de rampa o una tensión continua de 1,235 V, en función del jumper de la tarjeta.</w:t>
      </w:r>
    </w:p>
    <w:p w14:paraId="027A4DDD" w14:textId="17A00CA6" w:rsidR="00071D82" w:rsidRDefault="00071D82" w:rsidP="00071D82">
      <w:pPr>
        <w:pStyle w:val="Ttulo2"/>
        <w:jc w:val="both"/>
      </w:pPr>
      <w:bookmarkStart w:id="6" w:name="_Toc215329736"/>
      <w:r>
        <w:t>Cálculo de la Densidad Espectral de Ruido del Circuito</w:t>
      </w:r>
      <w:bookmarkEnd w:id="6"/>
    </w:p>
    <w:p w14:paraId="14A4BC20" w14:textId="648D5844" w:rsidR="00BB130E" w:rsidRDefault="00071D82" w:rsidP="00BB130E">
      <w:pPr>
        <w:jc w:val="both"/>
      </w:pPr>
      <w:r w:rsidRPr="00071D82">
        <w:t xml:space="preserve">Se pide analizar la densidad espectral de ruido en la salida U5; el propio enunciado indica que el ruido introducido por U4 puede considerarse despreciable. Para poder estimar el ruido de tensión y corriente, se facilita en el </w:t>
      </w:r>
      <w:proofErr w:type="spellStart"/>
      <w:r w:rsidRPr="00071D82">
        <w:t>datasheet</w:t>
      </w:r>
      <w:proofErr w:type="spellEnd"/>
      <w:r w:rsidRPr="00071D82">
        <w:t xml:space="preserve"> la siguiente gráfica</w:t>
      </w:r>
      <w:r>
        <w:t xml:space="preserve"> de la Figura 3</w:t>
      </w:r>
      <w:r w:rsidRPr="00071D82">
        <w:t>:</w:t>
      </w:r>
    </w:p>
    <w:p w14:paraId="22638ADE" w14:textId="4D152D7E" w:rsidR="00BB130E" w:rsidRDefault="00071D82" w:rsidP="00071D82">
      <w:pPr>
        <w:jc w:val="center"/>
      </w:pPr>
      <w:r w:rsidRPr="00071D82">
        <w:lastRenderedPageBreak/>
        <w:drawing>
          <wp:inline distT="0" distB="0" distL="0" distR="0" wp14:anchorId="407F12E4" wp14:editId="689824F7">
            <wp:extent cx="4169664" cy="3151711"/>
            <wp:effectExtent l="0" t="0" r="2540" b="0"/>
            <wp:docPr id="1672001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01629" name=""/>
                    <pic:cNvPicPr/>
                  </pic:nvPicPr>
                  <pic:blipFill rotWithShape="1">
                    <a:blip r:embed="rId15"/>
                    <a:srcRect r="7936"/>
                    <a:stretch>
                      <a:fillRect/>
                    </a:stretch>
                  </pic:blipFill>
                  <pic:spPr bwMode="auto">
                    <a:xfrm>
                      <a:off x="0" y="0"/>
                      <a:ext cx="4183805" cy="3162400"/>
                    </a:xfrm>
                    <a:prstGeom prst="rect">
                      <a:avLst/>
                    </a:prstGeom>
                    <a:ln>
                      <a:noFill/>
                    </a:ln>
                    <a:extLst>
                      <a:ext uri="{53640926-AAD7-44D8-BBD7-CCE9431645EC}">
                        <a14:shadowObscured xmlns:a14="http://schemas.microsoft.com/office/drawing/2010/main"/>
                      </a:ext>
                    </a:extLst>
                  </pic:spPr>
                </pic:pic>
              </a:graphicData>
            </a:graphic>
          </wp:inline>
        </w:drawing>
      </w:r>
    </w:p>
    <w:p w14:paraId="568ED665" w14:textId="5338DE35" w:rsidR="00071D82" w:rsidRPr="003049C8" w:rsidRDefault="00071D82" w:rsidP="00071D82">
      <w:pPr>
        <w:pStyle w:val="Descripcin"/>
        <w:jc w:val="center"/>
        <w:rPr>
          <w:szCs w:val="20"/>
        </w:rPr>
      </w:pPr>
      <w:bookmarkStart w:id="7" w:name="_Toc215329742"/>
      <w:r w:rsidRPr="00BC2E5B">
        <w:rPr>
          <w:szCs w:val="20"/>
        </w:rPr>
        <w:t xml:space="preserve">Figura </w:t>
      </w:r>
      <w:r w:rsidRPr="00BC2E5B">
        <w:rPr>
          <w:szCs w:val="20"/>
        </w:rPr>
        <w:fldChar w:fldCharType="begin"/>
      </w:r>
      <w:r w:rsidRPr="00BC2E5B">
        <w:rPr>
          <w:szCs w:val="20"/>
        </w:rPr>
        <w:instrText xml:space="preserve"> SEQ Figura \* ARABIC </w:instrText>
      </w:r>
      <w:r w:rsidRPr="00BC2E5B">
        <w:rPr>
          <w:szCs w:val="20"/>
        </w:rPr>
        <w:fldChar w:fldCharType="separate"/>
      </w:r>
      <w:r w:rsidR="00B0538C">
        <w:rPr>
          <w:noProof/>
          <w:szCs w:val="20"/>
        </w:rPr>
        <w:t>3</w:t>
      </w:r>
      <w:r w:rsidRPr="00BC2E5B">
        <w:rPr>
          <w:szCs w:val="20"/>
        </w:rPr>
        <w:fldChar w:fldCharType="end"/>
      </w:r>
      <w:r w:rsidRPr="00BC2E5B">
        <w:rPr>
          <w:szCs w:val="20"/>
        </w:rPr>
        <w:t xml:space="preserve">. </w:t>
      </w:r>
      <w:r>
        <w:rPr>
          <w:szCs w:val="20"/>
        </w:rPr>
        <w:t>Gráfica de tensión y corriente de ruido</w:t>
      </w:r>
      <w:bookmarkEnd w:id="7"/>
    </w:p>
    <w:p w14:paraId="444FC4C0" w14:textId="22EEB76D" w:rsidR="00BB130E" w:rsidRDefault="00071D82" w:rsidP="00BB130E">
      <w:pPr>
        <w:jc w:val="both"/>
      </w:pPr>
      <w:r w:rsidRPr="00071D82">
        <w:t>Se tiene entonces que la densidad espectral de ruido, debida a los efectos térmicos de las resistencias, junto con las corrientes y tensiones de ruido, seguiría la siguiente expresión:</w:t>
      </w:r>
    </w:p>
    <w:p w14:paraId="6728D0EF" w14:textId="47563E12" w:rsidR="00BB130E" w:rsidRDefault="00071D82" w:rsidP="00071D82">
      <w:pPr>
        <w:jc w:val="center"/>
      </w:pPr>
      <w:r w:rsidRPr="00071D82">
        <w:drawing>
          <wp:inline distT="0" distB="0" distL="0" distR="0" wp14:anchorId="5298033E" wp14:editId="351AAF68">
            <wp:extent cx="5293950" cy="1228953"/>
            <wp:effectExtent l="0" t="0" r="2540" b="9525"/>
            <wp:docPr id="1342096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96685" name=""/>
                    <pic:cNvPicPr/>
                  </pic:nvPicPr>
                  <pic:blipFill>
                    <a:blip r:embed="rId16"/>
                    <a:stretch>
                      <a:fillRect/>
                    </a:stretch>
                  </pic:blipFill>
                  <pic:spPr>
                    <a:xfrm>
                      <a:off x="0" y="0"/>
                      <a:ext cx="5337302" cy="1239017"/>
                    </a:xfrm>
                    <a:prstGeom prst="rect">
                      <a:avLst/>
                    </a:prstGeom>
                  </pic:spPr>
                </pic:pic>
              </a:graphicData>
            </a:graphic>
          </wp:inline>
        </w:drawing>
      </w:r>
    </w:p>
    <w:p w14:paraId="0826A0DA" w14:textId="3F929A6F" w:rsidR="00BB130E" w:rsidRDefault="00071D82" w:rsidP="00BB130E">
      <w:pPr>
        <w:jc w:val="both"/>
      </w:pPr>
      <w:r>
        <w:t>Quedando agrupadas de la siguiente forma:</w:t>
      </w:r>
    </w:p>
    <w:p w14:paraId="5FEFDF16" w14:textId="7D9E284A" w:rsidR="00071D82" w:rsidRDefault="00071D82" w:rsidP="00071D82">
      <w:pPr>
        <w:jc w:val="center"/>
      </w:pPr>
      <w:r w:rsidRPr="00071D82">
        <w:drawing>
          <wp:inline distT="0" distB="0" distL="0" distR="0" wp14:anchorId="377C9E43" wp14:editId="6415EFBB">
            <wp:extent cx="3884372" cy="1104255"/>
            <wp:effectExtent l="0" t="0" r="1905" b="1270"/>
            <wp:docPr id="2071296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96924" name=""/>
                    <pic:cNvPicPr/>
                  </pic:nvPicPr>
                  <pic:blipFill>
                    <a:blip r:embed="rId17"/>
                    <a:stretch>
                      <a:fillRect/>
                    </a:stretch>
                  </pic:blipFill>
                  <pic:spPr>
                    <a:xfrm>
                      <a:off x="0" y="0"/>
                      <a:ext cx="3932901" cy="1118051"/>
                    </a:xfrm>
                    <a:prstGeom prst="rect">
                      <a:avLst/>
                    </a:prstGeom>
                  </pic:spPr>
                </pic:pic>
              </a:graphicData>
            </a:graphic>
          </wp:inline>
        </w:drawing>
      </w:r>
    </w:p>
    <w:p w14:paraId="3D5D5719" w14:textId="49532C82" w:rsidR="00071D82" w:rsidRDefault="006F42B3" w:rsidP="00BB130E">
      <w:pPr>
        <w:jc w:val="both"/>
      </w:pPr>
      <w:r>
        <w:t>S</w:t>
      </w:r>
      <w:r w:rsidR="00071D82">
        <w:t>iendo la densidad espectral de ruido total:</w:t>
      </w:r>
    </w:p>
    <w:p w14:paraId="1F10D237" w14:textId="40D90809" w:rsidR="00071D82" w:rsidRDefault="00071D82" w:rsidP="00071D82">
      <w:pPr>
        <w:jc w:val="center"/>
      </w:pPr>
      <w:r w:rsidRPr="00071D82">
        <w:drawing>
          <wp:inline distT="0" distB="0" distL="0" distR="0" wp14:anchorId="61162380" wp14:editId="2400041A">
            <wp:extent cx="4001414" cy="564132"/>
            <wp:effectExtent l="0" t="0" r="0" b="7620"/>
            <wp:docPr id="656562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62228" name=""/>
                    <pic:cNvPicPr/>
                  </pic:nvPicPr>
                  <pic:blipFill>
                    <a:blip r:embed="rId18"/>
                    <a:stretch>
                      <a:fillRect/>
                    </a:stretch>
                  </pic:blipFill>
                  <pic:spPr>
                    <a:xfrm>
                      <a:off x="0" y="0"/>
                      <a:ext cx="4094708" cy="577285"/>
                    </a:xfrm>
                    <a:prstGeom prst="rect">
                      <a:avLst/>
                    </a:prstGeom>
                  </pic:spPr>
                </pic:pic>
              </a:graphicData>
            </a:graphic>
          </wp:inline>
        </w:drawing>
      </w:r>
    </w:p>
    <w:p w14:paraId="2B1A5BC2" w14:textId="539D04B2" w:rsidR="00071D82" w:rsidRDefault="00905E9F" w:rsidP="00905E9F">
      <w:pPr>
        <w:jc w:val="both"/>
        <w:rPr>
          <w:rFonts w:cstheme="minorHAnsi"/>
        </w:rPr>
      </w:pPr>
      <w:r>
        <w:rPr>
          <w:rFonts w:cstheme="minorHAnsi"/>
        </w:rPr>
        <w:t>Por último, e</w:t>
      </w:r>
      <w:r w:rsidRPr="00905E9F">
        <w:rPr>
          <w:rFonts w:cstheme="minorHAnsi"/>
        </w:rPr>
        <w:t xml:space="preserve">l valor eficaz total del ruido a la salida del amplificador U5 se obtiene a partir de la densidad espectral total </w:t>
      </w:r>
      <m:oMath>
        <m:sSub>
          <m:sSubPr>
            <m:ctrlPr>
              <w:rPr>
                <w:rFonts w:ascii="Cambria Math" w:hAnsi="Cambria Math" w:cstheme="minorHAnsi"/>
              </w:rPr>
            </m:ctrlPr>
          </m:sSubPr>
          <m:e>
            <m:r>
              <w:rPr>
                <w:rFonts w:ascii="Cambria Math" w:hAnsi="Cambria Math" w:cstheme="minorHAnsi"/>
              </w:rPr>
              <m:t>V</m:t>
            </m:r>
          </m:e>
          <m:sub>
            <m:r>
              <w:rPr>
                <w:rFonts w:ascii="Cambria Math" w:hAnsi="Cambria Math" w:cstheme="minorHAnsi"/>
              </w:rPr>
              <m:t>nT</m:t>
            </m:r>
          </m:sub>
        </m:sSub>
        <m:r>
          <w:rPr>
            <w:rFonts w:ascii="Cambria Math" w:hAnsi="Cambria Math" w:cstheme="minorHAnsi"/>
          </w:rPr>
          <m:t>(f)</m:t>
        </m:r>
      </m:oMath>
      <w:r>
        <w:rPr>
          <w:rFonts w:cstheme="minorHAnsi"/>
        </w:rPr>
        <w:t xml:space="preserve">, </w:t>
      </w:r>
      <w:r w:rsidRPr="00905E9F">
        <w:rPr>
          <w:rFonts w:cstheme="minorHAnsi"/>
        </w:rPr>
        <w:t>hallada previamente</w:t>
      </w:r>
      <w:r>
        <w:rPr>
          <w:rFonts w:cstheme="minorHAnsi"/>
        </w:rPr>
        <w:t>:</w:t>
      </w:r>
    </w:p>
    <w:p w14:paraId="302D54BF" w14:textId="34E301BE" w:rsidR="00CB12EB" w:rsidRPr="003B567D" w:rsidRDefault="00905E9F" w:rsidP="003B567D">
      <w:pPr>
        <w:jc w:val="center"/>
        <w:rPr>
          <w:rFonts w:cstheme="minorHAnsi"/>
        </w:rPr>
      </w:pPr>
      <w:r w:rsidRPr="00905E9F">
        <w:lastRenderedPageBreak/>
        <w:drawing>
          <wp:inline distT="0" distB="0" distL="0" distR="0" wp14:anchorId="4BDA1EE9" wp14:editId="144FDBBA">
            <wp:extent cx="3420533" cy="1002180"/>
            <wp:effectExtent l="0" t="0" r="8890" b="7620"/>
            <wp:docPr id="1466473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73684" name=""/>
                    <pic:cNvPicPr/>
                  </pic:nvPicPr>
                  <pic:blipFill>
                    <a:blip r:embed="rId19"/>
                    <a:stretch>
                      <a:fillRect/>
                    </a:stretch>
                  </pic:blipFill>
                  <pic:spPr>
                    <a:xfrm>
                      <a:off x="0" y="0"/>
                      <a:ext cx="3450477" cy="1010953"/>
                    </a:xfrm>
                    <a:prstGeom prst="rect">
                      <a:avLst/>
                    </a:prstGeom>
                  </pic:spPr>
                </pic:pic>
              </a:graphicData>
            </a:graphic>
          </wp:inline>
        </w:drawing>
      </w:r>
    </w:p>
    <w:p w14:paraId="5612FE79" w14:textId="4BB610BA" w:rsidR="00253055" w:rsidRDefault="00253055" w:rsidP="00253055">
      <w:pPr>
        <w:pStyle w:val="Ttulo2"/>
        <w:jc w:val="both"/>
      </w:pPr>
      <w:bookmarkStart w:id="8" w:name="_Toc215329737"/>
      <w:r>
        <w:t>Cálculos en Simulación</w:t>
      </w:r>
      <w:bookmarkEnd w:id="8"/>
    </w:p>
    <w:p w14:paraId="079B20AA" w14:textId="77777777" w:rsidR="000F4747" w:rsidRDefault="00CB12EB" w:rsidP="00CB12EB">
      <w:pPr>
        <w:jc w:val="both"/>
      </w:pPr>
      <w:r>
        <w:t>Tras realizar el análisis teórico de las distintas fuentes de ruido presentes en el circuito</w:t>
      </w:r>
      <w:r w:rsidR="00CA509C">
        <w:t>, a continuación</w:t>
      </w:r>
      <w:r w:rsidR="000F4747">
        <w:t>, se va explicar los resultados obtenidos en simulación tanto de la densidad espectral resultante como de la evolución del ruido total en función de la frecuencia.</w:t>
      </w:r>
    </w:p>
    <w:p w14:paraId="4578EA0F" w14:textId="6DCA2BC7" w:rsidR="00CB12EB" w:rsidRDefault="000F4747" w:rsidP="00CB12EB">
      <w:pPr>
        <w:jc w:val="both"/>
      </w:pPr>
      <w:r>
        <w:t>En primer lugar, en la Figura 4</w:t>
      </w:r>
      <w:r w:rsidR="00CA509C">
        <w:t xml:space="preserve"> </w:t>
      </w:r>
      <w:r w:rsidR="00CB12EB">
        <w:t>se representa la densidad espectral resultante</w:t>
      </w:r>
      <w:r>
        <w:t xml:space="preserve">. Para su obtención se han </w:t>
      </w:r>
      <w:r w:rsidR="009071C6">
        <w:t>usado</w:t>
      </w:r>
      <w:r w:rsidR="00CB12EB">
        <w:t xml:space="preserve"> las funciones de transferencia obtenidas previamente.</w:t>
      </w:r>
    </w:p>
    <w:p w14:paraId="130A426C" w14:textId="2697D4F2" w:rsidR="00CB12EB" w:rsidRDefault="000F4747" w:rsidP="00D24605">
      <w:pPr>
        <w:jc w:val="center"/>
      </w:pPr>
      <w:r w:rsidRPr="000F4747">
        <w:drawing>
          <wp:inline distT="0" distB="0" distL="0" distR="0" wp14:anchorId="29D12128" wp14:editId="3EF212D1">
            <wp:extent cx="4007555" cy="3298644"/>
            <wp:effectExtent l="0" t="0" r="0" b="0"/>
            <wp:docPr id="915127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27006" name=""/>
                    <pic:cNvPicPr/>
                  </pic:nvPicPr>
                  <pic:blipFill rotWithShape="1">
                    <a:blip r:embed="rId20"/>
                    <a:srcRect l="4641" t="18039" r="5706"/>
                    <a:stretch>
                      <a:fillRect/>
                    </a:stretch>
                  </pic:blipFill>
                  <pic:spPr bwMode="auto">
                    <a:xfrm>
                      <a:off x="0" y="0"/>
                      <a:ext cx="4021149" cy="3309834"/>
                    </a:xfrm>
                    <a:prstGeom prst="rect">
                      <a:avLst/>
                    </a:prstGeom>
                    <a:ln>
                      <a:noFill/>
                    </a:ln>
                    <a:extLst>
                      <a:ext uri="{53640926-AAD7-44D8-BBD7-CCE9431645EC}">
                        <a14:shadowObscured xmlns:a14="http://schemas.microsoft.com/office/drawing/2010/main"/>
                      </a:ext>
                    </a:extLst>
                  </pic:spPr>
                </pic:pic>
              </a:graphicData>
            </a:graphic>
          </wp:inline>
        </w:drawing>
      </w:r>
    </w:p>
    <w:p w14:paraId="1BF3CE87" w14:textId="624EE79F" w:rsidR="000A552F" w:rsidRPr="000A552F" w:rsidRDefault="000A552F" w:rsidP="000A552F">
      <w:pPr>
        <w:pStyle w:val="Descripcin"/>
        <w:jc w:val="center"/>
        <w:rPr>
          <w:szCs w:val="20"/>
        </w:rPr>
      </w:pPr>
      <w:bookmarkStart w:id="9" w:name="_Toc215329743"/>
      <w:r w:rsidRPr="00BC2E5B">
        <w:rPr>
          <w:szCs w:val="20"/>
        </w:rPr>
        <w:t xml:space="preserve">Figura </w:t>
      </w:r>
      <w:r w:rsidRPr="00BC2E5B">
        <w:rPr>
          <w:szCs w:val="20"/>
        </w:rPr>
        <w:fldChar w:fldCharType="begin"/>
      </w:r>
      <w:r w:rsidRPr="00BC2E5B">
        <w:rPr>
          <w:szCs w:val="20"/>
        </w:rPr>
        <w:instrText xml:space="preserve"> SEQ Figura \* ARABIC </w:instrText>
      </w:r>
      <w:r w:rsidRPr="00BC2E5B">
        <w:rPr>
          <w:szCs w:val="20"/>
        </w:rPr>
        <w:fldChar w:fldCharType="separate"/>
      </w:r>
      <w:r w:rsidR="00B0538C">
        <w:rPr>
          <w:noProof/>
          <w:szCs w:val="20"/>
        </w:rPr>
        <w:t>4</w:t>
      </w:r>
      <w:r w:rsidRPr="00BC2E5B">
        <w:rPr>
          <w:szCs w:val="20"/>
        </w:rPr>
        <w:fldChar w:fldCharType="end"/>
      </w:r>
      <w:r w:rsidRPr="00BC2E5B">
        <w:rPr>
          <w:szCs w:val="20"/>
        </w:rPr>
        <w:t xml:space="preserve">. </w:t>
      </w:r>
      <w:r>
        <w:rPr>
          <w:szCs w:val="20"/>
        </w:rPr>
        <w:t>Gráfica de densidad espectral</w:t>
      </w:r>
      <w:bookmarkEnd w:id="9"/>
    </w:p>
    <w:p w14:paraId="2780B124" w14:textId="78927D72" w:rsidR="00CB12EB" w:rsidRDefault="00CB12EB" w:rsidP="00CB12EB">
      <w:pPr>
        <w:jc w:val="both"/>
      </w:pPr>
      <w:r>
        <w:t xml:space="preserve">La </w:t>
      </w:r>
      <w:r w:rsidR="009071C6">
        <w:t>Figura</w:t>
      </w:r>
      <w:r w:rsidR="000F4747">
        <w:t xml:space="preserve"> 4</w:t>
      </w:r>
      <w:r>
        <w:t xml:space="preserve"> representa la densidad espectral de ruido en el punto de prueba TP1 en función de la frecuencia. En el eje horizontal se muestra la frecuencia en escala logarítmica, desde 10 Hz hasta 1 MHz, mientras que en el eje vertical se representa la densidad espectral en </w:t>
      </w:r>
      <w:proofErr w:type="spellStart"/>
      <w:r>
        <w:t>mV</w:t>
      </w:r>
      <w:proofErr w:type="spellEnd"/>
      <w:r>
        <w:t>/√Hz.</w:t>
      </w:r>
    </w:p>
    <w:p w14:paraId="39470FDE" w14:textId="1F4B59EF" w:rsidR="00CB12EB" w:rsidRDefault="00CB12EB" w:rsidP="00CB12EB">
      <w:pPr>
        <w:jc w:val="both"/>
      </w:pPr>
      <w:r>
        <w:t xml:space="preserve">En la </w:t>
      </w:r>
      <w:r w:rsidR="000F4747">
        <w:t>gráfica de la Figura 4</w:t>
      </w:r>
      <w:r>
        <w:t xml:space="preserve"> aparecen tres curvas. La primera, en color rojo, corresponde a las aportaciones planas del ruido (</w:t>
      </w:r>
      <w:r w:rsidR="009071C6">
        <w:t xml:space="preserve">etiquetado como </w:t>
      </w:r>
      <w:r>
        <w:t>Vn1(f)), asociadas principalmente al ruido térmico de las resistencias y al ruido blanco de los amplificadores operacionales. Esta contribución aumenta desde bajas frecuencias debido al filtro paso-alto del sistema y se mantiene aproximadamente constante en la banda central, decreciendo finalmente cuando la frecuencia supera el límite marcado por el ancho de banda de las etapas amplificadoras.</w:t>
      </w:r>
    </w:p>
    <w:p w14:paraId="729870F6" w14:textId="58F27E66" w:rsidR="00CB12EB" w:rsidRDefault="00CB12EB" w:rsidP="00CB12EB">
      <w:pPr>
        <w:jc w:val="both"/>
      </w:pPr>
      <w:r>
        <w:lastRenderedPageBreak/>
        <w:t>La curva en azul representa las aportaciones de ruido 1/f (</w:t>
      </w:r>
      <w:r w:rsidR="009071C6">
        <w:t xml:space="preserve">marcado como </w:t>
      </w:r>
      <w:r>
        <w:t>Vn2(f)), dominantes a muy bajas frecuencias. Esta componente presenta sus valores máximos alrededor de 20–50 Hz y desciende de forma monótona conforme la frecuencia aumenta, hasta volverse despreciable respecto al ruido plano en la zona de medias y altas frecuencias.</w:t>
      </w:r>
    </w:p>
    <w:p w14:paraId="28DA343E" w14:textId="78006596" w:rsidR="00253055" w:rsidRDefault="00CB12EB" w:rsidP="00CB12EB">
      <w:pPr>
        <w:jc w:val="both"/>
      </w:pPr>
      <w:r>
        <w:t>Finalmente, la curva negra, etiquetada como Total, muestra la densidad espectral de ruido resultante, obtenida a partir de la suma cuadrática de ambas contribuciones. Se observa que el ruido total está dominado por el ruido 1/f en bajas frecuencias, mientras que en la banda media adopta un valor prácticamente constante marcado por el ruido blanco. A altas frecuencias, la densidad total cae debido a la limitación del ancho de banda del circuito, alcanzando valores cercanos a cero aproximadamente por encima de 200 kHz.</w:t>
      </w:r>
    </w:p>
    <w:p w14:paraId="516DC3D0" w14:textId="77777777" w:rsidR="00253055" w:rsidRDefault="00253055" w:rsidP="00253055">
      <w:pPr>
        <w:jc w:val="both"/>
      </w:pPr>
    </w:p>
    <w:p w14:paraId="4D6A4632" w14:textId="69E7FF25" w:rsidR="0042677A" w:rsidRDefault="0042677A" w:rsidP="0042677A">
      <w:pPr>
        <w:jc w:val="both"/>
      </w:pPr>
      <w:r>
        <w:t>A partir de la densidad espectral obtenida en el análisis anterior, se</w:t>
      </w:r>
      <w:r>
        <w:t xml:space="preserve"> puede</w:t>
      </w:r>
      <w:r>
        <w:t xml:space="preserve"> calcular el ruido total integrado hasta una frecuencia de corte</w:t>
      </w:r>
      <w:r>
        <w:t xml:space="preserve"> </w:t>
      </w:r>
      <w:r>
        <w:t>genérica El objetivo de este cálculo es determinar cómo va aumentando el valor eficaz del ruido conforme se amplía el ancho de banda del sistema</w:t>
      </w:r>
      <w:r>
        <w:t>.</w:t>
      </w:r>
    </w:p>
    <w:p w14:paraId="1FBEE74F" w14:textId="6835BFBB" w:rsidR="000A552F" w:rsidRDefault="000F4747" w:rsidP="000F4747">
      <w:pPr>
        <w:jc w:val="center"/>
      </w:pPr>
      <w:r w:rsidRPr="000F4747">
        <w:drawing>
          <wp:inline distT="0" distB="0" distL="0" distR="0" wp14:anchorId="710967EF" wp14:editId="6AFA8D11">
            <wp:extent cx="4176889" cy="3346983"/>
            <wp:effectExtent l="0" t="0" r="0" b="6350"/>
            <wp:docPr id="1021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47" name=""/>
                    <pic:cNvPicPr/>
                  </pic:nvPicPr>
                  <pic:blipFill rotWithShape="1">
                    <a:blip r:embed="rId21"/>
                    <a:srcRect l="1688" t="16634" r="4642"/>
                    <a:stretch>
                      <a:fillRect/>
                    </a:stretch>
                  </pic:blipFill>
                  <pic:spPr bwMode="auto">
                    <a:xfrm>
                      <a:off x="0" y="0"/>
                      <a:ext cx="4187714" cy="3355657"/>
                    </a:xfrm>
                    <a:prstGeom prst="rect">
                      <a:avLst/>
                    </a:prstGeom>
                    <a:ln>
                      <a:noFill/>
                    </a:ln>
                    <a:extLst>
                      <a:ext uri="{53640926-AAD7-44D8-BBD7-CCE9431645EC}">
                        <a14:shadowObscured xmlns:a14="http://schemas.microsoft.com/office/drawing/2010/main"/>
                      </a:ext>
                    </a:extLst>
                  </pic:spPr>
                </pic:pic>
              </a:graphicData>
            </a:graphic>
          </wp:inline>
        </w:drawing>
      </w:r>
    </w:p>
    <w:p w14:paraId="4FA59CF9" w14:textId="3B1D0229" w:rsidR="000A552F" w:rsidRPr="000F4747" w:rsidRDefault="000A552F" w:rsidP="000F4747">
      <w:pPr>
        <w:pStyle w:val="Descripcin"/>
        <w:jc w:val="center"/>
        <w:rPr>
          <w:szCs w:val="20"/>
        </w:rPr>
      </w:pPr>
      <w:bookmarkStart w:id="10" w:name="_Toc215329744"/>
      <w:r w:rsidRPr="00BC2E5B">
        <w:rPr>
          <w:szCs w:val="20"/>
        </w:rPr>
        <w:t xml:space="preserve">Figura </w:t>
      </w:r>
      <w:r w:rsidRPr="00BC2E5B">
        <w:rPr>
          <w:szCs w:val="20"/>
        </w:rPr>
        <w:fldChar w:fldCharType="begin"/>
      </w:r>
      <w:r w:rsidRPr="00BC2E5B">
        <w:rPr>
          <w:szCs w:val="20"/>
        </w:rPr>
        <w:instrText xml:space="preserve"> SEQ Figura \* ARABIC </w:instrText>
      </w:r>
      <w:r w:rsidRPr="00BC2E5B">
        <w:rPr>
          <w:szCs w:val="20"/>
        </w:rPr>
        <w:fldChar w:fldCharType="separate"/>
      </w:r>
      <w:r w:rsidR="00B0538C">
        <w:rPr>
          <w:noProof/>
          <w:szCs w:val="20"/>
        </w:rPr>
        <w:t>5</w:t>
      </w:r>
      <w:r w:rsidRPr="00BC2E5B">
        <w:rPr>
          <w:szCs w:val="20"/>
        </w:rPr>
        <w:fldChar w:fldCharType="end"/>
      </w:r>
      <w:r w:rsidRPr="00BC2E5B">
        <w:rPr>
          <w:szCs w:val="20"/>
        </w:rPr>
        <w:t xml:space="preserve">. </w:t>
      </w:r>
      <w:r>
        <w:rPr>
          <w:szCs w:val="20"/>
        </w:rPr>
        <w:t>Gráfica de ruido total</w:t>
      </w:r>
      <w:bookmarkEnd w:id="10"/>
    </w:p>
    <w:p w14:paraId="3B3BA6D7" w14:textId="56807F9E" w:rsidR="008742C0" w:rsidRDefault="0042677A" w:rsidP="0042677A">
      <w:pPr>
        <w:jc w:val="both"/>
      </w:pPr>
      <w:r>
        <w:t xml:space="preserve">La </w:t>
      </w:r>
      <w:r>
        <w:t>Figura</w:t>
      </w:r>
      <w:r w:rsidR="000F4747">
        <w:t xml:space="preserve"> 5</w:t>
      </w:r>
      <w:r>
        <w:t xml:space="preserve"> representa </w:t>
      </w:r>
      <w:r w:rsidR="000F4747">
        <w:t xml:space="preserve">la </w:t>
      </w:r>
      <w:r>
        <w:t>evolución del ruido total a la salida de TP1 en función de la frecuencia máxima considerada. En el eje horizontal se representa la frecuencia F en escala logarítmica, mientras que el eje vertical muestra el ruido integrado en milivoltios.</w:t>
      </w:r>
      <w:r w:rsidR="008742C0">
        <w:t xml:space="preserve"> Esta función</w:t>
      </w:r>
      <w:r w:rsidR="008742C0" w:rsidRPr="008742C0">
        <w:t xml:space="preserve"> </w:t>
      </w:r>
      <m:oMath>
        <m:sSub>
          <m:sSubPr>
            <m:ctrlPr>
              <w:rPr>
                <w:rFonts w:ascii="Cambria Math" w:hAnsi="Cambria Math"/>
              </w:rPr>
            </m:ctrlPr>
          </m:sSubPr>
          <m:e>
            <m:r>
              <w:rPr>
                <w:rFonts w:ascii="Cambria Math" w:hAnsi="Cambria Math"/>
              </w:rPr>
              <m:t>V</m:t>
            </m:r>
          </m:e>
          <m:sub>
            <m:r>
              <w:rPr>
                <w:rFonts w:ascii="Cambria Math" w:hAnsi="Cambria Math"/>
              </w:rPr>
              <m:t>NT</m:t>
            </m:r>
          </m:sub>
        </m:sSub>
        <m:r>
          <w:rPr>
            <w:rFonts w:ascii="Cambria Math" w:hAnsi="Cambria Math"/>
          </w:rPr>
          <m:t>(F)</m:t>
        </m:r>
      </m:oMath>
      <w:r w:rsidR="008742C0" w:rsidRPr="008742C0">
        <w:t xml:space="preserve">representa el valor eficaz del ruido (Vrms), que para un proceso aleatorio de media cero coincide con la desviación estándar σ. Por tanto, aunque la gráfica no muestre </w:t>
      </w:r>
      <w:r w:rsidR="008742C0" w:rsidRPr="008742C0">
        <w:lastRenderedPageBreak/>
        <w:t>explícitamente el intervalo ±1σ, el valor representado corresponde directamente a sigma, siendo una medida de la variabilidad estadística del ruido</w:t>
      </w:r>
    </w:p>
    <w:p w14:paraId="1D404607" w14:textId="526F931D" w:rsidR="0042677A" w:rsidRDefault="0042677A" w:rsidP="0042677A">
      <w:pPr>
        <w:jc w:val="both"/>
      </w:pPr>
      <w:r>
        <w:t xml:space="preserve">En la región de bajas frecuencias (por debajo de aproximadamente 1 kHz), el ruido total crece de forma moderada. Esto se debe a que, tal como se observaba en </w:t>
      </w:r>
      <w:r>
        <w:t>la</w:t>
      </w:r>
      <w:r>
        <w:t xml:space="preserve"> gráfica</w:t>
      </w:r>
      <w:r>
        <w:t xml:space="preserve"> de color negro de la Figura </w:t>
      </w:r>
      <w:r w:rsidR="000F4747">
        <w:t>4</w:t>
      </w:r>
      <w:r>
        <w:t xml:space="preserve">, la densidad espectral en esta zona está condicionada por la atenuación del filtro paso-alto del circuito y por la presencia dominante del ruido 1/f, </w:t>
      </w:r>
      <w:proofErr w:type="gramStart"/>
      <w:r>
        <w:t>que</w:t>
      </w:r>
      <w:proofErr w:type="gramEnd"/>
      <w:r>
        <w:t xml:space="preserve"> aunque es elevado a muy bajas frecuencias, se encuentra fuertemente limitado por el filtrado.</w:t>
      </w:r>
    </w:p>
    <w:p w14:paraId="1E526BC2" w14:textId="1F293F41" w:rsidR="0042677A" w:rsidRDefault="0042677A" w:rsidP="0042677A">
      <w:pPr>
        <w:jc w:val="both"/>
      </w:pPr>
      <w:r>
        <w:t>A partir del rango comprendido entre 1 kHz y 50 kHz, el crecimiento del ruido total se hace más pronunciado. Esta tendencia coincide con la banda donde la densidad espectral total se mantenía prácticamente constante en la gráfica anterior, dominada por el ruido plano. Al integrar esta región amplia y plana del espectro, la contribución acumulada aumenta rápidamente.</w:t>
      </w:r>
    </w:p>
    <w:p w14:paraId="2C61B302" w14:textId="0C6C6CF8" w:rsidR="0042677A" w:rsidRDefault="0042677A" w:rsidP="0042677A">
      <w:pPr>
        <w:jc w:val="both"/>
      </w:pPr>
      <w:r>
        <w:t>Finalmente, por encima de 60–70 kHz, la curva comienza a saturarse y se aproxima a un valor asintótico cercano a 1,1 V. Este comportamiento es coherente con la caída de la densidad espectral observada anteriormente en altas frecuencias, causada por la limitación del ancho de banda del par de amplificadores operacionales U4 y U5. Como el ruido disponible en esta región es muy reducido, la integración apenas incrementa el valor total más allá de ese punto.</w:t>
      </w:r>
    </w:p>
    <w:p w14:paraId="43D7AA55" w14:textId="324A86A1" w:rsidR="00253055" w:rsidRPr="00253055" w:rsidRDefault="0042677A" w:rsidP="00253055">
      <w:pPr>
        <w:jc w:val="both"/>
      </w:pPr>
      <w:r>
        <w:t>En conjunto, esta gráfica confirma cuantitativamente lo que se observaba en la densidad espectral: la mayor parte del ruido total proviene de la banda media del sistema, mientras que el ruido de bajas y altas frecuencias queda limitado por los filtros paso-alto y paso-bajo respectivamente. De esta forma, el comportamiento del ruido acumulado concuerda plenamente con el análisis teórico realizado en la etapa anterior.</w:t>
      </w:r>
    </w:p>
    <w:p w14:paraId="45FD32A7" w14:textId="0D0E555E" w:rsidR="00A41467" w:rsidRDefault="00253055" w:rsidP="00A41467">
      <w:pPr>
        <w:pStyle w:val="Ttulo1"/>
      </w:pPr>
      <w:bookmarkStart w:id="11" w:name="_Toc215329738"/>
      <w:r>
        <w:t>Resultados Prácticos</w:t>
      </w:r>
      <w:bookmarkEnd w:id="11"/>
    </w:p>
    <w:p w14:paraId="74254DC1" w14:textId="0E2CDB19" w:rsidR="000B1F19" w:rsidRDefault="003B5571" w:rsidP="00253055">
      <w:pPr>
        <w:jc w:val="both"/>
      </w:pPr>
      <w:r w:rsidRPr="003B5571">
        <w:t xml:space="preserve">Una vez obtenidos los resultados teóricos de la densidad espectral de ruido y del ruido total, se </w:t>
      </w:r>
      <w:r>
        <w:t>han realizado</w:t>
      </w:r>
      <w:r w:rsidRPr="003B5571">
        <w:t xml:space="preserve"> medidas experimentales para diferentes configuraciones de frecuencia de corte. El objetivo de estas medidas es validar el modelo teórico comprobando si los valores reales se encuentran dentro de la variabilidad estadística prevista, aproximadamente σ respecto a los resultados simulados.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45"/>
      </w:tblGrid>
      <w:tr w:rsidR="00E603E3" w14:paraId="75689CCB" w14:textId="77777777" w:rsidTr="00533E93">
        <w:tc>
          <w:tcPr>
            <w:tcW w:w="4577" w:type="dxa"/>
          </w:tcPr>
          <w:p w14:paraId="5D854167" w14:textId="4789B382" w:rsidR="000B1F19" w:rsidRDefault="000B1F19" w:rsidP="00533E93">
            <w:pPr>
              <w:jc w:val="center"/>
            </w:pPr>
            <w:r w:rsidRPr="000A552F">
              <w:lastRenderedPageBreak/>
              <w:drawing>
                <wp:inline distT="0" distB="0" distL="0" distR="0" wp14:anchorId="08B85DB8" wp14:editId="5DFC0DE0">
                  <wp:extent cx="2864544" cy="2257778"/>
                  <wp:effectExtent l="0" t="0" r="0" b="9525"/>
                  <wp:docPr id="728595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95216" name=""/>
                          <pic:cNvPicPr/>
                        </pic:nvPicPr>
                        <pic:blipFill rotWithShape="1">
                          <a:blip r:embed="rId22"/>
                          <a:srcRect l="9272" t="14667" r="12743" b="39234"/>
                          <a:stretch>
                            <a:fillRect/>
                          </a:stretch>
                        </pic:blipFill>
                        <pic:spPr bwMode="auto">
                          <a:xfrm>
                            <a:off x="0" y="0"/>
                            <a:ext cx="2920780" cy="2302102"/>
                          </a:xfrm>
                          <a:prstGeom prst="rect">
                            <a:avLst/>
                          </a:prstGeom>
                          <a:ln>
                            <a:noFill/>
                          </a:ln>
                          <a:extLst>
                            <a:ext uri="{53640926-AAD7-44D8-BBD7-CCE9431645EC}">
                              <a14:shadowObscured xmlns:a14="http://schemas.microsoft.com/office/drawing/2010/main"/>
                            </a:ext>
                          </a:extLst>
                        </pic:spPr>
                      </pic:pic>
                    </a:graphicData>
                  </a:graphic>
                </wp:inline>
              </w:drawing>
            </w:r>
          </w:p>
        </w:tc>
        <w:tc>
          <w:tcPr>
            <w:tcW w:w="4495" w:type="dxa"/>
          </w:tcPr>
          <w:p w14:paraId="5C2AEA3A" w14:textId="4739B568" w:rsidR="000B1F19" w:rsidRDefault="00E603E3" w:rsidP="00533E93">
            <w:pPr>
              <w:jc w:val="center"/>
            </w:pPr>
            <w:r w:rsidRPr="00E603E3">
              <w:drawing>
                <wp:inline distT="0" distB="0" distL="0" distR="0" wp14:anchorId="0BF134BF" wp14:editId="084CDE96">
                  <wp:extent cx="2871422" cy="2280356"/>
                  <wp:effectExtent l="0" t="0" r="5715" b="5715"/>
                  <wp:docPr id="1812156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56493" name=""/>
                          <pic:cNvPicPr/>
                        </pic:nvPicPr>
                        <pic:blipFill rotWithShape="1">
                          <a:blip r:embed="rId23"/>
                          <a:srcRect l="1688" t="16634" r="3798"/>
                          <a:stretch>
                            <a:fillRect/>
                          </a:stretch>
                        </pic:blipFill>
                        <pic:spPr bwMode="auto">
                          <a:xfrm>
                            <a:off x="0" y="0"/>
                            <a:ext cx="2888921" cy="2294253"/>
                          </a:xfrm>
                          <a:prstGeom prst="rect">
                            <a:avLst/>
                          </a:prstGeom>
                          <a:ln>
                            <a:noFill/>
                          </a:ln>
                          <a:extLst>
                            <a:ext uri="{53640926-AAD7-44D8-BBD7-CCE9431645EC}">
                              <a14:shadowObscured xmlns:a14="http://schemas.microsoft.com/office/drawing/2010/main"/>
                            </a:ext>
                          </a:extLst>
                        </pic:spPr>
                      </pic:pic>
                    </a:graphicData>
                  </a:graphic>
                </wp:inline>
              </w:drawing>
            </w:r>
          </w:p>
        </w:tc>
      </w:tr>
      <w:tr w:rsidR="00E603E3" w14:paraId="41478D48" w14:textId="77777777" w:rsidTr="00533E93">
        <w:tc>
          <w:tcPr>
            <w:tcW w:w="4577" w:type="dxa"/>
          </w:tcPr>
          <w:p w14:paraId="4953FCE6" w14:textId="6545ADB1" w:rsidR="000B1F19" w:rsidRPr="00BC2E5B" w:rsidRDefault="000B1F19" w:rsidP="00533E93">
            <w:pPr>
              <w:pStyle w:val="Descripcin"/>
              <w:jc w:val="center"/>
              <w:rPr>
                <w:szCs w:val="20"/>
              </w:rPr>
            </w:pPr>
            <w:bookmarkStart w:id="12" w:name="_Toc215329745"/>
            <w:r w:rsidRPr="00BC2E5B">
              <w:rPr>
                <w:szCs w:val="20"/>
              </w:rPr>
              <w:t xml:space="preserve">Figura </w:t>
            </w:r>
            <w:r w:rsidRPr="00BC2E5B">
              <w:rPr>
                <w:szCs w:val="20"/>
              </w:rPr>
              <w:fldChar w:fldCharType="begin"/>
            </w:r>
            <w:r w:rsidRPr="00BC2E5B">
              <w:rPr>
                <w:szCs w:val="20"/>
              </w:rPr>
              <w:instrText xml:space="preserve"> SEQ Figura \* ARABIC </w:instrText>
            </w:r>
            <w:r w:rsidRPr="00BC2E5B">
              <w:rPr>
                <w:szCs w:val="20"/>
              </w:rPr>
              <w:fldChar w:fldCharType="separate"/>
            </w:r>
            <w:r w:rsidR="00B0538C">
              <w:rPr>
                <w:noProof/>
                <w:szCs w:val="20"/>
              </w:rPr>
              <w:t>6</w:t>
            </w:r>
            <w:r w:rsidRPr="00BC2E5B">
              <w:rPr>
                <w:szCs w:val="20"/>
              </w:rPr>
              <w:fldChar w:fldCharType="end"/>
            </w:r>
            <w:r w:rsidRPr="00BC2E5B">
              <w:rPr>
                <w:szCs w:val="20"/>
              </w:rPr>
              <w:t xml:space="preserve">. </w:t>
            </w:r>
            <w:r>
              <w:rPr>
                <w:szCs w:val="20"/>
              </w:rPr>
              <w:t xml:space="preserve">Medida </w:t>
            </w:r>
            <w:r w:rsidR="0084073E">
              <w:rPr>
                <w:szCs w:val="20"/>
              </w:rPr>
              <w:t xml:space="preserve">ruido </w:t>
            </w:r>
            <w:r>
              <w:rPr>
                <w:szCs w:val="20"/>
              </w:rPr>
              <w:t>real por debajo de 3 kHz</w:t>
            </w:r>
            <w:bookmarkEnd w:id="12"/>
          </w:p>
          <w:p w14:paraId="3619E5C9" w14:textId="77777777" w:rsidR="000B1F19" w:rsidRPr="00315321" w:rsidRDefault="000B1F19" w:rsidP="00533E93">
            <w:pPr>
              <w:jc w:val="center"/>
              <w:rPr>
                <w:b/>
              </w:rPr>
            </w:pPr>
          </w:p>
        </w:tc>
        <w:tc>
          <w:tcPr>
            <w:tcW w:w="4495" w:type="dxa"/>
          </w:tcPr>
          <w:p w14:paraId="1A912EE2" w14:textId="420774B8" w:rsidR="000B1F19" w:rsidRPr="00BC2E5B" w:rsidRDefault="000B1F19" w:rsidP="00533E93">
            <w:pPr>
              <w:pStyle w:val="Descripcin"/>
              <w:jc w:val="center"/>
              <w:rPr>
                <w:szCs w:val="20"/>
              </w:rPr>
            </w:pPr>
            <w:bookmarkStart w:id="13" w:name="_Toc215329746"/>
            <w:r w:rsidRPr="00BC2E5B">
              <w:rPr>
                <w:szCs w:val="20"/>
              </w:rPr>
              <w:t xml:space="preserve">Figura </w:t>
            </w:r>
            <w:r w:rsidRPr="00BC2E5B">
              <w:rPr>
                <w:szCs w:val="20"/>
              </w:rPr>
              <w:fldChar w:fldCharType="begin"/>
            </w:r>
            <w:r w:rsidRPr="00BC2E5B">
              <w:rPr>
                <w:szCs w:val="20"/>
              </w:rPr>
              <w:instrText xml:space="preserve"> SEQ Figura \* ARABIC </w:instrText>
            </w:r>
            <w:r w:rsidRPr="00BC2E5B">
              <w:rPr>
                <w:szCs w:val="20"/>
              </w:rPr>
              <w:fldChar w:fldCharType="separate"/>
            </w:r>
            <w:r w:rsidR="00B0538C">
              <w:rPr>
                <w:noProof/>
                <w:szCs w:val="20"/>
              </w:rPr>
              <w:t>7</w:t>
            </w:r>
            <w:r w:rsidRPr="00BC2E5B">
              <w:rPr>
                <w:szCs w:val="20"/>
              </w:rPr>
              <w:fldChar w:fldCharType="end"/>
            </w:r>
            <w:r w:rsidRPr="00BC2E5B">
              <w:rPr>
                <w:szCs w:val="20"/>
              </w:rPr>
              <w:t xml:space="preserve">. </w:t>
            </w:r>
            <w:r>
              <w:rPr>
                <w:szCs w:val="20"/>
              </w:rPr>
              <w:t xml:space="preserve">Medida </w:t>
            </w:r>
            <w:r w:rsidR="0084073E">
              <w:rPr>
                <w:szCs w:val="20"/>
              </w:rPr>
              <w:t>ruido teórica</w:t>
            </w:r>
            <w:r>
              <w:rPr>
                <w:szCs w:val="20"/>
              </w:rPr>
              <w:t xml:space="preserve"> por debajo de 3 kHz</w:t>
            </w:r>
            <w:bookmarkEnd w:id="13"/>
          </w:p>
          <w:p w14:paraId="4EC045EE" w14:textId="77777777" w:rsidR="000B1F19" w:rsidRPr="00315321" w:rsidRDefault="000B1F19" w:rsidP="00533E93">
            <w:pPr>
              <w:jc w:val="center"/>
              <w:rPr>
                <w:b/>
              </w:rPr>
            </w:pPr>
          </w:p>
        </w:tc>
      </w:tr>
    </w:tbl>
    <w:p w14:paraId="7B4531F3" w14:textId="2C725489" w:rsidR="00E603E3" w:rsidRDefault="00E603E3" w:rsidP="00B738A5">
      <w:pPr>
        <w:jc w:val="both"/>
      </w:pPr>
    </w:p>
    <w:p w14:paraId="5C8D337D" w14:textId="52BDC141" w:rsidR="000B1F19" w:rsidRDefault="00B738A5" w:rsidP="00B738A5">
      <w:pPr>
        <w:jc w:val="both"/>
      </w:pPr>
      <w:r>
        <w:t>Par</w:t>
      </w:r>
      <w:r>
        <w:t xml:space="preserve">a </w:t>
      </w:r>
      <w:r>
        <w:t xml:space="preserve">la </w:t>
      </w:r>
      <w:r>
        <w:t>primera medida,</w:t>
      </w:r>
      <w:r>
        <w:t xml:space="preserve"> representada en la Figura</w:t>
      </w:r>
      <w:r w:rsidR="00E603E3">
        <w:t xml:space="preserve"> 6</w:t>
      </w:r>
      <w:r>
        <w:t>,</w:t>
      </w:r>
      <w:r>
        <w:t xml:space="preserve"> correspond</w:t>
      </w:r>
      <w:r>
        <w:t>iente</w:t>
      </w:r>
      <w:r>
        <w:t xml:space="preserve"> a una frecuencia de corte de aproximadamente 3 kHz, se obtuvo un valor eficaz de ruido de 129 </w:t>
      </w:r>
      <w:proofErr w:type="spellStart"/>
      <w:r>
        <w:t>mV</w:t>
      </w:r>
      <w:proofErr w:type="spellEnd"/>
      <w:r>
        <w:t xml:space="preserve">. Este resultado concuerda con lo previsto en la simulación, </w:t>
      </w:r>
      <w:r>
        <w:t>mostrado en la Figura</w:t>
      </w:r>
      <w:r w:rsidR="00E603E3">
        <w:t xml:space="preserve"> 7</w:t>
      </w:r>
      <w:r>
        <w:t xml:space="preserve">, </w:t>
      </w:r>
      <w:r>
        <w:t xml:space="preserve">ya que </w:t>
      </w:r>
      <w:r w:rsidR="008E283C">
        <w:t xml:space="preserve">en </w:t>
      </w:r>
      <w:r>
        <w:t>esta región el ancho de banda disponible es reducido y la contribución del ruido está limitada tanto por el filtro paso-alto del circuito como por la baja densidad espectral asociada a frecuencias por debajo de la banda plana. Comparando este valor experimental con la curva teórica</w:t>
      </w:r>
      <w:r>
        <w:t>,</w:t>
      </w:r>
      <w:r>
        <w:t xml:space="preserve"> puede comprobarse que 129 </w:t>
      </w:r>
      <w:proofErr w:type="spellStart"/>
      <w:r>
        <w:t>mV</w:t>
      </w:r>
      <w:proofErr w:type="spellEnd"/>
      <w:r>
        <w:t xml:space="preserve"> se encuentra dentro del intervalo esperado (</w:t>
      </w:r>
      <w:r w:rsidR="008742C0">
        <w:t>+</w:t>
      </w:r>
      <w:r>
        <w:t>1σ), lo que confirma que el comportamiento del circuito en bajas frecuencias coincide con el modelo analítico desarrollado y con los resultados de la simulación.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7"/>
        <w:gridCol w:w="4495"/>
      </w:tblGrid>
      <w:tr w:rsidR="0084073E" w14:paraId="2237898F" w14:textId="77777777" w:rsidTr="00533E93">
        <w:tc>
          <w:tcPr>
            <w:tcW w:w="4577" w:type="dxa"/>
          </w:tcPr>
          <w:p w14:paraId="0DD657EC" w14:textId="2340DC2A" w:rsidR="0084073E" w:rsidRDefault="0084073E" w:rsidP="00533E93">
            <w:pPr>
              <w:jc w:val="center"/>
            </w:pPr>
            <w:r w:rsidRPr="0084073E">
              <w:drawing>
                <wp:inline distT="0" distB="0" distL="0" distR="0" wp14:anchorId="0A4B002B" wp14:editId="7A521AFA">
                  <wp:extent cx="2633472" cy="2149341"/>
                  <wp:effectExtent l="0" t="0" r="0" b="3810"/>
                  <wp:docPr id="52489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97787" name=""/>
                          <pic:cNvPicPr/>
                        </pic:nvPicPr>
                        <pic:blipFill rotWithShape="1">
                          <a:blip r:embed="rId24"/>
                          <a:srcRect l="2921" t="19905" r="3870" b="23040"/>
                          <a:stretch>
                            <a:fillRect/>
                          </a:stretch>
                        </pic:blipFill>
                        <pic:spPr bwMode="auto">
                          <a:xfrm>
                            <a:off x="0" y="0"/>
                            <a:ext cx="2647211" cy="2160555"/>
                          </a:xfrm>
                          <a:prstGeom prst="rect">
                            <a:avLst/>
                          </a:prstGeom>
                          <a:ln>
                            <a:noFill/>
                          </a:ln>
                          <a:extLst>
                            <a:ext uri="{53640926-AAD7-44D8-BBD7-CCE9431645EC}">
                              <a14:shadowObscured xmlns:a14="http://schemas.microsoft.com/office/drawing/2010/main"/>
                            </a:ext>
                          </a:extLst>
                        </pic:spPr>
                      </pic:pic>
                    </a:graphicData>
                  </a:graphic>
                </wp:inline>
              </w:drawing>
            </w:r>
          </w:p>
        </w:tc>
        <w:tc>
          <w:tcPr>
            <w:tcW w:w="4495" w:type="dxa"/>
          </w:tcPr>
          <w:p w14:paraId="72F7A9BC" w14:textId="05AA6854" w:rsidR="0084073E" w:rsidRDefault="008E283C" w:rsidP="00533E93">
            <w:pPr>
              <w:jc w:val="center"/>
            </w:pPr>
            <w:r w:rsidRPr="008E283C">
              <w:drawing>
                <wp:inline distT="0" distB="0" distL="0" distR="0" wp14:anchorId="75711EE0" wp14:editId="6EC58FA5">
                  <wp:extent cx="2665229" cy="2205318"/>
                  <wp:effectExtent l="0" t="0" r="1905" b="5080"/>
                  <wp:docPr id="843926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26344" name=""/>
                          <pic:cNvPicPr/>
                        </pic:nvPicPr>
                        <pic:blipFill rotWithShape="1">
                          <a:blip r:embed="rId25"/>
                          <a:srcRect l="1866" t="16898" r="7708"/>
                          <a:stretch>
                            <a:fillRect/>
                          </a:stretch>
                        </pic:blipFill>
                        <pic:spPr bwMode="auto">
                          <a:xfrm>
                            <a:off x="0" y="0"/>
                            <a:ext cx="2684245" cy="2221052"/>
                          </a:xfrm>
                          <a:prstGeom prst="rect">
                            <a:avLst/>
                          </a:prstGeom>
                          <a:ln>
                            <a:noFill/>
                          </a:ln>
                          <a:extLst>
                            <a:ext uri="{53640926-AAD7-44D8-BBD7-CCE9431645EC}">
                              <a14:shadowObscured xmlns:a14="http://schemas.microsoft.com/office/drawing/2010/main"/>
                            </a:ext>
                          </a:extLst>
                        </pic:spPr>
                      </pic:pic>
                    </a:graphicData>
                  </a:graphic>
                </wp:inline>
              </w:drawing>
            </w:r>
          </w:p>
        </w:tc>
      </w:tr>
      <w:tr w:rsidR="0084073E" w14:paraId="4AF0CBCA" w14:textId="77777777" w:rsidTr="00533E93">
        <w:tc>
          <w:tcPr>
            <w:tcW w:w="4577" w:type="dxa"/>
          </w:tcPr>
          <w:p w14:paraId="47A4FAF5" w14:textId="7DA05C00" w:rsidR="0084073E" w:rsidRPr="00BC2E5B" w:rsidRDefault="0084073E" w:rsidP="00533E93">
            <w:pPr>
              <w:pStyle w:val="Descripcin"/>
              <w:jc w:val="center"/>
              <w:rPr>
                <w:szCs w:val="20"/>
              </w:rPr>
            </w:pPr>
            <w:bookmarkStart w:id="14" w:name="_Toc215329747"/>
            <w:r w:rsidRPr="00BC2E5B">
              <w:rPr>
                <w:szCs w:val="20"/>
              </w:rPr>
              <w:t xml:space="preserve">Figura </w:t>
            </w:r>
            <w:r w:rsidRPr="00BC2E5B">
              <w:rPr>
                <w:szCs w:val="20"/>
              </w:rPr>
              <w:fldChar w:fldCharType="begin"/>
            </w:r>
            <w:r w:rsidRPr="00BC2E5B">
              <w:rPr>
                <w:szCs w:val="20"/>
              </w:rPr>
              <w:instrText xml:space="preserve"> SEQ Figura \* ARABIC </w:instrText>
            </w:r>
            <w:r w:rsidRPr="00BC2E5B">
              <w:rPr>
                <w:szCs w:val="20"/>
              </w:rPr>
              <w:fldChar w:fldCharType="separate"/>
            </w:r>
            <w:r w:rsidR="00B0538C">
              <w:rPr>
                <w:noProof/>
                <w:szCs w:val="20"/>
              </w:rPr>
              <w:t>8</w:t>
            </w:r>
            <w:r w:rsidRPr="00BC2E5B">
              <w:rPr>
                <w:szCs w:val="20"/>
              </w:rPr>
              <w:fldChar w:fldCharType="end"/>
            </w:r>
            <w:r w:rsidRPr="00BC2E5B">
              <w:rPr>
                <w:szCs w:val="20"/>
              </w:rPr>
              <w:t xml:space="preserve">. </w:t>
            </w:r>
            <w:r>
              <w:rPr>
                <w:szCs w:val="20"/>
              </w:rPr>
              <w:t>Medida</w:t>
            </w:r>
            <w:r>
              <w:rPr>
                <w:szCs w:val="20"/>
              </w:rPr>
              <w:t xml:space="preserve"> ruido</w:t>
            </w:r>
            <w:r>
              <w:rPr>
                <w:szCs w:val="20"/>
              </w:rPr>
              <w:t xml:space="preserve"> real por debajo de </w:t>
            </w:r>
            <w:r>
              <w:rPr>
                <w:szCs w:val="20"/>
              </w:rPr>
              <w:t>18</w:t>
            </w:r>
            <w:r>
              <w:rPr>
                <w:szCs w:val="20"/>
              </w:rPr>
              <w:t xml:space="preserve"> kHz</w:t>
            </w:r>
            <w:bookmarkEnd w:id="14"/>
          </w:p>
          <w:p w14:paraId="1F3C51D6" w14:textId="77777777" w:rsidR="0084073E" w:rsidRPr="00315321" w:rsidRDefault="0084073E" w:rsidP="00533E93">
            <w:pPr>
              <w:jc w:val="center"/>
              <w:rPr>
                <w:b/>
              </w:rPr>
            </w:pPr>
          </w:p>
        </w:tc>
        <w:tc>
          <w:tcPr>
            <w:tcW w:w="4495" w:type="dxa"/>
          </w:tcPr>
          <w:p w14:paraId="681C477F" w14:textId="2F8A954B" w:rsidR="0084073E" w:rsidRPr="00BC2E5B" w:rsidRDefault="0084073E" w:rsidP="00533E93">
            <w:pPr>
              <w:pStyle w:val="Descripcin"/>
              <w:jc w:val="center"/>
              <w:rPr>
                <w:szCs w:val="20"/>
              </w:rPr>
            </w:pPr>
            <w:bookmarkStart w:id="15" w:name="_Toc215329748"/>
            <w:r w:rsidRPr="00BC2E5B">
              <w:rPr>
                <w:szCs w:val="20"/>
              </w:rPr>
              <w:t xml:space="preserve">Figura </w:t>
            </w:r>
            <w:r w:rsidRPr="00BC2E5B">
              <w:rPr>
                <w:szCs w:val="20"/>
              </w:rPr>
              <w:fldChar w:fldCharType="begin"/>
            </w:r>
            <w:r w:rsidRPr="00BC2E5B">
              <w:rPr>
                <w:szCs w:val="20"/>
              </w:rPr>
              <w:instrText xml:space="preserve"> SEQ Figura \* ARABIC </w:instrText>
            </w:r>
            <w:r w:rsidRPr="00BC2E5B">
              <w:rPr>
                <w:szCs w:val="20"/>
              </w:rPr>
              <w:fldChar w:fldCharType="separate"/>
            </w:r>
            <w:r w:rsidR="00B0538C">
              <w:rPr>
                <w:noProof/>
                <w:szCs w:val="20"/>
              </w:rPr>
              <w:t>9</w:t>
            </w:r>
            <w:r w:rsidRPr="00BC2E5B">
              <w:rPr>
                <w:szCs w:val="20"/>
              </w:rPr>
              <w:fldChar w:fldCharType="end"/>
            </w:r>
            <w:r w:rsidRPr="00BC2E5B">
              <w:rPr>
                <w:szCs w:val="20"/>
              </w:rPr>
              <w:t xml:space="preserve">. </w:t>
            </w:r>
            <w:r>
              <w:rPr>
                <w:szCs w:val="20"/>
              </w:rPr>
              <w:t xml:space="preserve">Medida </w:t>
            </w:r>
            <w:r>
              <w:rPr>
                <w:szCs w:val="20"/>
              </w:rPr>
              <w:t>ruido teórica</w:t>
            </w:r>
            <w:r>
              <w:rPr>
                <w:szCs w:val="20"/>
              </w:rPr>
              <w:t xml:space="preserve"> por debajo de </w:t>
            </w:r>
            <w:r>
              <w:rPr>
                <w:szCs w:val="20"/>
              </w:rPr>
              <w:t>18</w:t>
            </w:r>
            <w:r>
              <w:rPr>
                <w:szCs w:val="20"/>
              </w:rPr>
              <w:t xml:space="preserve"> kHz</w:t>
            </w:r>
            <w:bookmarkEnd w:id="15"/>
          </w:p>
          <w:p w14:paraId="1FEFBB4A" w14:textId="77777777" w:rsidR="0084073E" w:rsidRPr="00315321" w:rsidRDefault="0084073E" w:rsidP="00533E93">
            <w:pPr>
              <w:jc w:val="center"/>
              <w:rPr>
                <w:b/>
              </w:rPr>
            </w:pPr>
          </w:p>
        </w:tc>
      </w:tr>
    </w:tbl>
    <w:p w14:paraId="5FC400D5" w14:textId="4374A855" w:rsidR="000B1F19" w:rsidRDefault="00A30F81" w:rsidP="00253055">
      <w:pPr>
        <w:jc w:val="both"/>
      </w:pPr>
      <w:r>
        <w:t xml:space="preserve">Por otro lado, al aumentar </w:t>
      </w:r>
      <w:r w:rsidRPr="00A30F81">
        <w:t xml:space="preserve">la frecuencia de corte a 18 kHz, el ruido total medido </w:t>
      </w:r>
      <w:r>
        <w:t>alcanza</w:t>
      </w:r>
      <w:r w:rsidRPr="00A30F81">
        <w:t xml:space="preserve"> 582 </w:t>
      </w:r>
      <w:proofErr w:type="spellStart"/>
      <w:r w:rsidRPr="00A30F81">
        <w:t>mV</w:t>
      </w:r>
      <w:proofErr w:type="spellEnd"/>
      <w:r w:rsidRPr="00A30F81">
        <w:t xml:space="preserve">, </w:t>
      </w:r>
      <w:r>
        <w:t xml:space="preserve">mostrado en la Figura </w:t>
      </w:r>
      <w:r w:rsidR="008E283C">
        <w:t>8</w:t>
      </w:r>
      <w:r>
        <w:t xml:space="preserve">. Este </w:t>
      </w:r>
      <w:r w:rsidRPr="00A30F81">
        <w:t>valor representa un crecimiento significativo al permitir el paso de casi toda la banda en la que el ruido plano tiene su mayor contribución. Este resultado se ajusta a la tendencia mostrada en la simulación,</w:t>
      </w:r>
      <w:r w:rsidR="008E283C">
        <w:t xml:space="preserve"> mostrada en la Figura 9,</w:t>
      </w:r>
      <w:r w:rsidRPr="00A30F81">
        <w:t xml:space="preserve"> donde el ruido total </w:t>
      </w:r>
      <w:r>
        <w:t>incrementa</w:t>
      </w:r>
      <w:r w:rsidRPr="00A30F81">
        <w:t xml:space="preserve"> de forma pronunciada en esta región. Además, 582 </w:t>
      </w:r>
      <w:proofErr w:type="spellStart"/>
      <w:r w:rsidRPr="00A30F81">
        <w:t>mV</w:t>
      </w:r>
      <w:proofErr w:type="spellEnd"/>
      <w:r w:rsidRPr="00A30F81">
        <w:t xml:space="preserve"> se mantiene dentro </w:t>
      </w:r>
      <w:r w:rsidRPr="00A30F81">
        <w:lastRenderedPageBreak/>
        <w:t>del intervalo estadísticamente esperable (</w:t>
      </w:r>
      <w:r w:rsidR="008E283C">
        <w:t>+</w:t>
      </w:r>
      <w:r w:rsidRPr="00A30F81">
        <w:t>1σ) respecto a la predicción teórica, lo cual valida de nuevo las medidas experimentales y los resultados obtenidos por integración de la densidad espectral.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7"/>
        <w:gridCol w:w="4495"/>
      </w:tblGrid>
      <w:tr w:rsidR="00005B50" w14:paraId="60DC3356" w14:textId="77777777" w:rsidTr="00533E93">
        <w:tc>
          <w:tcPr>
            <w:tcW w:w="4577" w:type="dxa"/>
          </w:tcPr>
          <w:p w14:paraId="3DD4A807" w14:textId="404AAAFB" w:rsidR="00005B50" w:rsidRDefault="00FB1D20" w:rsidP="00533E93">
            <w:pPr>
              <w:jc w:val="center"/>
            </w:pPr>
            <w:r w:rsidRPr="00FB1D20">
              <w:drawing>
                <wp:inline distT="0" distB="0" distL="0" distR="0" wp14:anchorId="0B8E374E" wp14:editId="5606C179">
                  <wp:extent cx="2736935" cy="2182266"/>
                  <wp:effectExtent l="0" t="0" r="6350" b="8890"/>
                  <wp:docPr id="16456015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7339" t="16008" r="5004" b="31572"/>
                          <a:stretch>
                            <a:fillRect/>
                          </a:stretch>
                        </pic:blipFill>
                        <pic:spPr bwMode="auto">
                          <a:xfrm>
                            <a:off x="0" y="0"/>
                            <a:ext cx="2754120" cy="219596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95" w:type="dxa"/>
          </w:tcPr>
          <w:p w14:paraId="223EDE20" w14:textId="1D9074CC" w:rsidR="00005B50" w:rsidRDefault="00FB1D20" w:rsidP="00533E93">
            <w:pPr>
              <w:jc w:val="center"/>
            </w:pPr>
            <w:r w:rsidRPr="00FB1D20">
              <w:drawing>
                <wp:inline distT="0" distB="0" distL="0" distR="0" wp14:anchorId="49DD6756" wp14:editId="501BCFFB">
                  <wp:extent cx="2698662" cy="2181860"/>
                  <wp:effectExtent l="0" t="0" r="6985" b="8890"/>
                  <wp:docPr id="1852848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48082" name=""/>
                          <pic:cNvPicPr/>
                        </pic:nvPicPr>
                        <pic:blipFill rotWithShape="1">
                          <a:blip r:embed="rId27"/>
                          <a:srcRect l="1866" t="17223" r="5952"/>
                          <a:stretch>
                            <a:fillRect/>
                          </a:stretch>
                        </pic:blipFill>
                        <pic:spPr bwMode="auto">
                          <a:xfrm>
                            <a:off x="0" y="0"/>
                            <a:ext cx="2710494" cy="2191426"/>
                          </a:xfrm>
                          <a:prstGeom prst="rect">
                            <a:avLst/>
                          </a:prstGeom>
                          <a:ln>
                            <a:noFill/>
                          </a:ln>
                          <a:extLst>
                            <a:ext uri="{53640926-AAD7-44D8-BBD7-CCE9431645EC}">
                              <a14:shadowObscured xmlns:a14="http://schemas.microsoft.com/office/drawing/2010/main"/>
                            </a:ext>
                          </a:extLst>
                        </pic:spPr>
                      </pic:pic>
                    </a:graphicData>
                  </a:graphic>
                </wp:inline>
              </w:drawing>
            </w:r>
          </w:p>
        </w:tc>
      </w:tr>
      <w:tr w:rsidR="00005B50" w14:paraId="30445823" w14:textId="77777777" w:rsidTr="00533E93">
        <w:tc>
          <w:tcPr>
            <w:tcW w:w="4577" w:type="dxa"/>
          </w:tcPr>
          <w:p w14:paraId="7AAA4F8B" w14:textId="26104E86" w:rsidR="00005B50" w:rsidRPr="00BC2E5B" w:rsidRDefault="00005B50" w:rsidP="00533E93">
            <w:pPr>
              <w:pStyle w:val="Descripcin"/>
              <w:jc w:val="center"/>
              <w:rPr>
                <w:szCs w:val="20"/>
              </w:rPr>
            </w:pPr>
            <w:bookmarkStart w:id="16" w:name="_Toc215329749"/>
            <w:r w:rsidRPr="00BC2E5B">
              <w:rPr>
                <w:szCs w:val="20"/>
              </w:rPr>
              <w:t xml:space="preserve">Figura </w:t>
            </w:r>
            <w:r w:rsidRPr="00BC2E5B">
              <w:rPr>
                <w:szCs w:val="20"/>
              </w:rPr>
              <w:fldChar w:fldCharType="begin"/>
            </w:r>
            <w:r w:rsidRPr="00BC2E5B">
              <w:rPr>
                <w:szCs w:val="20"/>
              </w:rPr>
              <w:instrText xml:space="preserve"> SEQ Figura \* ARABIC </w:instrText>
            </w:r>
            <w:r w:rsidRPr="00BC2E5B">
              <w:rPr>
                <w:szCs w:val="20"/>
              </w:rPr>
              <w:fldChar w:fldCharType="separate"/>
            </w:r>
            <w:r w:rsidR="00B0538C">
              <w:rPr>
                <w:noProof/>
                <w:szCs w:val="20"/>
              </w:rPr>
              <w:t>10</w:t>
            </w:r>
            <w:r w:rsidRPr="00BC2E5B">
              <w:rPr>
                <w:szCs w:val="20"/>
              </w:rPr>
              <w:fldChar w:fldCharType="end"/>
            </w:r>
            <w:r w:rsidRPr="00BC2E5B">
              <w:rPr>
                <w:szCs w:val="20"/>
              </w:rPr>
              <w:t xml:space="preserve">. </w:t>
            </w:r>
            <w:r>
              <w:rPr>
                <w:szCs w:val="20"/>
              </w:rPr>
              <w:t xml:space="preserve">Medida ruido real por debajo de </w:t>
            </w:r>
            <w:r>
              <w:rPr>
                <w:szCs w:val="20"/>
              </w:rPr>
              <w:t>1.6</w:t>
            </w:r>
            <w:r>
              <w:rPr>
                <w:szCs w:val="20"/>
              </w:rPr>
              <w:t xml:space="preserve"> </w:t>
            </w:r>
            <w:r>
              <w:rPr>
                <w:szCs w:val="20"/>
              </w:rPr>
              <w:t>M</w:t>
            </w:r>
            <w:r>
              <w:rPr>
                <w:szCs w:val="20"/>
              </w:rPr>
              <w:t>Hz</w:t>
            </w:r>
            <w:bookmarkEnd w:id="16"/>
          </w:p>
          <w:p w14:paraId="72BA7783" w14:textId="77777777" w:rsidR="00005B50" w:rsidRPr="00315321" w:rsidRDefault="00005B50" w:rsidP="00533E93">
            <w:pPr>
              <w:jc w:val="center"/>
              <w:rPr>
                <w:b/>
              </w:rPr>
            </w:pPr>
          </w:p>
        </w:tc>
        <w:tc>
          <w:tcPr>
            <w:tcW w:w="4495" w:type="dxa"/>
          </w:tcPr>
          <w:p w14:paraId="7687CBB5" w14:textId="01747C02" w:rsidR="00005B50" w:rsidRPr="00BC2E5B" w:rsidRDefault="00005B50" w:rsidP="00533E93">
            <w:pPr>
              <w:pStyle w:val="Descripcin"/>
              <w:jc w:val="center"/>
              <w:rPr>
                <w:szCs w:val="20"/>
              </w:rPr>
            </w:pPr>
            <w:bookmarkStart w:id="17" w:name="_Toc215329750"/>
            <w:r w:rsidRPr="00BC2E5B">
              <w:rPr>
                <w:szCs w:val="20"/>
              </w:rPr>
              <w:t xml:space="preserve">Figura </w:t>
            </w:r>
            <w:r w:rsidRPr="00BC2E5B">
              <w:rPr>
                <w:szCs w:val="20"/>
              </w:rPr>
              <w:fldChar w:fldCharType="begin"/>
            </w:r>
            <w:r w:rsidRPr="00BC2E5B">
              <w:rPr>
                <w:szCs w:val="20"/>
              </w:rPr>
              <w:instrText xml:space="preserve"> SEQ Figura \* ARABIC </w:instrText>
            </w:r>
            <w:r w:rsidRPr="00BC2E5B">
              <w:rPr>
                <w:szCs w:val="20"/>
              </w:rPr>
              <w:fldChar w:fldCharType="separate"/>
            </w:r>
            <w:r w:rsidR="00B0538C">
              <w:rPr>
                <w:noProof/>
                <w:szCs w:val="20"/>
              </w:rPr>
              <w:t>11</w:t>
            </w:r>
            <w:r w:rsidRPr="00BC2E5B">
              <w:rPr>
                <w:szCs w:val="20"/>
              </w:rPr>
              <w:fldChar w:fldCharType="end"/>
            </w:r>
            <w:r w:rsidRPr="00BC2E5B">
              <w:rPr>
                <w:szCs w:val="20"/>
              </w:rPr>
              <w:t xml:space="preserve">. </w:t>
            </w:r>
            <w:r>
              <w:rPr>
                <w:szCs w:val="20"/>
              </w:rPr>
              <w:t>Medida ruido teórica por debajo de 1</w:t>
            </w:r>
            <w:r>
              <w:rPr>
                <w:szCs w:val="20"/>
              </w:rPr>
              <w:t>.6MHz</w:t>
            </w:r>
            <w:bookmarkEnd w:id="17"/>
          </w:p>
          <w:p w14:paraId="529EC6FA" w14:textId="77777777" w:rsidR="00005B50" w:rsidRPr="00315321" w:rsidRDefault="00005B50" w:rsidP="00533E93">
            <w:pPr>
              <w:jc w:val="center"/>
              <w:rPr>
                <w:b/>
              </w:rPr>
            </w:pPr>
          </w:p>
        </w:tc>
      </w:tr>
    </w:tbl>
    <w:p w14:paraId="1BFBD286" w14:textId="4183B97A" w:rsidR="00253055" w:rsidRDefault="00005B50" w:rsidP="00253055">
      <w:pPr>
        <w:jc w:val="both"/>
      </w:pPr>
      <w:r w:rsidRPr="00005B50">
        <w:t xml:space="preserve">Finalmente, al realizar la medida con el ancho de banda </w:t>
      </w:r>
      <w:r>
        <w:t>elevado</w:t>
      </w:r>
      <w:r w:rsidRPr="00005B50">
        <w:t xml:space="preserve">, </w:t>
      </w:r>
      <w:r w:rsidR="00FB1D20">
        <w:t>por encima de 1 MHz,</w:t>
      </w:r>
      <w:r w:rsidRPr="00005B50">
        <w:t xml:space="preserve"> se registró un valor eficaz de 716 </w:t>
      </w:r>
      <w:proofErr w:type="spellStart"/>
      <w:r w:rsidRPr="00005B50">
        <w:t>mV</w:t>
      </w:r>
      <w:proofErr w:type="spellEnd"/>
      <w:r>
        <w:t>, mostrado en la Figura</w:t>
      </w:r>
      <w:r w:rsidR="00FB1D20">
        <w:t xml:space="preserve"> 10</w:t>
      </w:r>
      <w:r w:rsidRPr="00005B50">
        <w:t>. Según el análisis teórico</w:t>
      </w:r>
      <w:r>
        <w:t xml:space="preserve"> de la Figura</w:t>
      </w:r>
      <w:r w:rsidR="00FB1D20">
        <w:t xml:space="preserve"> 11</w:t>
      </w:r>
      <w:r w:rsidRPr="00005B50">
        <w:t xml:space="preserve">, el ruido integrado debía aproximarse a un valor casi constante al superar la región de 60–70 kHz, debido a la caída de la densidad espectral causada por el ancho de banda limitado de las etapas </w:t>
      </w:r>
      <w:r>
        <w:t>de los amplificadores</w:t>
      </w:r>
      <w:r w:rsidRPr="00005B50">
        <w:t xml:space="preserve">. El valor obtenido experimentalmente refleja exactamente esta saturación del ruido total y, además, 716 </w:t>
      </w:r>
      <w:proofErr w:type="spellStart"/>
      <w:r w:rsidRPr="00005B50">
        <w:t>mV</w:t>
      </w:r>
      <w:proofErr w:type="spellEnd"/>
      <w:r w:rsidRPr="00005B50">
        <w:t xml:space="preserve"> se encuentra dentro del rango previsto por la simulación (</w:t>
      </w:r>
      <w:r w:rsidR="00FB1D20">
        <w:t>+</w:t>
      </w:r>
      <w:r w:rsidRPr="00005B50">
        <w:t>1σ). Este resultado confirma que el circuito no introduce contribuciones adicionales significativas fuera de banda y que el comportamiento real coincide estrechamente con el modelo asumido.</w:t>
      </w:r>
    </w:p>
    <w:p w14:paraId="105F1CF1" w14:textId="0FD065A4" w:rsidR="00253055" w:rsidRDefault="00307D66" w:rsidP="00253055">
      <w:pPr>
        <w:pStyle w:val="Ttulo1"/>
      </w:pPr>
      <w:bookmarkStart w:id="18" w:name="_Toc215329739"/>
      <w:r>
        <w:t>Conclusiones</w:t>
      </w:r>
      <w:bookmarkEnd w:id="18"/>
    </w:p>
    <w:p w14:paraId="4408D2A3" w14:textId="31FBA5A4" w:rsidR="00253055" w:rsidRPr="00253055" w:rsidRDefault="001811F6" w:rsidP="00253055">
      <w:pPr>
        <w:jc w:val="both"/>
      </w:pPr>
      <w:r>
        <w:t xml:space="preserve">Los resultados obtenidos en la parte práctica muestran una </w:t>
      </w:r>
      <w:r>
        <w:t>similitud</w:t>
      </w:r>
      <w:r>
        <w:t xml:space="preserve"> con el análisis teórico y las simulaciones previamente realizadas. La evolución del ruido medido en función de la frecuencia de corte confirma el comportamiento esperado según el modelo de densidad espectral del circuito. En particular, se ha comprobado que el ruido total crece a medida que aumenta el ancho de banda efectivo hasta aproximarse a un valor límite</w:t>
      </w:r>
      <w:r>
        <w:t>.</w:t>
      </w:r>
    </w:p>
    <w:sectPr w:rsidR="00253055" w:rsidRPr="00253055" w:rsidSect="00543821">
      <w:pgSz w:w="11906" w:h="16838"/>
      <w:pgMar w:top="1417" w:right="1133"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A0934" w14:textId="77777777" w:rsidR="008D354B" w:rsidRDefault="008D354B" w:rsidP="00143C1C">
      <w:pPr>
        <w:spacing w:after="0" w:line="240" w:lineRule="auto"/>
      </w:pPr>
      <w:r>
        <w:separator/>
      </w:r>
    </w:p>
  </w:endnote>
  <w:endnote w:type="continuationSeparator" w:id="0">
    <w:p w14:paraId="0417B7E1" w14:textId="77777777" w:rsidR="008D354B" w:rsidRDefault="008D354B" w:rsidP="00143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C793" w14:textId="77777777" w:rsidR="002B731E" w:rsidRDefault="002B731E">
    <w:pPr>
      <w:pStyle w:val="Piedepgina"/>
      <w:jc w:val="center"/>
    </w:pPr>
    <w:r>
      <w:t xml:space="preserve">- Página </w:t>
    </w:r>
    <w:sdt>
      <w:sdtPr>
        <w:id w:val="959923281"/>
        <w:docPartObj>
          <w:docPartGallery w:val="Page Numbers (Bottom of Page)"/>
          <w:docPartUnique/>
        </w:docPartObj>
      </w:sdtPr>
      <w:sdtContent>
        <w:r>
          <w:fldChar w:fldCharType="begin"/>
        </w:r>
        <w:r>
          <w:instrText>PAGE   \* MERGEFORMAT</w:instrText>
        </w:r>
        <w:r>
          <w:fldChar w:fldCharType="separate"/>
        </w:r>
        <w:r w:rsidR="000A7BCF">
          <w:rPr>
            <w:noProof/>
          </w:rPr>
          <w:t>44</w:t>
        </w:r>
        <w:r>
          <w:fldChar w:fldCharType="end"/>
        </w:r>
        <w:r>
          <w:t xml:space="preserve"> -</w:t>
        </w:r>
      </w:sdtContent>
    </w:sdt>
  </w:p>
  <w:p w14:paraId="70A204FA" w14:textId="77777777" w:rsidR="002B731E" w:rsidRDefault="002B73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B7FCB" w14:textId="77777777" w:rsidR="008D354B" w:rsidRDefault="008D354B" w:rsidP="00143C1C">
      <w:pPr>
        <w:spacing w:after="0" w:line="240" w:lineRule="auto"/>
      </w:pPr>
      <w:r>
        <w:separator/>
      </w:r>
    </w:p>
  </w:footnote>
  <w:footnote w:type="continuationSeparator" w:id="0">
    <w:p w14:paraId="25CE9E0D" w14:textId="77777777" w:rsidR="008D354B" w:rsidRDefault="008D354B" w:rsidP="00143C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3D76" w14:textId="4C94EBFB" w:rsidR="009E132B" w:rsidRPr="009E132B" w:rsidRDefault="009E132B" w:rsidP="00253055">
    <w:pPr>
      <w:pStyle w:val="Encabezado"/>
      <w:jc w:val="right"/>
      <w:rPr>
        <w:i/>
        <w:iCs/>
        <w:color w:val="4F81BD" w:themeColor="accent1"/>
        <w:sz w:val="22"/>
      </w:rPr>
    </w:pPr>
    <w:r w:rsidRPr="009E132B">
      <w:rPr>
        <w:i/>
        <w:iCs/>
        <w:noProof/>
        <w:color w:val="4F81BD" w:themeColor="accent1"/>
        <w:sz w:val="22"/>
      </w:rPr>
      <w:drawing>
        <wp:anchor distT="0" distB="0" distL="114300" distR="114300" simplePos="0" relativeHeight="251659264" behindDoc="0" locked="0" layoutInCell="1" allowOverlap="1" wp14:anchorId="63E34776" wp14:editId="138D38A5">
          <wp:simplePos x="0" y="0"/>
          <wp:positionH relativeFrom="margin">
            <wp:align>left</wp:align>
          </wp:positionH>
          <wp:positionV relativeFrom="paragraph">
            <wp:posOffset>-268605</wp:posOffset>
          </wp:positionV>
          <wp:extent cx="704850" cy="647700"/>
          <wp:effectExtent l="0" t="0" r="0" b="0"/>
          <wp:wrapSquare wrapText="bothSides"/>
          <wp:docPr id="1108720456" name="Imagen 110872045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49214" name="Imagen 1" descr="Logotipo, nombre de la empresa&#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28845" t="20516" r="29796" b="28819"/>
                  <a:stretch/>
                </pic:blipFill>
                <pic:spPr bwMode="auto">
                  <a:xfrm>
                    <a:off x="0" y="0"/>
                    <a:ext cx="709466" cy="651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132B">
      <w:rPr>
        <w:i/>
        <w:iCs/>
        <w:color w:val="4F81BD" w:themeColor="accent1"/>
        <w:sz w:val="22"/>
      </w:rPr>
      <w:t xml:space="preserve">Práctica </w:t>
    </w:r>
    <w:r w:rsidR="00253055">
      <w:rPr>
        <w:i/>
        <w:iCs/>
        <w:color w:val="4F81BD" w:themeColor="accent1"/>
        <w:sz w:val="22"/>
      </w:rPr>
      <w:t>1</w:t>
    </w:r>
    <w:r w:rsidR="00F505C7">
      <w:rPr>
        <w:i/>
        <w:iCs/>
        <w:color w:val="4F81BD" w:themeColor="accent1"/>
        <w:sz w:val="22"/>
      </w:rPr>
      <w:t>.</w:t>
    </w:r>
    <w:r w:rsidRPr="009E132B">
      <w:rPr>
        <w:i/>
        <w:iCs/>
        <w:color w:val="4F81BD" w:themeColor="accent1"/>
        <w:sz w:val="22"/>
      </w:rPr>
      <w:t xml:space="preserve"> </w:t>
    </w:r>
    <w:r w:rsidR="00253055">
      <w:rPr>
        <w:i/>
        <w:iCs/>
        <w:color w:val="4F81BD" w:themeColor="accent1"/>
        <w:sz w:val="22"/>
      </w:rPr>
      <w:t>Ruido Intrínseco y Mediado de Señal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480"/>
    <w:multiLevelType w:val="hybridMultilevel"/>
    <w:tmpl w:val="D2360C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5A2F82"/>
    <w:multiLevelType w:val="hybridMultilevel"/>
    <w:tmpl w:val="F34C43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72152A"/>
    <w:multiLevelType w:val="hybridMultilevel"/>
    <w:tmpl w:val="52EC975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BA5739F"/>
    <w:multiLevelType w:val="hybridMultilevel"/>
    <w:tmpl w:val="DEFE43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E3000D0"/>
    <w:multiLevelType w:val="multilevel"/>
    <w:tmpl w:val="F394046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109E3BD4"/>
    <w:multiLevelType w:val="hybridMultilevel"/>
    <w:tmpl w:val="CDE66F70"/>
    <w:lvl w:ilvl="0" w:tplc="D10895DC">
      <w:start w:val="1"/>
      <w:numFmt w:val="bullet"/>
      <w:lvlText w:val=""/>
      <w:lvlJc w:val="righ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6" w15:restartNumberingAfterBreak="0">
    <w:nsid w:val="133624D8"/>
    <w:multiLevelType w:val="hybridMultilevel"/>
    <w:tmpl w:val="4E4E6D4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95E4F54"/>
    <w:multiLevelType w:val="hybridMultilevel"/>
    <w:tmpl w:val="013EF6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BAD693E"/>
    <w:multiLevelType w:val="hybridMultilevel"/>
    <w:tmpl w:val="685C16D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EE61A18"/>
    <w:multiLevelType w:val="multilevel"/>
    <w:tmpl w:val="614AD9D0"/>
    <w:lvl w:ilvl="0">
      <w:start w:val="2"/>
      <w:numFmt w:val="decimal"/>
      <w:lvlText w:val="%1"/>
      <w:lvlJc w:val="left"/>
      <w:pPr>
        <w:ind w:left="480" w:hanging="480"/>
      </w:pPr>
      <w:rPr>
        <w:rFonts w:hint="default"/>
        <w:color w:val="0000FF" w:themeColor="hyperlink"/>
        <w:sz w:val="24"/>
        <w:u w:val="single"/>
      </w:rPr>
    </w:lvl>
    <w:lvl w:ilvl="1">
      <w:start w:val="3"/>
      <w:numFmt w:val="decimal"/>
      <w:lvlText w:val="%1.%2"/>
      <w:lvlJc w:val="left"/>
      <w:pPr>
        <w:ind w:left="960" w:hanging="720"/>
      </w:pPr>
      <w:rPr>
        <w:rFonts w:hint="default"/>
        <w:color w:val="0000FF" w:themeColor="hyperlink"/>
        <w:sz w:val="24"/>
        <w:u w:val="single"/>
      </w:rPr>
    </w:lvl>
    <w:lvl w:ilvl="2">
      <w:start w:val="5"/>
      <w:numFmt w:val="decimal"/>
      <w:lvlText w:val="%1.%2.%3"/>
      <w:lvlJc w:val="left"/>
      <w:pPr>
        <w:ind w:left="1200" w:hanging="720"/>
      </w:pPr>
      <w:rPr>
        <w:rFonts w:hint="default"/>
        <w:color w:val="0000FF" w:themeColor="hyperlink"/>
        <w:sz w:val="24"/>
        <w:u w:val="single"/>
      </w:rPr>
    </w:lvl>
    <w:lvl w:ilvl="3">
      <w:start w:val="1"/>
      <w:numFmt w:val="decimal"/>
      <w:lvlText w:val="%1.%2.%3.%4"/>
      <w:lvlJc w:val="left"/>
      <w:pPr>
        <w:ind w:left="1800" w:hanging="1080"/>
      </w:pPr>
      <w:rPr>
        <w:rFonts w:hint="default"/>
        <w:color w:val="0000FF" w:themeColor="hyperlink"/>
        <w:sz w:val="24"/>
        <w:u w:val="single"/>
      </w:rPr>
    </w:lvl>
    <w:lvl w:ilvl="4">
      <w:start w:val="1"/>
      <w:numFmt w:val="decimal"/>
      <w:lvlText w:val="%1.%2.%3.%4.%5"/>
      <w:lvlJc w:val="left"/>
      <w:pPr>
        <w:ind w:left="2400" w:hanging="1440"/>
      </w:pPr>
      <w:rPr>
        <w:rFonts w:hint="default"/>
        <w:color w:val="0000FF" w:themeColor="hyperlink"/>
        <w:sz w:val="24"/>
        <w:u w:val="single"/>
      </w:rPr>
    </w:lvl>
    <w:lvl w:ilvl="5">
      <w:start w:val="1"/>
      <w:numFmt w:val="decimal"/>
      <w:lvlText w:val="%1.%2.%3.%4.%5.%6"/>
      <w:lvlJc w:val="left"/>
      <w:pPr>
        <w:ind w:left="3000" w:hanging="1800"/>
      </w:pPr>
      <w:rPr>
        <w:rFonts w:hint="default"/>
        <w:color w:val="0000FF" w:themeColor="hyperlink"/>
        <w:sz w:val="24"/>
        <w:u w:val="single"/>
      </w:rPr>
    </w:lvl>
    <w:lvl w:ilvl="6">
      <w:start w:val="1"/>
      <w:numFmt w:val="decimal"/>
      <w:lvlText w:val="%1.%2.%3.%4.%5.%6.%7"/>
      <w:lvlJc w:val="left"/>
      <w:pPr>
        <w:ind w:left="3240" w:hanging="1800"/>
      </w:pPr>
      <w:rPr>
        <w:rFonts w:hint="default"/>
        <w:color w:val="0000FF" w:themeColor="hyperlink"/>
        <w:sz w:val="24"/>
        <w:u w:val="single"/>
      </w:rPr>
    </w:lvl>
    <w:lvl w:ilvl="7">
      <w:start w:val="1"/>
      <w:numFmt w:val="decimal"/>
      <w:lvlText w:val="%1.%2.%3.%4.%5.%6.%7.%8"/>
      <w:lvlJc w:val="left"/>
      <w:pPr>
        <w:ind w:left="3840" w:hanging="2160"/>
      </w:pPr>
      <w:rPr>
        <w:rFonts w:hint="default"/>
        <w:color w:val="0000FF" w:themeColor="hyperlink"/>
        <w:sz w:val="24"/>
        <w:u w:val="single"/>
      </w:rPr>
    </w:lvl>
    <w:lvl w:ilvl="8">
      <w:start w:val="1"/>
      <w:numFmt w:val="decimal"/>
      <w:lvlText w:val="%1.%2.%3.%4.%5.%6.%7.%8.%9"/>
      <w:lvlJc w:val="left"/>
      <w:pPr>
        <w:ind w:left="4440" w:hanging="2520"/>
      </w:pPr>
      <w:rPr>
        <w:rFonts w:hint="default"/>
        <w:color w:val="0000FF" w:themeColor="hyperlink"/>
        <w:sz w:val="24"/>
        <w:u w:val="single"/>
      </w:rPr>
    </w:lvl>
  </w:abstractNum>
  <w:abstractNum w:abstractNumId="10" w15:restartNumberingAfterBreak="0">
    <w:nsid w:val="22F13F3D"/>
    <w:multiLevelType w:val="hybridMultilevel"/>
    <w:tmpl w:val="AEFC74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61C379D"/>
    <w:multiLevelType w:val="hybridMultilevel"/>
    <w:tmpl w:val="910E65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91A02A6"/>
    <w:multiLevelType w:val="hybridMultilevel"/>
    <w:tmpl w:val="8FCE75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A623290"/>
    <w:multiLevelType w:val="hybridMultilevel"/>
    <w:tmpl w:val="EBA0192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C492029"/>
    <w:multiLevelType w:val="hybridMultilevel"/>
    <w:tmpl w:val="96FCDC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C5C07BF"/>
    <w:multiLevelType w:val="hybridMultilevel"/>
    <w:tmpl w:val="9406369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04F03F2"/>
    <w:multiLevelType w:val="hybridMultilevel"/>
    <w:tmpl w:val="F51CCC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B600940"/>
    <w:multiLevelType w:val="hybridMultilevel"/>
    <w:tmpl w:val="3B08FA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B9C1116"/>
    <w:multiLevelType w:val="hybridMultilevel"/>
    <w:tmpl w:val="BD4487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BF14090"/>
    <w:multiLevelType w:val="hybridMultilevel"/>
    <w:tmpl w:val="2128554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DEE148C"/>
    <w:multiLevelType w:val="hybridMultilevel"/>
    <w:tmpl w:val="DDEC21D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26D1B16"/>
    <w:multiLevelType w:val="hybridMultilevel"/>
    <w:tmpl w:val="6B1C76AE"/>
    <w:lvl w:ilvl="0" w:tplc="0C0A0001">
      <w:start w:val="1"/>
      <w:numFmt w:val="bullet"/>
      <w:lvlText w:val=""/>
      <w:lvlJc w:val="left"/>
      <w:pPr>
        <w:ind w:left="1080" w:hanging="360"/>
      </w:pPr>
      <w:rPr>
        <w:rFonts w:ascii="Symbol" w:hAnsi="Symbol" w:hint="default"/>
      </w:rPr>
    </w:lvl>
    <w:lvl w:ilvl="1" w:tplc="D10895DC">
      <w:start w:val="1"/>
      <w:numFmt w:val="bullet"/>
      <w:lvlText w:val=""/>
      <w:lvlJc w:val="right"/>
      <w:pPr>
        <w:ind w:left="1440" w:hanging="360"/>
      </w:pPr>
      <w:rPr>
        <w:rFonts w:ascii="Symbol" w:hAnsi="Symbol" w:hint="default"/>
      </w:rPr>
    </w:lvl>
    <w:lvl w:ilvl="2" w:tplc="590C7996">
      <w:numFmt w:val="bullet"/>
      <w:lvlText w:val="-"/>
      <w:lvlJc w:val="left"/>
      <w:pPr>
        <w:ind w:left="2520" w:hanging="360"/>
      </w:pPr>
      <w:rPr>
        <w:rFonts w:ascii="Calibri" w:eastAsiaTheme="minorHAnsi" w:hAnsi="Calibri" w:cs="Calibri" w:hint="default"/>
      </w:rPr>
    </w:lvl>
    <w:lvl w:ilvl="3" w:tplc="0C0A000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464B72EB"/>
    <w:multiLevelType w:val="hybridMultilevel"/>
    <w:tmpl w:val="EF7275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6A57E69"/>
    <w:multiLevelType w:val="hybridMultilevel"/>
    <w:tmpl w:val="97369E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8756B5C"/>
    <w:multiLevelType w:val="multilevel"/>
    <w:tmpl w:val="11F0AB64"/>
    <w:lvl w:ilvl="0">
      <w:start w:val="2"/>
      <w:numFmt w:val="decimal"/>
      <w:lvlText w:val="%1"/>
      <w:lvlJc w:val="left"/>
      <w:pPr>
        <w:ind w:left="480" w:hanging="480"/>
      </w:pPr>
      <w:rPr>
        <w:rFonts w:hint="default"/>
        <w:color w:val="0000FF" w:themeColor="hyperlink"/>
        <w:sz w:val="24"/>
        <w:u w:val="single"/>
      </w:rPr>
    </w:lvl>
    <w:lvl w:ilvl="1">
      <w:start w:val="3"/>
      <w:numFmt w:val="decimal"/>
      <w:lvlText w:val="%1.%2"/>
      <w:lvlJc w:val="left"/>
      <w:pPr>
        <w:ind w:left="960" w:hanging="720"/>
      </w:pPr>
      <w:rPr>
        <w:rFonts w:hint="default"/>
        <w:color w:val="0000FF" w:themeColor="hyperlink"/>
        <w:sz w:val="24"/>
        <w:u w:val="single"/>
      </w:rPr>
    </w:lvl>
    <w:lvl w:ilvl="2">
      <w:start w:val="5"/>
      <w:numFmt w:val="decimal"/>
      <w:lvlText w:val="%1.%2.%3"/>
      <w:lvlJc w:val="left"/>
      <w:pPr>
        <w:ind w:left="1200" w:hanging="720"/>
      </w:pPr>
      <w:rPr>
        <w:rFonts w:hint="default"/>
        <w:color w:val="0000FF" w:themeColor="hyperlink"/>
        <w:sz w:val="24"/>
        <w:u w:val="single"/>
      </w:rPr>
    </w:lvl>
    <w:lvl w:ilvl="3">
      <w:start w:val="1"/>
      <w:numFmt w:val="decimal"/>
      <w:lvlText w:val="%1.%2.%3.%4"/>
      <w:lvlJc w:val="left"/>
      <w:pPr>
        <w:ind w:left="1800" w:hanging="1080"/>
      </w:pPr>
      <w:rPr>
        <w:rFonts w:hint="default"/>
        <w:color w:val="0000FF" w:themeColor="hyperlink"/>
        <w:sz w:val="24"/>
        <w:u w:val="single"/>
      </w:rPr>
    </w:lvl>
    <w:lvl w:ilvl="4">
      <w:start w:val="1"/>
      <w:numFmt w:val="decimal"/>
      <w:lvlText w:val="%1.%2.%3.%4.%5"/>
      <w:lvlJc w:val="left"/>
      <w:pPr>
        <w:ind w:left="2400" w:hanging="1440"/>
      </w:pPr>
      <w:rPr>
        <w:rFonts w:hint="default"/>
        <w:color w:val="0000FF" w:themeColor="hyperlink"/>
        <w:sz w:val="24"/>
        <w:u w:val="single"/>
      </w:rPr>
    </w:lvl>
    <w:lvl w:ilvl="5">
      <w:start w:val="1"/>
      <w:numFmt w:val="decimal"/>
      <w:lvlText w:val="%1.%2.%3.%4.%5.%6"/>
      <w:lvlJc w:val="left"/>
      <w:pPr>
        <w:ind w:left="2640" w:hanging="1440"/>
      </w:pPr>
      <w:rPr>
        <w:rFonts w:hint="default"/>
        <w:color w:val="0000FF" w:themeColor="hyperlink"/>
        <w:sz w:val="24"/>
        <w:u w:val="single"/>
      </w:rPr>
    </w:lvl>
    <w:lvl w:ilvl="6">
      <w:start w:val="1"/>
      <w:numFmt w:val="decimal"/>
      <w:lvlText w:val="%1.%2.%3.%4.%5.%6.%7"/>
      <w:lvlJc w:val="left"/>
      <w:pPr>
        <w:ind w:left="3240" w:hanging="1800"/>
      </w:pPr>
      <w:rPr>
        <w:rFonts w:hint="default"/>
        <w:color w:val="0000FF" w:themeColor="hyperlink"/>
        <w:sz w:val="24"/>
        <w:u w:val="single"/>
      </w:rPr>
    </w:lvl>
    <w:lvl w:ilvl="7">
      <w:start w:val="1"/>
      <w:numFmt w:val="decimal"/>
      <w:lvlText w:val="%1.%2.%3.%4.%5.%6.%7.%8"/>
      <w:lvlJc w:val="left"/>
      <w:pPr>
        <w:ind w:left="3480" w:hanging="1800"/>
      </w:pPr>
      <w:rPr>
        <w:rFonts w:hint="default"/>
        <w:color w:val="0000FF" w:themeColor="hyperlink"/>
        <w:sz w:val="24"/>
        <w:u w:val="single"/>
      </w:rPr>
    </w:lvl>
    <w:lvl w:ilvl="8">
      <w:start w:val="1"/>
      <w:numFmt w:val="decimal"/>
      <w:lvlText w:val="%1.%2.%3.%4.%5.%6.%7.%8.%9"/>
      <w:lvlJc w:val="left"/>
      <w:pPr>
        <w:ind w:left="4080" w:hanging="2160"/>
      </w:pPr>
      <w:rPr>
        <w:rFonts w:hint="default"/>
        <w:color w:val="0000FF" w:themeColor="hyperlink"/>
        <w:sz w:val="24"/>
        <w:u w:val="single"/>
      </w:rPr>
    </w:lvl>
  </w:abstractNum>
  <w:abstractNum w:abstractNumId="25" w15:restartNumberingAfterBreak="0">
    <w:nsid w:val="55BA0CAB"/>
    <w:multiLevelType w:val="hybridMultilevel"/>
    <w:tmpl w:val="5E6E3C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AC7412F"/>
    <w:multiLevelType w:val="hybridMultilevel"/>
    <w:tmpl w:val="B8D65D6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D890C61"/>
    <w:multiLevelType w:val="hybridMultilevel"/>
    <w:tmpl w:val="28FEED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FB914CE"/>
    <w:multiLevelType w:val="hybridMultilevel"/>
    <w:tmpl w:val="C1A44E26"/>
    <w:lvl w:ilvl="0" w:tplc="D10895DC">
      <w:start w:val="1"/>
      <w:numFmt w:val="bullet"/>
      <w:lvlText w:val=""/>
      <w:lvlJc w:val="righ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76AB5972"/>
    <w:multiLevelType w:val="hybridMultilevel"/>
    <w:tmpl w:val="8644796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00695593">
    <w:abstractNumId w:val="7"/>
  </w:num>
  <w:num w:numId="2" w16cid:durableId="1129208771">
    <w:abstractNumId w:val="17"/>
  </w:num>
  <w:num w:numId="3" w16cid:durableId="2039115567">
    <w:abstractNumId w:val="11"/>
  </w:num>
  <w:num w:numId="4" w16cid:durableId="1777093010">
    <w:abstractNumId w:val="4"/>
  </w:num>
  <w:num w:numId="5" w16cid:durableId="1261141965">
    <w:abstractNumId w:val="10"/>
  </w:num>
  <w:num w:numId="6" w16cid:durableId="1335842396">
    <w:abstractNumId w:val="3"/>
  </w:num>
  <w:num w:numId="7" w16cid:durableId="1829204464">
    <w:abstractNumId w:val="23"/>
  </w:num>
  <w:num w:numId="8" w16cid:durableId="1082486020">
    <w:abstractNumId w:val="27"/>
  </w:num>
  <w:num w:numId="9" w16cid:durableId="228854989">
    <w:abstractNumId w:val="26"/>
  </w:num>
  <w:num w:numId="10" w16cid:durableId="445126322">
    <w:abstractNumId w:val="16"/>
  </w:num>
  <w:num w:numId="11" w16cid:durableId="2040928836">
    <w:abstractNumId w:val="6"/>
  </w:num>
  <w:num w:numId="12" w16cid:durableId="1517843915">
    <w:abstractNumId w:val="9"/>
  </w:num>
  <w:num w:numId="13" w16cid:durableId="1555696551">
    <w:abstractNumId w:val="24"/>
  </w:num>
  <w:num w:numId="14" w16cid:durableId="1127314677">
    <w:abstractNumId w:val="18"/>
  </w:num>
  <w:num w:numId="15" w16cid:durableId="385373533">
    <w:abstractNumId w:val="1"/>
  </w:num>
  <w:num w:numId="16" w16cid:durableId="1146166121">
    <w:abstractNumId w:val="21"/>
  </w:num>
  <w:num w:numId="17" w16cid:durableId="1700397611">
    <w:abstractNumId w:val="28"/>
  </w:num>
  <w:num w:numId="18" w16cid:durableId="6370000">
    <w:abstractNumId w:val="5"/>
  </w:num>
  <w:num w:numId="19" w16cid:durableId="1264335526">
    <w:abstractNumId w:val="14"/>
  </w:num>
  <w:num w:numId="20" w16cid:durableId="2030374023">
    <w:abstractNumId w:val="25"/>
  </w:num>
  <w:num w:numId="21" w16cid:durableId="486440946">
    <w:abstractNumId w:val="22"/>
  </w:num>
  <w:num w:numId="22" w16cid:durableId="326246765">
    <w:abstractNumId w:val="0"/>
  </w:num>
  <w:num w:numId="23" w16cid:durableId="1535268036">
    <w:abstractNumId w:val="12"/>
  </w:num>
  <w:num w:numId="24" w16cid:durableId="749084180">
    <w:abstractNumId w:val="19"/>
  </w:num>
  <w:num w:numId="25" w16cid:durableId="983854285">
    <w:abstractNumId w:val="8"/>
  </w:num>
  <w:num w:numId="26" w16cid:durableId="126052266">
    <w:abstractNumId w:val="15"/>
  </w:num>
  <w:num w:numId="27" w16cid:durableId="2040619261">
    <w:abstractNumId w:val="2"/>
  </w:num>
  <w:num w:numId="28" w16cid:durableId="1707753694">
    <w:abstractNumId w:val="20"/>
  </w:num>
  <w:num w:numId="29" w16cid:durableId="173109022">
    <w:abstractNumId w:val="13"/>
  </w:num>
  <w:num w:numId="30" w16cid:durableId="161686819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675"/>
    <w:rsid w:val="0000032B"/>
    <w:rsid w:val="00001251"/>
    <w:rsid w:val="00002475"/>
    <w:rsid w:val="00005B50"/>
    <w:rsid w:val="00005C9F"/>
    <w:rsid w:val="00007F33"/>
    <w:rsid w:val="00012B63"/>
    <w:rsid w:val="00014801"/>
    <w:rsid w:val="000148E4"/>
    <w:rsid w:val="00014E80"/>
    <w:rsid w:val="00015266"/>
    <w:rsid w:val="0001615C"/>
    <w:rsid w:val="00020248"/>
    <w:rsid w:val="00022A9F"/>
    <w:rsid w:val="00022B4F"/>
    <w:rsid w:val="00023157"/>
    <w:rsid w:val="00030B3B"/>
    <w:rsid w:val="0004482C"/>
    <w:rsid w:val="0004622A"/>
    <w:rsid w:val="000462D8"/>
    <w:rsid w:val="0004645C"/>
    <w:rsid w:val="000521C5"/>
    <w:rsid w:val="00052223"/>
    <w:rsid w:val="000525CE"/>
    <w:rsid w:val="00052664"/>
    <w:rsid w:val="00052839"/>
    <w:rsid w:val="0005344C"/>
    <w:rsid w:val="000540B3"/>
    <w:rsid w:val="00055324"/>
    <w:rsid w:val="00055868"/>
    <w:rsid w:val="0005660C"/>
    <w:rsid w:val="000568A6"/>
    <w:rsid w:val="000568B7"/>
    <w:rsid w:val="00060B8E"/>
    <w:rsid w:val="00060DBD"/>
    <w:rsid w:val="0006124D"/>
    <w:rsid w:val="000620A5"/>
    <w:rsid w:val="0006280F"/>
    <w:rsid w:val="0006335F"/>
    <w:rsid w:val="000635CC"/>
    <w:rsid w:val="00063941"/>
    <w:rsid w:val="00064038"/>
    <w:rsid w:val="000649B1"/>
    <w:rsid w:val="00064B50"/>
    <w:rsid w:val="0006706B"/>
    <w:rsid w:val="00067C5B"/>
    <w:rsid w:val="00071D82"/>
    <w:rsid w:val="000722DB"/>
    <w:rsid w:val="000724DD"/>
    <w:rsid w:val="00073373"/>
    <w:rsid w:val="000734A5"/>
    <w:rsid w:val="000738C4"/>
    <w:rsid w:val="00075AA9"/>
    <w:rsid w:val="00076EDC"/>
    <w:rsid w:val="00081B33"/>
    <w:rsid w:val="00090714"/>
    <w:rsid w:val="00090879"/>
    <w:rsid w:val="00091842"/>
    <w:rsid w:val="00094C97"/>
    <w:rsid w:val="000968C0"/>
    <w:rsid w:val="000A0748"/>
    <w:rsid w:val="000A0ECA"/>
    <w:rsid w:val="000A35A5"/>
    <w:rsid w:val="000A524A"/>
    <w:rsid w:val="000A552F"/>
    <w:rsid w:val="000A7BCF"/>
    <w:rsid w:val="000B0C43"/>
    <w:rsid w:val="000B128C"/>
    <w:rsid w:val="000B13AC"/>
    <w:rsid w:val="000B16B4"/>
    <w:rsid w:val="000B1923"/>
    <w:rsid w:val="000B1F19"/>
    <w:rsid w:val="000B294D"/>
    <w:rsid w:val="000B2DC6"/>
    <w:rsid w:val="000B40A8"/>
    <w:rsid w:val="000B4C93"/>
    <w:rsid w:val="000B5531"/>
    <w:rsid w:val="000B7811"/>
    <w:rsid w:val="000B7BFE"/>
    <w:rsid w:val="000C1D05"/>
    <w:rsid w:val="000C3EC7"/>
    <w:rsid w:val="000C4063"/>
    <w:rsid w:val="000C500F"/>
    <w:rsid w:val="000C7E21"/>
    <w:rsid w:val="000D2344"/>
    <w:rsid w:val="000D3B84"/>
    <w:rsid w:val="000D4B06"/>
    <w:rsid w:val="000D5EBD"/>
    <w:rsid w:val="000D642D"/>
    <w:rsid w:val="000D7061"/>
    <w:rsid w:val="000E087F"/>
    <w:rsid w:val="000E09BB"/>
    <w:rsid w:val="000E228E"/>
    <w:rsid w:val="000E50CD"/>
    <w:rsid w:val="000E7FFA"/>
    <w:rsid w:val="000F1343"/>
    <w:rsid w:val="000F253B"/>
    <w:rsid w:val="000F305C"/>
    <w:rsid w:val="000F3E76"/>
    <w:rsid w:val="000F4747"/>
    <w:rsid w:val="000F4A95"/>
    <w:rsid w:val="000F666B"/>
    <w:rsid w:val="000F6C50"/>
    <w:rsid w:val="001000AF"/>
    <w:rsid w:val="00101EC4"/>
    <w:rsid w:val="00103F0F"/>
    <w:rsid w:val="00104C7A"/>
    <w:rsid w:val="00105B34"/>
    <w:rsid w:val="00106E4F"/>
    <w:rsid w:val="00107CDE"/>
    <w:rsid w:val="00114CCC"/>
    <w:rsid w:val="00116FA5"/>
    <w:rsid w:val="00117CF7"/>
    <w:rsid w:val="001208E5"/>
    <w:rsid w:val="00125640"/>
    <w:rsid w:val="001258C9"/>
    <w:rsid w:val="001265DF"/>
    <w:rsid w:val="00126C2A"/>
    <w:rsid w:val="001270AC"/>
    <w:rsid w:val="00127431"/>
    <w:rsid w:val="00131782"/>
    <w:rsid w:val="00131B71"/>
    <w:rsid w:val="00133509"/>
    <w:rsid w:val="00137072"/>
    <w:rsid w:val="00137E84"/>
    <w:rsid w:val="00141032"/>
    <w:rsid w:val="00143C1C"/>
    <w:rsid w:val="001446DD"/>
    <w:rsid w:val="00145A00"/>
    <w:rsid w:val="001460A2"/>
    <w:rsid w:val="0014657C"/>
    <w:rsid w:val="001466F1"/>
    <w:rsid w:val="00150FCD"/>
    <w:rsid w:val="001518D1"/>
    <w:rsid w:val="00151DC1"/>
    <w:rsid w:val="00152238"/>
    <w:rsid w:val="00152DF3"/>
    <w:rsid w:val="00153159"/>
    <w:rsid w:val="00155564"/>
    <w:rsid w:val="00156035"/>
    <w:rsid w:val="0015693E"/>
    <w:rsid w:val="00156A87"/>
    <w:rsid w:val="00157A40"/>
    <w:rsid w:val="00163128"/>
    <w:rsid w:val="00163176"/>
    <w:rsid w:val="00163CF0"/>
    <w:rsid w:val="001654FC"/>
    <w:rsid w:val="001661FD"/>
    <w:rsid w:val="00166F2B"/>
    <w:rsid w:val="00170775"/>
    <w:rsid w:val="00172F62"/>
    <w:rsid w:val="0017552A"/>
    <w:rsid w:val="00175B55"/>
    <w:rsid w:val="001811F6"/>
    <w:rsid w:val="0018277C"/>
    <w:rsid w:val="00182DC6"/>
    <w:rsid w:val="001832C8"/>
    <w:rsid w:val="00183CBD"/>
    <w:rsid w:val="00187520"/>
    <w:rsid w:val="00190DCA"/>
    <w:rsid w:val="001916E5"/>
    <w:rsid w:val="00192220"/>
    <w:rsid w:val="001940A7"/>
    <w:rsid w:val="001946B2"/>
    <w:rsid w:val="001949E6"/>
    <w:rsid w:val="00194F37"/>
    <w:rsid w:val="00194F97"/>
    <w:rsid w:val="001953A8"/>
    <w:rsid w:val="00195964"/>
    <w:rsid w:val="00195FB1"/>
    <w:rsid w:val="00196A93"/>
    <w:rsid w:val="00196C31"/>
    <w:rsid w:val="001A0446"/>
    <w:rsid w:val="001A0C90"/>
    <w:rsid w:val="001A0EB1"/>
    <w:rsid w:val="001A1B5D"/>
    <w:rsid w:val="001A1D33"/>
    <w:rsid w:val="001A2EFC"/>
    <w:rsid w:val="001A3AD1"/>
    <w:rsid w:val="001A3C46"/>
    <w:rsid w:val="001A40F7"/>
    <w:rsid w:val="001A5849"/>
    <w:rsid w:val="001A6359"/>
    <w:rsid w:val="001A697A"/>
    <w:rsid w:val="001A7655"/>
    <w:rsid w:val="001A788B"/>
    <w:rsid w:val="001A7BE5"/>
    <w:rsid w:val="001A7C6D"/>
    <w:rsid w:val="001A7F51"/>
    <w:rsid w:val="001B1845"/>
    <w:rsid w:val="001B3DA0"/>
    <w:rsid w:val="001B40B5"/>
    <w:rsid w:val="001B520C"/>
    <w:rsid w:val="001B6BD4"/>
    <w:rsid w:val="001B7B0A"/>
    <w:rsid w:val="001C032B"/>
    <w:rsid w:val="001C072E"/>
    <w:rsid w:val="001C1998"/>
    <w:rsid w:val="001C6024"/>
    <w:rsid w:val="001C699A"/>
    <w:rsid w:val="001C6DE9"/>
    <w:rsid w:val="001C75D3"/>
    <w:rsid w:val="001D0BCC"/>
    <w:rsid w:val="001D3862"/>
    <w:rsid w:val="001D3AA6"/>
    <w:rsid w:val="001D666F"/>
    <w:rsid w:val="001E0130"/>
    <w:rsid w:val="001E0146"/>
    <w:rsid w:val="001E09F9"/>
    <w:rsid w:val="001E0FB6"/>
    <w:rsid w:val="001E283D"/>
    <w:rsid w:val="001E37F4"/>
    <w:rsid w:val="001E3C25"/>
    <w:rsid w:val="001E6B5D"/>
    <w:rsid w:val="001E75D5"/>
    <w:rsid w:val="001F18E2"/>
    <w:rsid w:val="001F2ACD"/>
    <w:rsid w:val="001F32EF"/>
    <w:rsid w:val="001F4593"/>
    <w:rsid w:val="001F4FBF"/>
    <w:rsid w:val="001F7B09"/>
    <w:rsid w:val="00201677"/>
    <w:rsid w:val="00202808"/>
    <w:rsid w:val="00202C95"/>
    <w:rsid w:val="00203AA4"/>
    <w:rsid w:val="00204744"/>
    <w:rsid w:val="002047C9"/>
    <w:rsid w:val="00204A5F"/>
    <w:rsid w:val="00205D1D"/>
    <w:rsid w:val="00207E92"/>
    <w:rsid w:val="00211057"/>
    <w:rsid w:val="00213943"/>
    <w:rsid w:val="002149B0"/>
    <w:rsid w:val="00215136"/>
    <w:rsid w:val="002206CE"/>
    <w:rsid w:val="002234AB"/>
    <w:rsid w:val="0022396B"/>
    <w:rsid w:val="002251E8"/>
    <w:rsid w:val="00226A1F"/>
    <w:rsid w:val="00226E57"/>
    <w:rsid w:val="00226F6D"/>
    <w:rsid w:val="00231157"/>
    <w:rsid w:val="00232FC4"/>
    <w:rsid w:val="00234059"/>
    <w:rsid w:val="00234F67"/>
    <w:rsid w:val="00236A0B"/>
    <w:rsid w:val="00237015"/>
    <w:rsid w:val="00240613"/>
    <w:rsid w:val="00240637"/>
    <w:rsid w:val="00240E20"/>
    <w:rsid w:val="00240ECE"/>
    <w:rsid w:val="00245DAF"/>
    <w:rsid w:val="00247933"/>
    <w:rsid w:val="00251D7E"/>
    <w:rsid w:val="00252FB9"/>
    <w:rsid w:val="00253055"/>
    <w:rsid w:val="0025359C"/>
    <w:rsid w:val="00257D8F"/>
    <w:rsid w:val="00261E11"/>
    <w:rsid w:val="00262467"/>
    <w:rsid w:val="0026378F"/>
    <w:rsid w:val="00264B0B"/>
    <w:rsid w:val="002653D9"/>
    <w:rsid w:val="00265D66"/>
    <w:rsid w:val="00266607"/>
    <w:rsid w:val="00272524"/>
    <w:rsid w:val="002727C3"/>
    <w:rsid w:val="00272892"/>
    <w:rsid w:val="00272A13"/>
    <w:rsid w:val="00275ACA"/>
    <w:rsid w:val="00276EB4"/>
    <w:rsid w:val="002808DE"/>
    <w:rsid w:val="00281A5A"/>
    <w:rsid w:val="00284B6F"/>
    <w:rsid w:val="00285DBA"/>
    <w:rsid w:val="00287602"/>
    <w:rsid w:val="002903E1"/>
    <w:rsid w:val="002904E4"/>
    <w:rsid w:val="00291CE6"/>
    <w:rsid w:val="00291D99"/>
    <w:rsid w:val="002920FA"/>
    <w:rsid w:val="00294B52"/>
    <w:rsid w:val="00295E09"/>
    <w:rsid w:val="00296A8D"/>
    <w:rsid w:val="002A0E9E"/>
    <w:rsid w:val="002A120F"/>
    <w:rsid w:val="002A1F1F"/>
    <w:rsid w:val="002A2A13"/>
    <w:rsid w:val="002A2AD8"/>
    <w:rsid w:val="002A2E52"/>
    <w:rsid w:val="002A2F2C"/>
    <w:rsid w:val="002A54A4"/>
    <w:rsid w:val="002A74D3"/>
    <w:rsid w:val="002A7623"/>
    <w:rsid w:val="002B0076"/>
    <w:rsid w:val="002B0369"/>
    <w:rsid w:val="002B28A2"/>
    <w:rsid w:val="002B29AC"/>
    <w:rsid w:val="002B3EBB"/>
    <w:rsid w:val="002B5DFC"/>
    <w:rsid w:val="002B731E"/>
    <w:rsid w:val="002B7CE9"/>
    <w:rsid w:val="002C023E"/>
    <w:rsid w:val="002C1296"/>
    <w:rsid w:val="002C1604"/>
    <w:rsid w:val="002C1797"/>
    <w:rsid w:val="002C2CCA"/>
    <w:rsid w:val="002C30F3"/>
    <w:rsid w:val="002C3890"/>
    <w:rsid w:val="002C40DB"/>
    <w:rsid w:val="002C6323"/>
    <w:rsid w:val="002C6E3B"/>
    <w:rsid w:val="002D0B91"/>
    <w:rsid w:val="002D46AD"/>
    <w:rsid w:val="002D6EA0"/>
    <w:rsid w:val="002D7F34"/>
    <w:rsid w:val="002E191A"/>
    <w:rsid w:val="002E27E1"/>
    <w:rsid w:val="002E2D95"/>
    <w:rsid w:val="002E2E35"/>
    <w:rsid w:val="002E3A44"/>
    <w:rsid w:val="002E3DB6"/>
    <w:rsid w:val="002E3F58"/>
    <w:rsid w:val="002E67BE"/>
    <w:rsid w:val="002E6B83"/>
    <w:rsid w:val="002E6F67"/>
    <w:rsid w:val="002E7A5E"/>
    <w:rsid w:val="002F05CC"/>
    <w:rsid w:val="002F15B2"/>
    <w:rsid w:val="002F17B3"/>
    <w:rsid w:val="002F1E75"/>
    <w:rsid w:val="002F2188"/>
    <w:rsid w:val="002F2627"/>
    <w:rsid w:val="002F2D96"/>
    <w:rsid w:val="002F6285"/>
    <w:rsid w:val="00301216"/>
    <w:rsid w:val="003026E1"/>
    <w:rsid w:val="00302910"/>
    <w:rsid w:val="00303ADA"/>
    <w:rsid w:val="003049C8"/>
    <w:rsid w:val="00305A4D"/>
    <w:rsid w:val="00307D66"/>
    <w:rsid w:val="003108F5"/>
    <w:rsid w:val="00313236"/>
    <w:rsid w:val="003136F2"/>
    <w:rsid w:val="00314A0E"/>
    <w:rsid w:val="00315321"/>
    <w:rsid w:val="0031573A"/>
    <w:rsid w:val="00317D14"/>
    <w:rsid w:val="00320234"/>
    <w:rsid w:val="0032257D"/>
    <w:rsid w:val="00322EC9"/>
    <w:rsid w:val="00323DDB"/>
    <w:rsid w:val="00323F4D"/>
    <w:rsid w:val="00324A1B"/>
    <w:rsid w:val="00326D1A"/>
    <w:rsid w:val="0033019D"/>
    <w:rsid w:val="00331531"/>
    <w:rsid w:val="0033160B"/>
    <w:rsid w:val="00335B2E"/>
    <w:rsid w:val="00335CC6"/>
    <w:rsid w:val="003375D1"/>
    <w:rsid w:val="00337FE3"/>
    <w:rsid w:val="00340C39"/>
    <w:rsid w:val="00341F9D"/>
    <w:rsid w:val="00342870"/>
    <w:rsid w:val="003428C2"/>
    <w:rsid w:val="00343297"/>
    <w:rsid w:val="00347371"/>
    <w:rsid w:val="0034780D"/>
    <w:rsid w:val="00350E27"/>
    <w:rsid w:val="00352491"/>
    <w:rsid w:val="0035283F"/>
    <w:rsid w:val="0035440C"/>
    <w:rsid w:val="003554E8"/>
    <w:rsid w:val="00355C27"/>
    <w:rsid w:val="00356F21"/>
    <w:rsid w:val="003609FA"/>
    <w:rsid w:val="00361A25"/>
    <w:rsid w:val="00362286"/>
    <w:rsid w:val="003676AB"/>
    <w:rsid w:val="003707F7"/>
    <w:rsid w:val="00371BCA"/>
    <w:rsid w:val="00373717"/>
    <w:rsid w:val="00376CDA"/>
    <w:rsid w:val="00377884"/>
    <w:rsid w:val="0038017F"/>
    <w:rsid w:val="00380BA8"/>
    <w:rsid w:val="00386F3C"/>
    <w:rsid w:val="00387955"/>
    <w:rsid w:val="00387BFA"/>
    <w:rsid w:val="0039291D"/>
    <w:rsid w:val="003A2E28"/>
    <w:rsid w:val="003A3EDE"/>
    <w:rsid w:val="003A4335"/>
    <w:rsid w:val="003A5F10"/>
    <w:rsid w:val="003A5FEA"/>
    <w:rsid w:val="003A6547"/>
    <w:rsid w:val="003B0616"/>
    <w:rsid w:val="003B0E8A"/>
    <w:rsid w:val="003B0FAA"/>
    <w:rsid w:val="003B1BFE"/>
    <w:rsid w:val="003B1C00"/>
    <w:rsid w:val="003B1F20"/>
    <w:rsid w:val="003B3034"/>
    <w:rsid w:val="003B40C5"/>
    <w:rsid w:val="003B5571"/>
    <w:rsid w:val="003B55F7"/>
    <w:rsid w:val="003B567D"/>
    <w:rsid w:val="003B7C47"/>
    <w:rsid w:val="003C1770"/>
    <w:rsid w:val="003C1A12"/>
    <w:rsid w:val="003C1C59"/>
    <w:rsid w:val="003C1F77"/>
    <w:rsid w:val="003C25EE"/>
    <w:rsid w:val="003C3D2C"/>
    <w:rsid w:val="003C5247"/>
    <w:rsid w:val="003C5350"/>
    <w:rsid w:val="003D0AD1"/>
    <w:rsid w:val="003D1180"/>
    <w:rsid w:val="003D39EE"/>
    <w:rsid w:val="003D43AD"/>
    <w:rsid w:val="003D4535"/>
    <w:rsid w:val="003D77D5"/>
    <w:rsid w:val="003D7C1D"/>
    <w:rsid w:val="003D7D22"/>
    <w:rsid w:val="003E04A4"/>
    <w:rsid w:val="003E115C"/>
    <w:rsid w:val="003E1B72"/>
    <w:rsid w:val="003E20FA"/>
    <w:rsid w:val="003E3762"/>
    <w:rsid w:val="003E387B"/>
    <w:rsid w:val="003E39B4"/>
    <w:rsid w:val="003E6C62"/>
    <w:rsid w:val="003E7682"/>
    <w:rsid w:val="003F53C3"/>
    <w:rsid w:val="003F613C"/>
    <w:rsid w:val="003F6AA1"/>
    <w:rsid w:val="003F6E9A"/>
    <w:rsid w:val="003F7FE9"/>
    <w:rsid w:val="00400E29"/>
    <w:rsid w:val="00401500"/>
    <w:rsid w:val="00403641"/>
    <w:rsid w:val="0040490E"/>
    <w:rsid w:val="00404EEC"/>
    <w:rsid w:val="00405830"/>
    <w:rsid w:val="004060F1"/>
    <w:rsid w:val="004063C3"/>
    <w:rsid w:val="00407F2E"/>
    <w:rsid w:val="0041225C"/>
    <w:rsid w:val="0041368B"/>
    <w:rsid w:val="0041395F"/>
    <w:rsid w:val="00416191"/>
    <w:rsid w:val="00417285"/>
    <w:rsid w:val="004208E2"/>
    <w:rsid w:val="00421D89"/>
    <w:rsid w:val="00423298"/>
    <w:rsid w:val="0042637E"/>
    <w:rsid w:val="0042677A"/>
    <w:rsid w:val="00427054"/>
    <w:rsid w:val="00431B7C"/>
    <w:rsid w:val="00434237"/>
    <w:rsid w:val="004370AC"/>
    <w:rsid w:val="00437612"/>
    <w:rsid w:val="0044056B"/>
    <w:rsid w:val="004415B0"/>
    <w:rsid w:val="00441B22"/>
    <w:rsid w:val="00443547"/>
    <w:rsid w:val="0044391E"/>
    <w:rsid w:val="0044472C"/>
    <w:rsid w:val="00445C8C"/>
    <w:rsid w:val="0044710B"/>
    <w:rsid w:val="004507E9"/>
    <w:rsid w:val="00450FAD"/>
    <w:rsid w:val="004511B2"/>
    <w:rsid w:val="0045406C"/>
    <w:rsid w:val="00454A1E"/>
    <w:rsid w:val="004572AA"/>
    <w:rsid w:val="00457B71"/>
    <w:rsid w:val="004603DC"/>
    <w:rsid w:val="00460F9A"/>
    <w:rsid w:val="004610C6"/>
    <w:rsid w:val="00461B7A"/>
    <w:rsid w:val="0046219F"/>
    <w:rsid w:val="00462E9C"/>
    <w:rsid w:val="004645F0"/>
    <w:rsid w:val="00465A01"/>
    <w:rsid w:val="00466011"/>
    <w:rsid w:val="004664EB"/>
    <w:rsid w:val="00467132"/>
    <w:rsid w:val="004726E4"/>
    <w:rsid w:val="00473F96"/>
    <w:rsid w:val="00474297"/>
    <w:rsid w:val="00475A1F"/>
    <w:rsid w:val="00484A26"/>
    <w:rsid w:val="00484ADF"/>
    <w:rsid w:val="00491118"/>
    <w:rsid w:val="00491DE5"/>
    <w:rsid w:val="004926AD"/>
    <w:rsid w:val="00494C65"/>
    <w:rsid w:val="00495780"/>
    <w:rsid w:val="00497724"/>
    <w:rsid w:val="00497EC6"/>
    <w:rsid w:val="00497F39"/>
    <w:rsid w:val="004A0B31"/>
    <w:rsid w:val="004A42EE"/>
    <w:rsid w:val="004A5A47"/>
    <w:rsid w:val="004B1F72"/>
    <w:rsid w:val="004B3547"/>
    <w:rsid w:val="004B35A4"/>
    <w:rsid w:val="004B35B8"/>
    <w:rsid w:val="004B5204"/>
    <w:rsid w:val="004B6811"/>
    <w:rsid w:val="004B6938"/>
    <w:rsid w:val="004B69EF"/>
    <w:rsid w:val="004B6D6E"/>
    <w:rsid w:val="004B7997"/>
    <w:rsid w:val="004C0ACB"/>
    <w:rsid w:val="004C1A08"/>
    <w:rsid w:val="004C5AC3"/>
    <w:rsid w:val="004C712D"/>
    <w:rsid w:val="004C75E4"/>
    <w:rsid w:val="004C7780"/>
    <w:rsid w:val="004D03CC"/>
    <w:rsid w:val="004D0997"/>
    <w:rsid w:val="004D0E31"/>
    <w:rsid w:val="004D1521"/>
    <w:rsid w:val="004D345C"/>
    <w:rsid w:val="004D4396"/>
    <w:rsid w:val="004D4825"/>
    <w:rsid w:val="004D4EFB"/>
    <w:rsid w:val="004D57BF"/>
    <w:rsid w:val="004D6528"/>
    <w:rsid w:val="004D735F"/>
    <w:rsid w:val="004D799C"/>
    <w:rsid w:val="004E0718"/>
    <w:rsid w:val="004E42C4"/>
    <w:rsid w:val="004E4BDD"/>
    <w:rsid w:val="004E4D03"/>
    <w:rsid w:val="004F0575"/>
    <w:rsid w:val="004F2AF3"/>
    <w:rsid w:val="004F2C68"/>
    <w:rsid w:val="004F58C8"/>
    <w:rsid w:val="004F5973"/>
    <w:rsid w:val="004F685E"/>
    <w:rsid w:val="004F74CD"/>
    <w:rsid w:val="004F7FBE"/>
    <w:rsid w:val="0050034F"/>
    <w:rsid w:val="005006CB"/>
    <w:rsid w:val="005024DB"/>
    <w:rsid w:val="00503EC9"/>
    <w:rsid w:val="005049AD"/>
    <w:rsid w:val="00505896"/>
    <w:rsid w:val="0050663E"/>
    <w:rsid w:val="005079AF"/>
    <w:rsid w:val="00511357"/>
    <w:rsid w:val="0051241E"/>
    <w:rsid w:val="00514DDC"/>
    <w:rsid w:val="005166ED"/>
    <w:rsid w:val="00516EC8"/>
    <w:rsid w:val="005207EC"/>
    <w:rsid w:val="00524E77"/>
    <w:rsid w:val="00526452"/>
    <w:rsid w:val="00531FC4"/>
    <w:rsid w:val="005332EB"/>
    <w:rsid w:val="005339B2"/>
    <w:rsid w:val="00533F43"/>
    <w:rsid w:val="00534010"/>
    <w:rsid w:val="00536D71"/>
    <w:rsid w:val="0053756B"/>
    <w:rsid w:val="00537ED7"/>
    <w:rsid w:val="00540016"/>
    <w:rsid w:val="00541297"/>
    <w:rsid w:val="00541932"/>
    <w:rsid w:val="005423B8"/>
    <w:rsid w:val="0054247F"/>
    <w:rsid w:val="005435D0"/>
    <w:rsid w:val="00543821"/>
    <w:rsid w:val="00543F21"/>
    <w:rsid w:val="005476AF"/>
    <w:rsid w:val="0055113D"/>
    <w:rsid w:val="00552B5C"/>
    <w:rsid w:val="005537C5"/>
    <w:rsid w:val="00553CF5"/>
    <w:rsid w:val="00553CF6"/>
    <w:rsid w:val="005549E8"/>
    <w:rsid w:val="005564BE"/>
    <w:rsid w:val="0055712A"/>
    <w:rsid w:val="00561949"/>
    <w:rsid w:val="005635FC"/>
    <w:rsid w:val="00565278"/>
    <w:rsid w:val="005652C0"/>
    <w:rsid w:val="00565AA2"/>
    <w:rsid w:val="0056681C"/>
    <w:rsid w:val="005669A8"/>
    <w:rsid w:val="005676A6"/>
    <w:rsid w:val="0056773C"/>
    <w:rsid w:val="005677B1"/>
    <w:rsid w:val="00567CDA"/>
    <w:rsid w:val="00571185"/>
    <w:rsid w:val="00571543"/>
    <w:rsid w:val="00571B1B"/>
    <w:rsid w:val="00572EE6"/>
    <w:rsid w:val="00576935"/>
    <w:rsid w:val="0058279F"/>
    <w:rsid w:val="0058308B"/>
    <w:rsid w:val="0058457B"/>
    <w:rsid w:val="0058538B"/>
    <w:rsid w:val="00585459"/>
    <w:rsid w:val="005861D5"/>
    <w:rsid w:val="00586386"/>
    <w:rsid w:val="00587099"/>
    <w:rsid w:val="00593036"/>
    <w:rsid w:val="005942BF"/>
    <w:rsid w:val="005952D4"/>
    <w:rsid w:val="00596595"/>
    <w:rsid w:val="00596D2D"/>
    <w:rsid w:val="00597A8E"/>
    <w:rsid w:val="005A106A"/>
    <w:rsid w:val="005A3B23"/>
    <w:rsid w:val="005A680D"/>
    <w:rsid w:val="005A6A53"/>
    <w:rsid w:val="005A6EDD"/>
    <w:rsid w:val="005B0316"/>
    <w:rsid w:val="005B07F5"/>
    <w:rsid w:val="005B125E"/>
    <w:rsid w:val="005B189B"/>
    <w:rsid w:val="005B47F0"/>
    <w:rsid w:val="005B7041"/>
    <w:rsid w:val="005C2A03"/>
    <w:rsid w:val="005C2B5C"/>
    <w:rsid w:val="005C2EFE"/>
    <w:rsid w:val="005C77CC"/>
    <w:rsid w:val="005C7F90"/>
    <w:rsid w:val="005D0952"/>
    <w:rsid w:val="005D099C"/>
    <w:rsid w:val="005D0AEF"/>
    <w:rsid w:val="005D2623"/>
    <w:rsid w:val="005D2D95"/>
    <w:rsid w:val="005D35F7"/>
    <w:rsid w:val="005D3889"/>
    <w:rsid w:val="005D4711"/>
    <w:rsid w:val="005D505B"/>
    <w:rsid w:val="005D55DF"/>
    <w:rsid w:val="005D74E6"/>
    <w:rsid w:val="005E0076"/>
    <w:rsid w:val="005E26E7"/>
    <w:rsid w:val="005E3F31"/>
    <w:rsid w:val="005E524D"/>
    <w:rsid w:val="005E6489"/>
    <w:rsid w:val="005E7FB0"/>
    <w:rsid w:val="005F005C"/>
    <w:rsid w:val="005F1B2C"/>
    <w:rsid w:val="005F45D0"/>
    <w:rsid w:val="005F6191"/>
    <w:rsid w:val="00600930"/>
    <w:rsid w:val="00600C23"/>
    <w:rsid w:val="0060100D"/>
    <w:rsid w:val="00601838"/>
    <w:rsid w:val="00601B47"/>
    <w:rsid w:val="00603901"/>
    <w:rsid w:val="00603EAD"/>
    <w:rsid w:val="00604B22"/>
    <w:rsid w:val="00612C43"/>
    <w:rsid w:val="00616437"/>
    <w:rsid w:val="00617A38"/>
    <w:rsid w:val="00621239"/>
    <w:rsid w:val="00621F02"/>
    <w:rsid w:val="00621F38"/>
    <w:rsid w:val="00624BE8"/>
    <w:rsid w:val="00624D53"/>
    <w:rsid w:val="006270E9"/>
    <w:rsid w:val="0062786F"/>
    <w:rsid w:val="0063045A"/>
    <w:rsid w:val="0063100B"/>
    <w:rsid w:val="006316C3"/>
    <w:rsid w:val="006320C4"/>
    <w:rsid w:val="0063221C"/>
    <w:rsid w:val="00635B12"/>
    <w:rsid w:val="006377AF"/>
    <w:rsid w:val="00643167"/>
    <w:rsid w:val="0064439A"/>
    <w:rsid w:val="006505AB"/>
    <w:rsid w:val="00650758"/>
    <w:rsid w:val="00651E12"/>
    <w:rsid w:val="00653639"/>
    <w:rsid w:val="006557EF"/>
    <w:rsid w:val="006561EC"/>
    <w:rsid w:val="006617E6"/>
    <w:rsid w:val="00664568"/>
    <w:rsid w:val="00664BD5"/>
    <w:rsid w:val="00671B75"/>
    <w:rsid w:val="00672785"/>
    <w:rsid w:val="00672CB6"/>
    <w:rsid w:val="00673AB7"/>
    <w:rsid w:val="00674E06"/>
    <w:rsid w:val="006757AB"/>
    <w:rsid w:val="00676D1E"/>
    <w:rsid w:val="00681910"/>
    <w:rsid w:val="00681D3F"/>
    <w:rsid w:val="00684090"/>
    <w:rsid w:val="00686BE1"/>
    <w:rsid w:val="00686C13"/>
    <w:rsid w:val="006879C7"/>
    <w:rsid w:val="00687E79"/>
    <w:rsid w:val="00687FBC"/>
    <w:rsid w:val="0069030F"/>
    <w:rsid w:val="00690885"/>
    <w:rsid w:val="00692472"/>
    <w:rsid w:val="00692838"/>
    <w:rsid w:val="00692ACA"/>
    <w:rsid w:val="00693055"/>
    <w:rsid w:val="006933F2"/>
    <w:rsid w:val="00693DEE"/>
    <w:rsid w:val="00694300"/>
    <w:rsid w:val="00694F07"/>
    <w:rsid w:val="0069793C"/>
    <w:rsid w:val="006A1C40"/>
    <w:rsid w:val="006A4708"/>
    <w:rsid w:val="006A523D"/>
    <w:rsid w:val="006A53DF"/>
    <w:rsid w:val="006A6055"/>
    <w:rsid w:val="006A61D1"/>
    <w:rsid w:val="006A62E7"/>
    <w:rsid w:val="006B1E30"/>
    <w:rsid w:val="006B1FEF"/>
    <w:rsid w:val="006B54D6"/>
    <w:rsid w:val="006B5A38"/>
    <w:rsid w:val="006B5BA5"/>
    <w:rsid w:val="006B7D97"/>
    <w:rsid w:val="006B7DBB"/>
    <w:rsid w:val="006C0182"/>
    <w:rsid w:val="006C04C3"/>
    <w:rsid w:val="006C273D"/>
    <w:rsid w:val="006C5543"/>
    <w:rsid w:val="006C6397"/>
    <w:rsid w:val="006C6EC9"/>
    <w:rsid w:val="006C7735"/>
    <w:rsid w:val="006D296C"/>
    <w:rsid w:val="006D3777"/>
    <w:rsid w:val="006D3B9B"/>
    <w:rsid w:val="006D3C22"/>
    <w:rsid w:val="006D7106"/>
    <w:rsid w:val="006D7D18"/>
    <w:rsid w:val="006E024C"/>
    <w:rsid w:val="006E04E4"/>
    <w:rsid w:val="006E0A1C"/>
    <w:rsid w:val="006E499F"/>
    <w:rsid w:val="006E5867"/>
    <w:rsid w:val="006E6446"/>
    <w:rsid w:val="006E7176"/>
    <w:rsid w:val="006E7568"/>
    <w:rsid w:val="006E7B3B"/>
    <w:rsid w:val="006E7D60"/>
    <w:rsid w:val="006F10C3"/>
    <w:rsid w:val="006F16A2"/>
    <w:rsid w:val="006F31C4"/>
    <w:rsid w:val="006F33CB"/>
    <w:rsid w:val="006F42B3"/>
    <w:rsid w:val="006F51CE"/>
    <w:rsid w:val="006F7ADC"/>
    <w:rsid w:val="00700E48"/>
    <w:rsid w:val="00700E71"/>
    <w:rsid w:val="00701DEB"/>
    <w:rsid w:val="00704443"/>
    <w:rsid w:val="007049AE"/>
    <w:rsid w:val="0070630F"/>
    <w:rsid w:val="00707630"/>
    <w:rsid w:val="00707CC7"/>
    <w:rsid w:val="00710762"/>
    <w:rsid w:val="00711281"/>
    <w:rsid w:val="00712AB5"/>
    <w:rsid w:val="007144BC"/>
    <w:rsid w:val="0072242E"/>
    <w:rsid w:val="007236CC"/>
    <w:rsid w:val="00725668"/>
    <w:rsid w:val="007279EF"/>
    <w:rsid w:val="0073075A"/>
    <w:rsid w:val="00734902"/>
    <w:rsid w:val="00741347"/>
    <w:rsid w:val="00743285"/>
    <w:rsid w:val="0074599E"/>
    <w:rsid w:val="0075180E"/>
    <w:rsid w:val="0075303F"/>
    <w:rsid w:val="00753B5C"/>
    <w:rsid w:val="00756037"/>
    <w:rsid w:val="00760051"/>
    <w:rsid w:val="007611D3"/>
    <w:rsid w:val="00761A0B"/>
    <w:rsid w:val="00763240"/>
    <w:rsid w:val="00767E97"/>
    <w:rsid w:val="007713BA"/>
    <w:rsid w:val="0077468F"/>
    <w:rsid w:val="00774CDD"/>
    <w:rsid w:val="007750DF"/>
    <w:rsid w:val="00775C47"/>
    <w:rsid w:val="00775E48"/>
    <w:rsid w:val="00775EF2"/>
    <w:rsid w:val="00775FF6"/>
    <w:rsid w:val="00776B90"/>
    <w:rsid w:val="007778EA"/>
    <w:rsid w:val="00777D49"/>
    <w:rsid w:val="007800ED"/>
    <w:rsid w:val="00782862"/>
    <w:rsid w:val="00783827"/>
    <w:rsid w:val="00785042"/>
    <w:rsid w:val="00785304"/>
    <w:rsid w:val="0078570F"/>
    <w:rsid w:val="00785E9C"/>
    <w:rsid w:val="007862CE"/>
    <w:rsid w:val="00786F5B"/>
    <w:rsid w:val="007877E1"/>
    <w:rsid w:val="00790493"/>
    <w:rsid w:val="00790726"/>
    <w:rsid w:val="00794656"/>
    <w:rsid w:val="007949A4"/>
    <w:rsid w:val="00794D5C"/>
    <w:rsid w:val="0079553E"/>
    <w:rsid w:val="00795C22"/>
    <w:rsid w:val="00796135"/>
    <w:rsid w:val="007977AB"/>
    <w:rsid w:val="007A06E9"/>
    <w:rsid w:val="007A0D7F"/>
    <w:rsid w:val="007A15CF"/>
    <w:rsid w:val="007A1D0E"/>
    <w:rsid w:val="007A3F30"/>
    <w:rsid w:val="007A4856"/>
    <w:rsid w:val="007B0A99"/>
    <w:rsid w:val="007B0EC0"/>
    <w:rsid w:val="007B164A"/>
    <w:rsid w:val="007B1D68"/>
    <w:rsid w:val="007B1DE4"/>
    <w:rsid w:val="007B1F75"/>
    <w:rsid w:val="007B30FC"/>
    <w:rsid w:val="007B3502"/>
    <w:rsid w:val="007B3C0A"/>
    <w:rsid w:val="007B3ECC"/>
    <w:rsid w:val="007B4625"/>
    <w:rsid w:val="007B5B58"/>
    <w:rsid w:val="007B6E97"/>
    <w:rsid w:val="007B7355"/>
    <w:rsid w:val="007B7AEE"/>
    <w:rsid w:val="007B7C66"/>
    <w:rsid w:val="007C200A"/>
    <w:rsid w:val="007C20F5"/>
    <w:rsid w:val="007C33BC"/>
    <w:rsid w:val="007C5B86"/>
    <w:rsid w:val="007C5BCD"/>
    <w:rsid w:val="007D0BE1"/>
    <w:rsid w:val="007D0EFC"/>
    <w:rsid w:val="007D0FC3"/>
    <w:rsid w:val="007D15E4"/>
    <w:rsid w:val="007D167D"/>
    <w:rsid w:val="007D1806"/>
    <w:rsid w:val="007D1947"/>
    <w:rsid w:val="007D6F67"/>
    <w:rsid w:val="007E0698"/>
    <w:rsid w:val="007E3AC5"/>
    <w:rsid w:val="007E427B"/>
    <w:rsid w:val="007E596D"/>
    <w:rsid w:val="007E655A"/>
    <w:rsid w:val="007E757B"/>
    <w:rsid w:val="007E76A9"/>
    <w:rsid w:val="007F11C9"/>
    <w:rsid w:val="007F2281"/>
    <w:rsid w:val="007F4FBA"/>
    <w:rsid w:val="007F5CD0"/>
    <w:rsid w:val="007F5DEC"/>
    <w:rsid w:val="007F6DAD"/>
    <w:rsid w:val="007F7333"/>
    <w:rsid w:val="007F7A05"/>
    <w:rsid w:val="00801726"/>
    <w:rsid w:val="008028F2"/>
    <w:rsid w:val="008034B9"/>
    <w:rsid w:val="00803F3E"/>
    <w:rsid w:val="00806212"/>
    <w:rsid w:val="00810B8F"/>
    <w:rsid w:val="00810E00"/>
    <w:rsid w:val="008125BA"/>
    <w:rsid w:val="00812A5F"/>
    <w:rsid w:val="008143E6"/>
    <w:rsid w:val="00814F79"/>
    <w:rsid w:val="008160ED"/>
    <w:rsid w:val="008165E8"/>
    <w:rsid w:val="00816C4E"/>
    <w:rsid w:val="008173E3"/>
    <w:rsid w:val="00817C3D"/>
    <w:rsid w:val="008217D7"/>
    <w:rsid w:val="008220C9"/>
    <w:rsid w:val="00822C38"/>
    <w:rsid w:val="00822F57"/>
    <w:rsid w:val="0082382F"/>
    <w:rsid w:val="008254B5"/>
    <w:rsid w:val="00831BFF"/>
    <w:rsid w:val="0083295F"/>
    <w:rsid w:val="00833A34"/>
    <w:rsid w:val="00837C16"/>
    <w:rsid w:val="0084073E"/>
    <w:rsid w:val="00840740"/>
    <w:rsid w:val="00842675"/>
    <w:rsid w:val="00845A34"/>
    <w:rsid w:val="00845CCE"/>
    <w:rsid w:val="00846CA0"/>
    <w:rsid w:val="008475FB"/>
    <w:rsid w:val="0085075B"/>
    <w:rsid w:val="00850A5F"/>
    <w:rsid w:val="00852433"/>
    <w:rsid w:val="008556A7"/>
    <w:rsid w:val="00857FE0"/>
    <w:rsid w:val="00860B6B"/>
    <w:rsid w:val="00862950"/>
    <w:rsid w:val="00863881"/>
    <w:rsid w:val="00866BA0"/>
    <w:rsid w:val="00867741"/>
    <w:rsid w:val="00867A85"/>
    <w:rsid w:val="00867ED1"/>
    <w:rsid w:val="00872CB6"/>
    <w:rsid w:val="00872ED4"/>
    <w:rsid w:val="008742C0"/>
    <w:rsid w:val="0087524A"/>
    <w:rsid w:val="008764B0"/>
    <w:rsid w:val="00880ED5"/>
    <w:rsid w:val="0088241C"/>
    <w:rsid w:val="008826C5"/>
    <w:rsid w:val="00885DCE"/>
    <w:rsid w:val="008865C6"/>
    <w:rsid w:val="00886760"/>
    <w:rsid w:val="00890D9D"/>
    <w:rsid w:val="0089444D"/>
    <w:rsid w:val="008945EA"/>
    <w:rsid w:val="008949A7"/>
    <w:rsid w:val="00894DDC"/>
    <w:rsid w:val="0089534B"/>
    <w:rsid w:val="008A1D27"/>
    <w:rsid w:val="008A1E74"/>
    <w:rsid w:val="008A27F0"/>
    <w:rsid w:val="008A2C64"/>
    <w:rsid w:val="008A3DBF"/>
    <w:rsid w:val="008A4209"/>
    <w:rsid w:val="008A4379"/>
    <w:rsid w:val="008A4CF5"/>
    <w:rsid w:val="008A5F6E"/>
    <w:rsid w:val="008A7032"/>
    <w:rsid w:val="008A7198"/>
    <w:rsid w:val="008A7AFB"/>
    <w:rsid w:val="008A7E29"/>
    <w:rsid w:val="008B0EC3"/>
    <w:rsid w:val="008B1D8D"/>
    <w:rsid w:val="008B38B2"/>
    <w:rsid w:val="008B3954"/>
    <w:rsid w:val="008B67D1"/>
    <w:rsid w:val="008B7983"/>
    <w:rsid w:val="008C0024"/>
    <w:rsid w:val="008C1629"/>
    <w:rsid w:val="008C339D"/>
    <w:rsid w:val="008C3751"/>
    <w:rsid w:val="008C5228"/>
    <w:rsid w:val="008C64EF"/>
    <w:rsid w:val="008D1DAB"/>
    <w:rsid w:val="008D3519"/>
    <w:rsid w:val="008D354B"/>
    <w:rsid w:val="008D3A74"/>
    <w:rsid w:val="008D3B99"/>
    <w:rsid w:val="008D7137"/>
    <w:rsid w:val="008D7B4A"/>
    <w:rsid w:val="008D7CDE"/>
    <w:rsid w:val="008E022A"/>
    <w:rsid w:val="008E0C48"/>
    <w:rsid w:val="008E283C"/>
    <w:rsid w:val="008E32EF"/>
    <w:rsid w:val="008E5CB6"/>
    <w:rsid w:val="008E716B"/>
    <w:rsid w:val="008E7480"/>
    <w:rsid w:val="008F0AA8"/>
    <w:rsid w:val="008F25DA"/>
    <w:rsid w:val="008F4091"/>
    <w:rsid w:val="008F46BE"/>
    <w:rsid w:val="008F6201"/>
    <w:rsid w:val="008F6E62"/>
    <w:rsid w:val="009005EB"/>
    <w:rsid w:val="009025AE"/>
    <w:rsid w:val="00903C5B"/>
    <w:rsid w:val="0090509D"/>
    <w:rsid w:val="00905672"/>
    <w:rsid w:val="00905E9F"/>
    <w:rsid w:val="00906451"/>
    <w:rsid w:val="009068EE"/>
    <w:rsid w:val="00906C52"/>
    <w:rsid w:val="009071C6"/>
    <w:rsid w:val="00910107"/>
    <w:rsid w:val="00911571"/>
    <w:rsid w:val="009121F5"/>
    <w:rsid w:val="009122EF"/>
    <w:rsid w:val="009125A4"/>
    <w:rsid w:val="00916500"/>
    <w:rsid w:val="009178C0"/>
    <w:rsid w:val="009213A6"/>
    <w:rsid w:val="009251FA"/>
    <w:rsid w:val="00925239"/>
    <w:rsid w:val="009263B2"/>
    <w:rsid w:val="009323C7"/>
    <w:rsid w:val="0093359A"/>
    <w:rsid w:val="009337D9"/>
    <w:rsid w:val="00933B71"/>
    <w:rsid w:val="009340C0"/>
    <w:rsid w:val="00936421"/>
    <w:rsid w:val="00936E9C"/>
    <w:rsid w:val="009375B7"/>
    <w:rsid w:val="00937C0A"/>
    <w:rsid w:val="00937CDD"/>
    <w:rsid w:val="0094265B"/>
    <w:rsid w:val="00943A32"/>
    <w:rsid w:val="00943D3D"/>
    <w:rsid w:val="009458FF"/>
    <w:rsid w:val="00945E7C"/>
    <w:rsid w:val="00946225"/>
    <w:rsid w:val="00947638"/>
    <w:rsid w:val="009510D7"/>
    <w:rsid w:val="00952D13"/>
    <w:rsid w:val="009534ED"/>
    <w:rsid w:val="00953B49"/>
    <w:rsid w:val="00954D77"/>
    <w:rsid w:val="00955424"/>
    <w:rsid w:val="0095653D"/>
    <w:rsid w:val="00956A36"/>
    <w:rsid w:val="00956FA0"/>
    <w:rsid w:val="0096363A"/>
    <w:rsid w:val="00964FE2"/>
    <w:rsid w:val="0096797B"/>
    <w:rsid w:val="009712A7"/>
    <w:rsid w:val="00971848"/>
    <w:rsid w:val="00972428"/>
    <w:rsid w:val="009742EC"/>
    <w:rsid w:val="009747E8"/>
    <w:rsid w:val="0097568D"/>
    <w:rsid w:val="00976ECC"/>
    <w:rsid w:val="00977C65"/>
    <w:rsid w:val="009801C8"/>
    <w:rsid w:val="00981112"/>
    <w:rsid w:val="00981195"/>
    <w:rsid w:val="00981286"/>
    <w:rsid w:val="009817B5"/>
    <w:rsid w:val="009821FD"/>
    <w:rsid w:val="0098228A"/>
    <w:rsid w:val="009830B3"/>
    <w:rsid w:val="009856D8"/>
    <w:rsid w:val="0098653B"/>
    <w:rsid w:val="009910AE"/>
    <w:rsid w:val="00993470"/>
    <w:rsid w:val="00996138"/>
    <w:rsid w:val="009A0535"/>
    <w:rsid w:val="009A077C"/>
    <w:rsid w:val="009A08EA"/>
    <w:rsid w:val="009A31A0"/>
    <w:rsid w:val="009A3241"/>
    <w:rsid w:val="009A3D73"/>
    <w:rsid w:val="009A58C9"/>
    <w:rsid w:val="009A603B"/>
    <w:rsid w:val="009A6CFA"/>
    <w:rsid w:val="009A776B"/>
    <w:rsid w:val="009B0B8F"/>
    <w:rsid w:val="009B189B"/>
    <w:rsid w:val="009B34C0"/>
    <w:rsid w:val="009B40D2"/>
    <w:rsid w:val="009B4EB1"/>
    <w:rsid w:val="009B75BE"/>
    <w:rsid w:val="009B75D8"/>
    <w:rsid w:val="009C02A0"/>
    <w:rsid w:val="009C21E3"/>
    <w:rsid w:val="009C2974"/>
    <w:rsid w:val="009C432F"/>
    <w:rsid w:val="009C71FC"/>
    <w:rsid w:val="009C7910"/>
    <w:rsid w:val="009C7D89"/>
    <w:rsid w:val="009D0212"/>
    <w:rsid w:val="009D1894"/>
    <w:rsid w:val="009D1A68"/>
    <w:rsid w:val="009D2027"/>
    <w:rsid w:val="009D44C5"/>
    <w:rsid w:val="009D4DB0"/>
    <w:rsid w:val="009D4E8F"/>
    <w:rsid w:val="009D6FDB"/>
    <w:rsid w:val="009D7FF1"/>
    <w:rsid w:val="009E0C8C"/>
    <w:rsid w:val="009E132B"/>
    <w:rsid w:val="009E1BE5"/>
    <w:rsid w:val="009E1E9B"/>
    <w:rsid w:val="009E4057"/>
    <w:rsid w:val="009E7ACB"/>
    <w:rsid w:val="009F00AE"/>
    <w:rsid w:val="009F0FED"/>
    <w:rsid w:val="009F205B"/>
    <w:rsid w:val="009F2B40"/>
    <w:rsid w:val="009F4BC7"/>
    <w:rsid w:val="009F4EB3"/>
    <w:rsid w:val="009F648A"/>
    <w:rsid w:val="009F739D"/>
    <w:rsid w:val="00A007BC"/>
    <w:rsid w:val="00A029F2"/>
    <w:rsid w:val="00A03D18"/>
    <w:rsid w:val="00A03E80"/>
    <w:rsid w:val="00A03F7F"/>
    <w:rsid w:val="00A04CAE"/>
    <w:rsid w:val="00A07B45"/>
    <w:rsid w:val="00A100CC"/>
    <w:rsid w:val="00A11350"/>
    <w:rsid w:val="00A16A0C"/>
    <w:rsid w:val="00A17533"/>
    <w:rsid w:val="00A201D9"/>
    <w:rsid w:val="00A204A2"/>
    <w:rsid w:val="00A232B0"/>
    <w:rsid w:val="00A23F1B"/>
    <w:rsid w:val="00A24066"/>
    <w:rsid w:val="00A250BC"/>
    <w:rsid w:val="00A25394"/>
    <w:rsid w:val="00A259A0"/>
    <w:rsid w:val="00A26718"/>
    <w:rsid w:val="00A305AC"/>
    <w:rsid w:val="00A30F81"/>
    <w:rsid w:val="00A315A9"/>
    <w:rsid w:val="00A33805"/>
    <w:rsid w:val="00A343BF"/>
    <w:rsid w:val="00A34851"/>
    <w:rsid w:val="00A37A51"/>
    <w:rsid w:val="00A41467"/>
    <w:rsid w:val="00A4169A"/>
    <w:rsid w:val="00A41DE2"/>
    <w:rsid w:val="00A42E12"/>
    <w:rsid w:val="00A44A67"/>
    <w:rsid w:val="00A45224"/>
    <w:rsid w:val="00A455C4"/>
    <w:rsid w:val="00A45D1C"/>
    <w:rsid w:val="00A470A5"/>
    <w:rsid w:val="00A473FB"/>
    <w:rsid w:val="00A477A8"/>
    <w:rsid w:val="00A52455"/>
    <w:rsid w:val="00A5321A"/>
    <w:rsid w:val="00A53D18"/>
    <w:rsid w:val="00A54EF4"/>
    <w:rsid w:val="00A56A0E"/>
    <w:rsid w:val="00A610E5"/>
    <w:rsid w:val="00A62AC9"/>
    <w:rsid w:val="00A62B59"/>
    <w:rsid w:val="00A64BF8"/>
    <w:rsid w:val="00A667D8"/>
    <w:rsid w:val="00A66C42"/>
    <w:rsid w:val="00A67234"/>
    <w:rsid w:val="00A67722"/>
    <w:rsid w:val="00A67867"/>
    <w:rsid w:val="00A70550"/>
    <w:rsid w:val="00A711F9"/>
    <w:rsid w:val="00A715CD"/>
    <w:rsid w:val="00A72036"/>
    <w:rsid w:val="00A720CD"/>
    <w:rsid w:val="00A72E60"/>
    <w:rsid w:val="00A7387B"/>
    <w:rsid w:val="00A75CFC"/>
    <w:rsid w:val="00A77929"/>
    <w:rsid w:val="00A8049F"/>
    <w:rsid w:val="00A808FE"/>
    <w:rsid w:val="00A80E46"/>
    <w:rsid w:val="00A81317"/>
    <w:rsid w:val="00A81555"/>
    <w:rsid w:val="00A835F8"/>
    <w:rsid w:val="00A8494D"/>
    <w:rsid w:val="00A85C1E"/>
    <w:rsid w:val="00A86602"/>
    <w:rsid w:val="00A91F7F"/>
    <w:rsid w:val="00A929F7"/>
    <w:rsid w:val="00A92EB0"/>
    <w:rsid w:val="00A9472C"/>
    <w:rsid w:val="00A94777"/>
    <w:rsid w:val="00A96EFD"/>
    <w:rsid w:val="00A97D2B"/>
    <w:rsid w:val="00AA046B"/>
    <w:rsid w:val="00AA2552"/>
    <w:rsid w:val="00AA3F44"/>
    <w:rsid w:val="00AA4280"/>
    <w:rsid w:val="00AA430E"/>
    <w:rsid w:val="00AA456F"/>
    <w:rsid w:val="00AA67CF"/>
    <w:rsid w:val="00AB0326"/>
    <w:rsid w:val="00AB0D47"/>
    <w:rsid w:val="00AB2DE0"/>
    <w:rsid w:val="00AB396D"/>
    <w:rsid w:val="00AB7A6D"/>
    <w:rsid w:val="00AC0737"/>
    <w:rsid w:val="00AC0A21"/>
    <w:rsid w:val="00AC123C"/>
    <w:rsid w:val="00AC21C6"/>
    <w:rsid w:val="00AC2EAF"/>
    <w:rsid w:val="00AC3173"/>
    <w:rsid w:val="00AC51BB"/>
    <w:rsid w:val="00AC7D65"/>
    <w:rsid w:val="00AD0AE6"/>
    <w:rsid w:val="00AD110C"/>
    <w:rsid w:val="00AD4779"/>
    <w:rsid w:val="00AD4998"/>
    <w:rsid w:val="00AD7BCC"/>
    <w:rsid w:val="00AD7C40"/>
    <w:rsid w:val="00AE0228"/>
    <w:rsid w:val="00AE0768"/>
    <w:rsid w:val="00AE0ED9"/>
    <w:rsid w:val="00AE1E9D"/>
    <w:rsid w:val="00AE2E78"/>
    <w:rsid w:val="00AE5190"/>
    <w:rsid w:val="00AE6885"/>
    <w:rsid w:val="00AE7FA7"/>
    <w:rsid w:val="00AF0167"/>
    <w:rsid w:val="00AF1DD0"/>
    <w:rsid w:val="00AF2D19"/>
    <w:rsid w:val="00AF4010"/>
    <w:rsid w:val="00B00228"/>
    <w:rsid w:val="00B01F6B"/>
    <w:rsid w:val="00B02E30"/>
    <w:rsid w:val="00B03B16"/>
    <w:rsid w:val="00B03E39"/>
    <w:rsid w:val="00B0538C"/>
    <w:rsid w:val="00B063D2"/>
    <w:rsid w:val="00B067CF"/>
    <w:rsid w:val="00B06B7E"/>
    <w:rsid w:val="00B07BBE"/>
    <w:rsid w:val="00B07BD8"/>
    <w:rsid w:val="00B11CFE"/>
    <w:rsid w:val="00B124AB"/>
    <w:rsid w:val="00B147B1"/>
    <w:rsid w:val="00B1594C"/>
    <w:rsid w:val="00B16351"/>
    <w:rsid w:val="00B21336"/>
    <w:rsid w:val="00B2356F"/>
    <w:rsid w:val="00B23F9B"/>
    <w:rsid w:val="00B251C5"/>
    <w:rsid w:val="00B269DF"/>
    <w:rsid w:val="00B278A1"/>
    <w:rsid w:val="00B32252"/>
    <w:rsid w:val="00B327BC"/>
    <w:rsid w:val="00B3287E"/>
    <w:rsid w:val="00B32B33"/>
    <w:rsid w:val="00B32FEB"/>
    <w:rsid w:val="00B35038"/>
    <w:rsid w:val="00B41FCC"/>
    <w:rsid w:val="00B42D9B"/>
    <w:rsid w:val="00B44A83"/>
    <w:rsid w:val="00B47562"/>
    <w:rsid w:val="00B51933"/>
    <w:rsid w:val="00B51FE2"/>
    <w:rsid w:val="00B52C40"/>
    <w:rsid w:val="00B52F92"/>
    <w:rsid w:val="00B54ABD"/>
    <w:rsid w:val="00B556E6"/>
    <w:rsid w:val="00B5659F"/>
    <w:rsid w:val="00B56B45"/>
    <w:rsid w:val="00B56B5D"/>
    <w:rsid w:val="00B607D3"/>
    <w:rsid w:val="00B616A9"/>
    <w:rsid w:val="00B61787"/>
    <w:rsid w:val="00B61C0C"/>
    <w:rsid w:val="00B623B2"/>
    <w:rsid w:val="00B62AC9"/>
    <w:rsid w:val="00B62BE2"/>
    <w:rsid w:val="00B62DDC"/>
    <w:rsid w:val="00B6314F"/>
    <w:rsid w:val="00B63C70"/>
    <w:rsid w:val="00B64423"/>
    <w:rsid w:val="00B6726E"/>
    <w:rsid w:val="00B70810"/>
    <w:rsid w:val="00B713C0"/>
    <w:rsid w:val="00B72168"/>
    <w:rsid w:val="00B738A5"/>
    <w:rsid w:val="00B74D76"/>
    <w:rsid w:val="00B76AD8"/>
    <w:rsid w:val="00B77A20"/>
    <w:rsid w:val="00B77C38"/>
    <w:rsid w:val="00B80BF7"/>
    <w:rsid w:val="00B8103D"/>
    <w:rsid w:val="00B865B4"/>
    <w:rsid w:val="00B92E93"/>
    <w:rsid w:val="00B93BF3"/>
    <w:rsid w:val="00B9406E"/>
    <w:rsid w:val="00B94943"/>
    <w:rsid w:val="00B967C2"/>
    <w:rsid w:val="00B969E8"/>
    <w:rsid w:val="00B97AB3"/>
    <w:rsid w:val="00BA0120"/>
    <w:rsid w:val="00BA0986"/>
    <w:rsid w:val="00BA3139"/>
    <w:rsid w:val="00BA3B31"/>
    <w:rsid w:val="00BA4575"/>
    <w:rsid w:val="00BA6EEC"/>
    <w:rsid w:val="00BA7071"/>
    <w:rsid w:val="00BB0F5A"/>
    <w:rsid w:val="00BB12AF"/>
    <w:rsid w:val="00BB130E"/>
    <w:rsid w:val="00BB2C7B"/>
    <w:rsid w:val="00BB36CD"/>
    <w:rsid w:val="00BB5A28"/>
    <w:rsid w:val="00BC0B57"/>
    <w:rsid w:val="00BC2E5B"/>
    <w:rsid w:val="00BC587C"/>
    <w:rsid w:val="00BC7793"/>
    <w:rsid w:val="00BD0270"/>
    <w:rsid w:val="00BD15C4"/>
    <w:rsid w:val="00BD2C3C"/>
    <w:rsid w:val="00BD33DD"/>
    <w:rsid w:val="00BD587B"/>
    <w:rsid w:val="00BD73DA"/>
    <w:rsid w:val="00BD7526"/>
    <w:rsid w:val="00BE364F"/>
    <w:rsid w:val="00BE65DF"/>
    <w:rsid w:val="00BE6A41"/>
    <w:rsid w:val="00BE7BCE"/>
    <w:rsid w:val="00BF1599"/>
    <w:rsid w:val="00BF1764"/>
    <w:rsid w:val="00BF22FD"/>
    <w:rsid w:val="00BF3C82"/>
    <w:rsid w:val="00BF54F9"/>
    <w:rsid w:val="00BF6C5F"/>
    <w:rsid w:val="00BF7014"/>
    <w:rsid w:val="00C0043A"/>
    <w:rsid w:val="00C018CC"/>
    <w:rsid w:val="00C0327A"/>
    <w:rsid w:val="00C0400A"/>
    <w:rsid w:val="00C04795"/>
    <w:rsid w:val="00C07665"/>
    <w:rsid w:val="00C1137B"/>
    <w:rsid w:val="00C125CA"/>
    <w:rsid w:val="00C2075A"/>
    <w:rsid w:val="00C268AF"/>
    <w:rsid w:val="00C26C80"/>
    <w:rsid w:val="00C27939"/>
    <w:rsid w:val="00C32E47"/>
    <w:rsid w:val="00C34149"/>
    <w:rsid w:val="00C352B4"/>
    <w:rsid w:val="00C3660C"/>
    <w:rsid w:val="00C37662"/>
    <w:rsid w:val="00C402E1"/>
    <w:rsid w:val="00C4055F"/>
    <w:rsid w:val="00C419A2"/>
    <w:rsid w:val="00C41B45"/>
    <w:rsid w:val="00C447CE"/>
    <w:rsid w:val="00C44D8C"/>
    <w:rsid w:val="00C45704"/>
    <w:rsid w:val="00C45A1F"/>
    <w:rsid w:val="00C479F2"/>
    <w:rsid w:val="00C47BD1"/>
    <w:rsid w:val="00C47D88"/>
    <w:rsid w:val="00C50E68"/>
    <w:rsid w:val="00C535F0"/>
    <w:rsid w:val="00C54020"/>
    <w:rsid w:val="00C5496F"/>
    <w:rsid w:val="00C54FA0"/>
    <w:rsid w:val="00C5529B"/>
    <w:rsid w:val="00C57D82"/>
    <w:rsid w:val="00C6187C"/>
    <w:rsid w:val="00C62778"/>
    <w:rsid w:val="00C62DFB"/>
    <w:rsid w:val="00C63936"/>
    <w:rsid w:val="00C641C3"/>
    <w:rsid w:val="00C65305"/>
    <w:rsid w:val="00C70036"/>
    <w:rsid w:val="00C713DB"/>
    <w:rsid w:val="00C739DF"/>
    <w:rsid w:val="00C76E80"/>
    <w:rsid w:val="00C77126"/>
    <w:rsid w:val="00C80CC4"/>
    <w:rsid w:val="00C822A3"/>
    <w:rsid w:val="00C83FE6"/>
    <w:rsid w:val="00C844EC"/>
    <w:rsid w:val="00C864A1"/>
    <w:rsid w:val="00C876BD"/>
    <w:rsid w:val="00C901A9"/>
    <w:rsid w:val="00C90A08"/>
    <w:rsid w:val="00C939D7"/>
    <w:rsid w:val="00C94D1B"/>
    <w:rsid w:val="00C974A1"/>
    <w:rsid w:val="00CA048E"/>
    <w:rsid w:val="00CA32FE"/>
    <w:rsid w:val="00CA509C"/>
    <w:rsid w:val="00CA6181"/>
    <w:rsid w:val="00CA68EF"/>
    <w:rsid w:val="00CA7432"/>
    <w:rsid w:val="00CA7D46"/>
    <w:rsid w:val="00CA7F56"/>
    <w:rsid w:val="00CB12EB"/>
    <w:rsid w:val="00CB1E25"/>
    <w:rsid w:val="00CB2CD9"/>
    <w:rsid w:val="00CB318F"/>
    <w:rsid w:val="00CB3CE9"/>
    <w:rsid w:val="00CB56E0"/>
    <w:rsid w:val="00CB64A5"/>
    <w:rsid w:val="00CB79E8"/>
    <w:rsid w:val="00CC0016"/>
    <w:rsid w:val="00CC2A33"/>
    <w:rsid w:val="00CC358B"/>
    <w:rsid w:val="00CC453E"/>
    <w:rsid w:val="00CC474A"/>
    <w:rsid w:val="00CC76EF"/>
    <w:rsid w:val="00CD267E"/>
    <w:rsid w:val="00CD293C"/>
    <w:rsid w:val="00CD30C7"/>
    <w:rsid w:val="00CD34A3"/>
    <w:rsid w:val="00CD6284"/>
    <w:rsid w:val="00CD7459"/>
    <w:rsid w:val="00CD7F48"/>
    <w:rsid w:val="00CE0E72"/>
    <w:rsid w:val="00CE3EB3"/>
    <w:rsid w:val="00CF021C"/>
    <w:rsid w:val="00CF0E4F"/>
    <w:rsid w:val="00CF186A"/>
    <w:rsid w:val="00CF23B5"/>
    <w:rsid w:val="00CF5118"/>
    <w:rsid w:val="00CF6DA9"/>
    <w:rsid w:val="00CF7201"/>
    <w:rsid w:val="00CF7660"/>
    <w:rsid w:val="00D017AF"/>
    <w:rsid w:val="00D04D77"/>
    <w:rsid w:val="00D05021"/>
    <w:rsid w:val="00D06B46"/>
    <w:rsid w:val="00D10D01"/>
    <w:rsid w:val="00D11272"/>
    <w:rsid w:val="00D126D7"/>
    <w:rsid w:val="00D1270A"/>
    <w:rsid w:val="00D12BB0"/>
    <w:rsid w:val="00D12FCB"/>
    <w:rsid w:val="00D13BB6"/>
    <w:rsid w:val="00D14B86"/>
    <w:rsid w:val="00D16588"/>
    <w:rsid w:val="00D167CD"/>
    <w:rsid w:val="00D176FF"/>
    <w:rsid w:val="00D20F7E"/>
    <w:rsid w:val="00D24605"/>
    <w:rsid w:val="00D257A9"/>
    <w:rsid w:val="00D26865"/>
    <w:rsid w:val="00D27EDB"/>
    <w:rsid w:val="00D27FE6"/>
    <w:rsid w:val="00D3013A"/>
    <w:rsid w:val="00D31516"/>
    <w:rsid w:val="00D318CA"/>
    <w:rsid w:val="00D31B89"/>
    <w:rsid w:val="00D31D4F"/>
    <w:rsid w:val="00D33039"/>
    <w:rsid w:val="00D33F67"/>
    <w:rsid w:val="00D34FB5"/>
    <w:rsid w:val="00D351B5"/>
    <w:rsid w:val="00D357E4"/>
    <w:rsid w:val="00D35FFA"/>
    <w:rsid w:val="00D401CD"/>
    <w:rsid w:val="00D40B9C"/>
    <w:rsid w:val="00D410FD"/>
    <w:rsid w:val="00D43730"/>
    <w:rsid w:val="00D44D5B"/>
    <w:rsid w:val="00D4583D"/>
    <w:rsid w:val="00D4726E"/>
    <w:rsid w:val="00D50172"/>
    <w:rsid w:val="00D50944"/>
    <w:rsid w:val="00D51635"/>
    <w:rsid w:val="00D5393B"/>
    <w:rsid w:val="00D53CEA"/>
    <w:rsid w:val="00D551A0"/>
    <w:rsid w:val="00D564CD"/>
    <w:rsid w:val="00D61707"/>
    <w:rsid w:val="00D62348"/>
    <w:rsid w:val="00D62FE7"/>
    <w:rsid w:val="00D63BA1"/>
    <w:rsid w:val="00D649F4"/>
    <w:rsid w:val="00D676AE"/>
    <w:rsid w:val="00D679C4"/>
    <w:rsid w:val="00D70918"/>
    <w:rsid w:val="00D7147B"/>
    <w:rsid w:val="00D71BCA"/>
    <w:rsid w:val="00D71CAD"/>
    <w:rsid w:val="00D72BE7"/>
    <w:rsid w:val="00D73860"/>
    <w:rsid w:val="00D73938"/>
    <w:rsid w:val="00D74480"/>
    <w:rsid w:val="00D7672F"/>
    <w:rsid w:val="00D77BEB"/>
    <w:rsid w:val="00D8182C"/>
    <w:rsid w:val="00D823F3"/>
    <w:rsid w:val="00D84300"/>
    <w:rsid w:val="00D852EC"/>
    <w:rsid w:val="00D8570C"/>
    <w:rsid w:val="00D85BD8"/>
    <w:rsid w:val="00D85EA0"/>
    <w:rsid w:val="00D864EA"/>
    <w:rsid w:val="00D876EA"/>
    <w:rsid w:val="00D91D0B"/>
    <w:rsid w:val="00D92BB1"/>
    <w:rsid w:val="00D94236"/>
    <w:rsid w:val="00D9631C"/>
    <w:rsid w:val="00D97867"/>
    <w:rsid w:val="00DA068C"/>
    <w:rsid w:val="00DA15F5"/>
    <w:rsid w:val="00DA248E"/>
    <w:rsid w:val="00DA2A1D"/>
    <w:rsid w:val="00DA2AB4"/>
    <w:rsid w:val="00DA3AAE"/>
    <w:rsid w:val="00DA4321"/>
    <w:rsid w:val="00DA486D"/>
    <w:rsid w:val="00DA54FC"/>
    <w:rsid w:val="00DA7A89"/>
    <w:rsid w:val="00DB08FE"/>
    <w:rsid w:val="00DB0E08"/>
    <w:rsid w:val="00DB16A1"/>
    <w:rsid w:val="00DB261B"/>
    <w:rsid w:val="00DB2B40"/>
    <w:rsid w:val="00DB4995"/>
    <w:rsid w:val="00DB4C4D"/>
    <w:rsid w:val="00DB4E53"/>
    <w:rsid w:val="00DB5359"/>
    <w:rsid w:val="00DB71F4"/>
    <w:rsid w:val="00DC043C"/>
    <w:rsid w:val="00DC2374"/>
    <w:rsid w:val="00DC5958"/>
    <w:rsid w:val="00DD257B"/>
    <w:rsid w:val="00DD2D2B"/>
    <w:rsid w:val="00DD2F83"/>
    <w:rsid w:val="00DD37BB"/>
    <w:rsid w:val="00DD5DB0"/>
    <w:rsid w:val="00DD7699"/>
    <w:rsid w:val="00DE02B2"/>
    <w:rsid w:val="00DE11D1"/>
    <w:rsid w:val="00DE1740"/>
    <w:rsid w:val="00DE2EF4"/>
    <w:rsid w:val="00DE5356"/>
    <w:rsid w:val="00DE58FD"/>
    <w:rsid w:val="00DE7FA0"/>
    <w:rsid w:val="00DF0C3C"/>
    <w:rsid w:val="00DF0DD1"/>
    <w:rsid w:val="00DF10C4"/>
    <w:rsid w:val="00DF24FB"/>
    <w:rsid w:val="00DF62C9"/>
    <w:rsid w:val="00DF6C99"/>
    <w:rsid w:val="00DF7440"/>
    <w:rsid w:val="00DF7D05"/>
    <w:rsid w:val="00E003C4"/>
    <w:rsid w:val="00E02939"/>
    <w:rsid w:val="00E0360C"/>
    <w:rsid w:val="00E0407F"/>
    <w:rsid w:val="00E05D6F"/>
    <w:rsid w:val="00E06387"/>
    <w:rsid w:val="00E07C8E"/>
    <w:rsid w:val="00E103E9"/>
    <w:rsid w:val="00E10B46"/>
    <w:rsid w:val="00E12410"/>
    <w:rsid w:val="00E129E2"/>
    <w:rsid w:val="00E12A3E"/>
    <w:rsid w:val="00E13EBD"/>
    <w:rsid w:val="00E15FFD"/>
    <w:rsid w:val="00E16133"/>
    <w:rsid w:val="00E16474"/>
    <w:rsid w:val="00E20457"/>
    <w:rsid w:val="00E20801"/>
    <w:rsid w:val="00E212BD"/>
    <w:rsid w:val="00E24D11"/>
    <w:rsid w:val="00E269CC"/>
    <w:rsid w:val="00E26D47"/>
    <w:rsid w:val="00E310E8"/>
    <w:rsid w:val="00E3169F"/>
    <w:rsid w:val="00E32149"/>
    <w:rsid w:val="00E3216F"/>
    <w:rsid w:val="00E32385"/>
    <w:rsid w:val="00E32E77"/>
    <w:rsid w:val="00E35DB7"/>
    <w:rsid w:val="00E36553"/>
    <w:rsid w:val="00E4034E"/>
    <w:rsid w:val="00E41D5B"/>
    <w:rsid w:val="00E4252D"/>
    <w:rsid w:val="00E42730"/>
    <w:rsid w:val="00E4346F"/>
    <w:rsid w:val="00E45381"/>
    <w:rsid w:val="00E45871"/>
    <w:rsid w:val="00E46BE2"/>
    <w:rsid w:val="00E53634"/>
    <w:rsid w:val="00E557A8"/>
    <w:rsid w:val="00E57BE4"/>
    <w:rsid w:val="00E603E3"/>
    <w:rsid w:val="00E60A93"/>
    <w:rsid w:val="00E620DB"/>
    <w:rsid w:val="00E6236C"/>
    <w:rsid w:val="00E648D4"/>
    <w:rsid w:val="00E65766"/>
    <w:rsid w:val="00E66332"/>
    <w:rsid w:val="00E67453"/>
    <w:rsid w:val="00E678F4"/>
    <w:rsid w:val="00E70158"/>
    <w:rsid w:val="00E73543"/>
    <w:rsid w:val="00E73812"/>
    <w:rsid w:val="00E742D6"/>
    <w:rsid w:val="00E77483"/>
    <w:rsid w:val="00E77E15"/>
    <w:rsid w:val="00E814CE"/>
    <w:rsid w:val="00E81EB2"/>
    <w:rsid w:val="00E82874"/>
    <w:rsid w:val="00E82E30"/>
    <w:rsid w:val="00E831E1"/>
    <w:rsid w:val="00E835E8"/>
    <w:rsid w:val="00E84BE9"/>
    <w:rsid w:val="00E859E6"/>
    <w:rsid w:val="00E87F5E"/>
    <w:rsid w:val="00E90205"/>
    <w:rsid w:val="00E92DDD"/>
    <w:rsid w:val="00E93A65"/>
    <w:rsid w:val="00E93B39"/>
    <w:rsid w:val="00E943E1"/>
    <w:rsid w:val="00E95875"/>
    <w:rsid w:val="00E97A87"/>
    <w:rsid w:val="00EA19D4"/>
    <w:rsid w:val="00EA43D7"/>
    <w:rsid w:val="00EA52CD"/>
    <w:rsid w:val="00EA6D23"/>
    <w:rsid w:val="00EA7282"/>
    <w:rsid w:val="00EB042F"/>
    <w:rsid w:val="00EB09C2"/>
    <w:rsid w:val="00EB11B9"/>
    <w:rsid w:val="00EB2329"/>
    <w:rsid w:val="00EB2C93"/>
    <w:rsid w:val="00EB4BF1"/>
    <w:rsid w:val="00EB5AA6"/>
    <w:rsid w:val="00EB65C3"/>
    <w:rsid w:val="00EB6C28"/>
    <w:rsid w:val="00EC0283"/>
    <w:rsid w:val="00EC1E9D"/>
    <w:rsid w:val="00EC25E1"/>
    <w:rsid w:val="00EC277A"/>
    <w:rsid w:val="00EC2F9F"/>
    <w:rsid w:val="00EC4AFC"/>
    <w:rsid w:val="00EC53C5"/>
    <w:rsid w:val="00EC723A"/>
    <w:rsid w:val="00EC7DBD"/>
    <w:rsid w:val="00ED1BB5"/>
    <w:rsid w:val="00ED1E69"/>
    <w:rsid w:val="00ED1FC5"/>
    <w:rsid w:val="00ED2C9C"/>
    <w:rsid w:val="00ED6C31"/>
    <w:rsid w:val="00ED6DC9"/>
    <w:rsid w:val="00EE078C"/>
    <w:rsid w:val="00EE0EB2"/>
    <w:rsid w:val="00EE147F"/>
    <w:rsid w:val="00EE1C21"/>
    <w:rsid w:val="00EE2BD1"/>
    <w:rsid w:val="00EE2F36"/>
    <w:rsid w:val="00EE5A79"/>
    <w:rsid w:val="00EE70A3"/>
    <w:rsid w:val="00EF1620"/>
    <w:rsid w:val="00EF184F"/>
    <w:rsid w:val="00EF2168"/>
    <w:rsid w:val="00EF2AA7"/>
    <w:rsid w:val="00EF3209"/>
    <w:rsid w:val="00EF3B28"/>
    <w:rsid w:val="00EF3ECF"/>
    <w:rsid w:val="00EF4957"/>
    <w:rsid w:val="00EF6DFA"/>
    <w:rsid w:val="00EF75D9"/>
    <w:rsid w:val="00EF768D"/>
    <w:rsid w:val="00EF7D96"/>
    <w:rsid w:val="00F00F90"/>
    <w:rsid w:val="00F0279C"/>
    <w:rsid w:val="00F02A46"/>
    <w:rsid w:val="00F02F53"/>
    <w:rsid w:val="00F04471"/>
    <w:rsid w:val="00F0555E"/>
    <w:rsid w:val="00F06FF0"/>
    <w:rsid w:val="00F07B4B"/>
    <w:rsid w:val="00F1064F"/>
    <w:rsid w:val="00F12F81"/>
    <w:rsid w:val="00F15831"/>
    <w:rsid w:val="00F15884"/>
    <w:rsid w:val="00F15B48"/>
    <w:rsid w:val="00F17260"/>
    <w:rsid w:val="00F20918"/>
    <w:rsid w:val="00F20B9D"/>
    <w:rsid w:val="00F21FB8"/>
    <w:rsid w:val="00F22AE9"/>
    <w:rsid w:val="00F22D18"/>
    <w:rsid w:val="00F23AB1"/>
    <w:rsid w:val="00F2412E"/>
    <w:rsid w:val="00F24948"/>
    <w:rsid w:val="00F2607D"/>
    <w:rsid w:val="00F260EB"/>
    <w:rsid w:val="00F31663"/>
    <w:rsid w:val="00F32AF7"/>
    <w:rsid w:val="00F33A83"/>
    <w:rsid w:val="00F3676A"/>
    <w:rsid w:val="00F37BF7"/>
    <w:rsid w:val="00F37D2E"/>
    <w:rsid w:val="00F41FD3"/>
    <w:rsid w:val="00F420AD"/>
    <w:rsid w:val="00F424DA"/>
    <w:rsid w:val="00F42F61"/>
    <w:rsid w:val="00F43DDC"/>
    <w:rsid w:val="00F4694A"/>
    <w:rsid w:val="00F47D22"/>
    <w:rsid w:val="00F505C7"/>
    <w:rsid w:val="00F50DE5"/>
    <w:rsid w:val="00F511D7"/>
    <w:rsid w:val="00F52AFE"/>
    <w:rsid w:val="00F54390"/>
    <w:rsid w:val="00F5513B"/>
    <w:rsid w:val="00F55AA4"/>
    <w:rsid w:val="00F5684C"/>
    <w:rsid w:val="00F56CEA"/>
    <w:rsid w:val="00F5700E"/>
    <w:rsid w:val="00F601CC"/>
    <w:rsid w:val="00F614AB"/>
    <w:rsid w:val="00F62FE0"/>
    <w:rsid w:val="00F63158"/>
    <w:rsid w:val="00F664F3"/>
    <w:rsid w:val="00F676CC"/>
    <w:rsid w:val="00F70289"/>
    <w:rsid w:val="00F73AE6"/>
    <w:rsid w:val="00F751D4"/>
    <w:rsid w:val="00F763AC"/>
    <w:rsid w:val="00F812FE"/>
    <w:rsid w:val="00F82E93"/>
    <w:rsid w:val="00F83B92"/>
    <w:rsid w:val="00F90B8A"/>
    <w:rsid w:val="00F90BC0"/>
    <w:rsid w:val="00F93475"/>
    <w:rsid w:val="00F938A9"/>
    <w:rsid w:val="00F9544A"/>
    <w:rsid w:val="00F961BA"/>
    <w:rsid w:val="00F96293"/>
    <w:rsid w:val="00F971A2"/>
    <w:rsid w:val="00F9745E"/>
    <w:rsid w:val="00FA0199"/>
    <w:rsid w:val="00FA07A5"/>
    <w:rsid w:val="00FA0E8D"/>
    <w:rsid w:val="00FA17F0"/>
    <w:rsid w:val="00FA2545"/>
    <w:rsid w:val="00FA3289"/>
    <w:rsid w:val="00FA63B7"/>
    <w:rsid w:val="00FA6D22"/>
    <w:rsid w:val="00FA7B25"/>
    <w:rsid w:val="00FB012A"/>
    <w:rsid w:val="00FB19AC"/>
    <w:rsid w:val="00FB1D20"/>
    <w:rsid w:val="00FB2D24"/>
    <w:rsid w:val="00FB47A4"/>
    <w:rsid w:val="00FB4FE7"/>
    <w:rsid w:val="00FB6609"/>
    <w:rsid w:val="00FB7216"/>
    <w:rsid w:val="00FB76D8"/>
    <w:rsid w:val="00FC0775"/>
    <w:rsid w:val="00FC40E1"/>
    <w:rsid w:val="00FC4363"/>
    <w:rsid w:val="00FC4D04"/>
    <w:rsid w:val="00FC6698"/>
    <w:rsid w:val="00FD090E"/>
    <w:rsid w:val="00FD0A08"/>
    <w:rsid w:val="00FD2BA0"/>
    <w:rsid w:val="00FD3465"/>
    <w:rsid w:val="00FD4122"/>
    <w:rsid w:val="00FD42B0"/>
    <w:rsid w:val="00FD4321"/>
    <w:rsid w:val="00FD61E2"/>
    <w:rsid w:val="00FD6309"/>
    <w:rsid w:val="00FD6A93"/>
    <w:rsid w:val="00FD7717"/>
    <w:rsid w:val="00FD7F5C"/>
    <w:rsid w:val="00FE0E26"/>
    <w:rsid w:val="00FE1761"/>
    <w:rsid w:val="00FE2075"/>
    <w:rsid w:val="00FE3300"/>
    <w:rsid w:val="00FE3877"/>
    <w:rsid w:val="00FE3F25"/>
    <w:rsid w:val="00FE616C"/>
    <w:rsid w:val="00FF0B3C"/>
    <w:rsid w:val="00FF0DDE"/>
    <w:rsid w:val="00FF1A07"/>
    <w:rsid w:val="00FF1B25"/>
    <w:rsid w:val="00FF2B7D"/>
    <w:rsid w:val="00FF3178"/>
    <w:rsid w:val="00FF5A85"/>
    <w:rsid w:val="00FF6056"/>
    <w:rsid w:val="00FF6431"/>
    <w:rsid w:val="00FF64E4"/>
    <w:rsid w:val="00FF7C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D72DC"/>
  <w15:docId w15:val="{36AF6686-3C70-4F40-8513-AE3C49320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B34"/>
    <w:rPr>
      <w:sz w:val="24"/>
    </w:rPr>
  </w:style>
  <w:style w:type="paragraph" w:styleId="Ttulo1">
    <w:name w:val="heading 1"/>
    <w:basedOn w:val="Normal"/>
    <w:next w:val="Normal"/>
    <w:link w:val="Ttulo1Car"/>
    <w:uiPriority w:val="9"/>
    <w:qFormat/>
    <w:rsid w:val="005D099C"/>
    <w:pPr>
      <w:keepNext/>
      <w:keepLines/>
      <w:numPr>
        <w:numId w:val="4"/>
      </w:numPr>
      <w:spacing w:before="360" w:after="360"/>
      <w:ind w:left="431" w:hanging="431"/>
      <w:outlineLvl w:val="0"/>
    </w:pPr>
    <w:rPr>
      <w:rFonts w:ascii="Arial" w:eastAsiaTheme="majorEastAsia" w:hAnsi="Arial" w:cstheme="majorBidi"/>
      <w:b/>
      <w:bCs/>
      <w:color w:val="000000" w:themeColor="text1"/>
      <w:sz w:val="32"/>
      <w:szCs w:val="28"/>
    </w:rPr>
  </w:style>
  <w:style w:type="paragraph" w:styleId="Ttulo2">
    <w:name w:val="heading 2"/>
    <w:basedOn w:val="Normal"/>
    <w:next w:val="Normal"/>
    <w:link w:val="Ttulo2Car"/>
    <w:uiPriority w:val="9"/>
    <w:unhideWhenUsed/>
    <w:qFormat/>
    <w:rsid w:val="00552B5C"/>
    <w:pPr>
      <w:keepNext/>
      <w:keepLines/>
      <w:numPr>
        <w:ilvl w:val="1"/>
        <w:numId w:val="4"/>
      </w:numPr>
      <w:spacing w:before="240" w:after="240"/>
      <w:ind w:left="578" w:hanging="578"/>
      <w:outlineLvl w:val="1"/>
    </w:pPr>
    <w:rPr>
      <w:rFonts w:ascii="Arial" w:eastAsiaTheme="majorEastAsia" w:hAnsi="Arial" w:cstheme="majorBidi"/>
      <w:b/>
      <w:bCs/>
      <w:color w:val="000000" w:themeColor="text1"/>
      <w:sz w:val="28"/>
      <w:szCs w:val="26"/>
    </w:rPr>
  </w:style>
  <w:style w:type="paragraph" w:styleId="Ttulo3">
    <w:name w:val="heading 3"/>
    <w:basedOn w:val="Normal"/>
    <w:next w:val="Normal"/>
    <w:link w:val="Ttulo3Car"/>
    <w:uiPriority w:val="9"/>
    <w:unhideWhenUsed/>
    <w:qFormat/>
    <w:rsid w:val="00E4034E"/>
    <w:pPr>
      <w:keepNext/>
      <w:keepLines/>
      <w:numPr>
        <w:ilvl w:val="2"/>
        <w:numId w:val="4"/>
      </w:numPr>
      <w:spacing w:before="240" w:after="24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unhideWhenUsed/>
    <w:qFormat/>
    <w:rsid w:val="002B731E"/>
    <w:pPr>
      <w:keepNext/>
      <w:keepLines/>
      <w:numPr>
        <w:ilvl w:val="3"/>
        <w:numId w:val="4"/>
      </w:numPr>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5D099C"/>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5D099C"/>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5D099C"/>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5D099C"/>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5D099C"/>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2D6EA0"/>
    <w:pPr>
      <w:spacing w:after="0" w:line="240" w:lineRule="auto"/>
    </w:pPr>
  </w:style>
  <w:style w:type="paragraph" w:styleId="Prrafodelista">
    <w:name w:val="List Paragraph"/>
    <w:basedOn w:val="Normal"/>
    <w:uiPriority w:val="34"/>
    <w:qFormat/>
    <w:rsid w:val="00C5496F"/>
    <w:pPr>
      <w:ind w:left="720"/>
      <w:contextualSpacing/>
    </w:pPr>
  </w:style>
  <w:style w:type="character" w:customStyle="1" w:styleId="Ttulo1Car">
    <w:name w:val="Título 1 Car"/>
    <w:basedOn w:val="Fuentedeprrafopredeter"/>
    <w:link w:val="Ttulo1"/>
    <w:uiPriority w:val="9"/>
    <w:rsid w:val="005D099C"/>
    <w:rPr>
      <w:rFonts w:ascii="Arial" w:eastAsiaTheme="majorEastAsia" w:hAnsi="Arial" w:cstheme="majorBidi"/>
      <w:b/>
      <w:bCs/>
      <w:color w:val="000000" w:themeColor="text1"/>
      <w:sz w:val="32"/>
      <w:szCs w:val="28"/>
    </w:rPr>
  </w:style>
  <w:style w:type="character" w:customStyle="1" w:styleId="Ttulo2Car">
    <w:name w:val="Título 2 Car"/>
    <w:basedOn w:val="Fuentedeprrafopredeter"/>
    <w:link w:val="Ttulo2"/>
    <w:uiPriority w:val="9"/>
    <w:rsid w:val="00552B5C"/>
    <w:rPr>
      <w:rFonts w:ascii="Arial" w:eastAsiaTheme="majorEastAsia" w:hAnsi="Arial" w:cstheme="majorBidi"/>
      <w:b/>
      <w:bCs/>
      <w:color w:val="000000" w:themeColor="text1"/>
      <w:sz w:val="28"/>
      <w:szCs w:val="26"/>
    </w:rPr>
  </w:style>
  <w:style w:type="character" w:customStyle="1" w:styleId="Ttulo3Car">
    <w:name w:val="Título 3 Car"/>
    <w:basedOn w:val="Fuentedeprrafopredeter"/>
    <w:link w:val="Ttulo3"/>
    <w:uiPriority w:val="9"/>
    <w:rsid w:val="00E4034E"/>
    <w:rPr>
      <w:rFonts w:asciiTheme="majorHAnsi" w:eastAsiaTheme="majorEastAsia" w:hAnsiTheme="majorHAnsi" w:cstheme="majorBidi"/>
      <w:b/>
      <w:bCs/>
      <w:color w:val="000000" w:themeColor="text1"/>
      <w:sz w:val="24"/>
    </w:rPr>
  </w:style>
  <w:style w:type="character" w:customStyle="1" w:styleId="Ttulo4Car">
    <w:name w:val="Título 4 Car"/>
    <w:basedOn w:val="Fuentedeprrafopredeter"/>
    <w:link w:val="Ttulo4"/>
    <w:uiPriority w:val="9"/>
    <w:rsid w:val="002B731E"/>
    <w:rPr>
      <w:rFonts w:asciiTheme="majorHAnsi" w:eastAsiaTheme="majorEastAsia" w:hAnsiTheme="majorHAnsi" w:cstheme="majorBidi"/>
      <w:b/>
      <w:bCs/>
      <w:i/>
      <w:iCs/>
      <w:sz w:val="24"/>
    </w:rPr>
  </w:style>
  <w:style w:type="character" w:customStyle="1" w:styleId="Ttulo5Car">
    <w:name w:val="Título 5 Car"/>
    <w:basedOn w:val="Fuentedeprrafopredeter"/>
    <w:link w:val="Ttulo5"/>
    <w:uiPriority w:val="9"/>
    <w:semiHidden/>
    <w:rsid w:val="005D099C"/>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5D099C"/>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5D099C"/>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5D099C"/>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5D099C"/>
    <w:rPr>
      <w:rFonts w:asciiTheme="majorHAnsi" w:eastAsiaTheme="majorEastAsia" w:hAnsiTheme="majorHAnsi" w:cstheme="majorBidi"/>
      <w:i/>
      <w:iCs/>
      <w:color w:val="404040" w:themeColor="text1" w:themeTint="BF"/>
      <w:sz w:val="20"/>
      <w:szCs w:val="20"/>
    </w:rPr>
  </w:style>
  <w:style w:type="paragraph" w:styleId="TtuloTDC">
    <w:name w:val="TOC Heading"/>
    <w:basedOn w:val="Ttulo1"/>
    <w:next w:val="Normal"/>
    <w:uiPriority w:val="39"/>
    <w:unhideWhenUsed/>
    <w:qFormat/>
    <w:rsid w:val="00143C1C"/>
    <w:pPr>
      <w:numPr>
        <w:numId w:val="0"/>
      </w:numPr>
      <w:spacing w:before="480" w:after="0"/>
      <w:outlineLvl w:val="9"/>
    </w:pPr>
    <w:rPr>
      <w:rFonts w:asciiTheme="majorHAnsi" w:hAnsiTheme="majorHAnsi"/>
      <w:color w:val="365F91" w:themeColor="accent1" w:themeShade="BF"/>
      <w:sz w:val="28"/>
    </w:rPr>
  </w:style>
  <w:style w:type="paragraph" w:styleId="TDC1">
    <w:name w:val="toc 1"/>
    <w:basedOn w:val="Normal"/>
    <w:next w:val="Normal"/>
    <w:autoRedefine/>
    <w:uiPriority w:val="39"/>
    <w:unhideWhenUsed/>
    <w:rsid w:val="00143C1C"/>
    <w:pPr>
      <w:spacing w:after="100"/>
    </w:pPr>
  </w:style>
  <w:style w:type="paragraph" w:styleId="TDC2">
    <w:name w:val="toc 2"/>
    <w:basedOn w:val="Normal"/>
    <w:next w:val="Normal"/>
    <w:autoRedefine/>
    <w:uiPriority w:val="39"/>
    <w:unhideWhenUsed/>
    <w:rsid w:val="00143C1C"/>
    <w:pPr>
      <w:spacing w:after="100"/>
      <w:ind w:left="220"/>
    </w:pPr>
  </w:style>
  <w:style w:type="character" w:styleId="Hipervnculo">
    <w:name w:val="Hyperlink"/>
    <w:basedOn w:val="Fuentedeprrafopredeter"/>
    <w:uiPriority w:val="99"/>
    <w:unhideWhenUsed/>
    <w:rsid w:val="00143C1C"/>
    <w:rPr>
      <w:color w:val="0000FF" w:themeColor="hyperlink"/>
      <w:u w:val="single"/>
    </w:rPr>
  </w:style>
  <w:style w:type="paragraph" w:styleId="Textodeglobo">
    <w:name w:val="Balloon Text"/>
    <w:basedOn w:val="Normal"/>
    <w:link w:val="TextodegloboCar"/>
    <w:uiPriority w:val="99"/>
    <w:semiHidden/>
    <w:unhideWhenUsed/>
    <w:rsid w:val="00143C1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43C1C"/>
    <w:rPr>
      <w:rFonts w:ascii="Tahoma" w:hAnsi="Tahoma" w:cs="Tahoma"/>
      <w:sz w:val="16"/>
      <w:szCs w:val="16"/>
    </w:rPr>
  </w:style>
  <w:style w:type="paragraph" w:styleId="Encabezado">
    <w:name w:val="header"/>
    <w:basedOn w:val="Normal"/>
    <w:link w:val="EncabezadoCar"/>
    <w:uiPriority w:val="99"/>
    <w:unhideWhenUsed/>
    <w:rsid w:val="00143C1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43C1C"/>
  </w:style>
  <w:style w:type="paragraph" w:styleId="Piedepgina">
    <w:name w:val="footer"/>
    <w:basedOn w:val="Normal"/>
    <w:link w:val="PiedepginaCar"/>
    <w:uiPriority w:val="99"/>
    <w:unhideWhenUsed/>
    <w:rsid w:val="00143C1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43C1C"/>
  </w:style>
  <w:style w:type="character" w:styleId="Textodelmarcadordeposicin">
    <w:name w:val="Placeholder Text"/>
    <w:basedOn w:val="Fuentedeprrafopredeter"/>
    <w:uiPriority w:val="99"/>
    <w:semiHidden/>
    <w:rsid w:val="00D40B9C"/>
    <w:rPr>
      <w:color w:val="808080"/>
    </w:rPr>
  </w:style>
  <w:style w:type="paragraph" w:styleId="TDC3">
    <w:name w:val="toc 3"/>
    <w:basedOn w:val="Normal"/>
    <w:next w:val="Normal"/>
    <w:autoRedefine/>
    <w:uiPriority w:val="39"/>
    <w:unhideWhenUsed/>
    <w:rsid w:val="00C80CC4"/>
    <w:pPr>
      <w:spacing w:after="100"/>
      <w:ind w:left="480"/>
    </w:pPr>
  </w:style>
  <w:style w:type="table" w:styleId="Cuadrculamedia3-nfasis5">
    <w:name w:val="Medium Grid 3 Accent 5"/>
    <w:basedOn w:val="Tablanormal"/>
    <w:uiPriority w:val="69"/>
    <w:rsid w:val="002F2188"/>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paragraph" w:styleId="Descripcin">
    <w:name w:val="caption"/>
    <w:basedOn w:val="Normal"/>
    <w:next w:val="Normal"/>
    <w:uiPriority w:val="35"/>
    <w:unhideWhenUsed/>
    <w:qFormat/>
    <w:rsid w:val="00794D5C"/>
    <w:pPr>
      <w:spacing w:line="240" w:lineRule="auto"/>
    </w:pPr>
    <w:rPr>
      <w:b/>
      <w:bCs/>
      <w:sz w:val="20"/>
      <w:szCs w:val="18"/>
    </w:rPr>
  </w:style>
  <w:style w:type="table" w:styleId="Tablaconcuadrcula">
    <w:name w:val="Table Grid"/>
    <w:basedOn w:val="Tablanormal"/>
    <w:uiPriority w:val="39"/>
    <w:rsid w:val="00AE0ED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8B1D8D"/>
    <w:pPr>
      <w:spacing w:after="0"/>
    </w:pPr>
  </w:style>
  <w:style w:type="character" w:styleId="nfasis">
    <w:name w:val="Emphasis"/>
    <w:basedOn w:val="Fuentedeprrafopredeter"/>
    <w:uiPriority w:val="20"/>
    <w:qFormat/>
    <w:rsid w:val="008C5228"/>
    <w:rPr>
      <w:i/>
      <w:iCs/>
    </w:rPr>
  </w:style>
  <w:style w:type="paragraph" w:customStyle="1" w:styleId="Default">
    <w:name w:val="Default"/>
    <w:rsid w:val="004D03CC"/>
    <w:pPr>
      <w:autoSpaceDE w:val="0"/>
      <w:autoSpaceDN w:val="0"/>
      <w:adjustRightInd w:val="0"/>
      <w:spacing w:after="0" w:line="240" w:lineRule="auto"/>
    </w:pPr>
    <w:rPr>
      <w:rFonts w:ascii="Calibri" w:hAnsi="Calibri" w:cs="Calibri"/>
      <w:color w:val="000000"/>
      <w:sz w:val="24"/>
      <w:szCs w:val="24"/>
    </w:rPr>
  </w:style>
  <w:style w:type="character" w:customStyle="1" w:styleId="SinespaciadoCar">
    <w:name w:val="Sin espaciado Car"/>
    <w:basedOn w:val="Fuentedeprrafopredeter"/>
    <w:link w:val="Sinespaciado"/>
    <w:uiPriority w:val="1"/>
    <w:rsid w:val="0018277C"/>
  </w:style>
  <w:style w:type="paragraph" w:styleId="NormalWeb">
    <w:name w:val="Normal (Web)"/>
    <w:basedOn w:val="Normal"/>
    <w:uiPriority w:val="99"/>
    <w:semiHidden/>
    <w:unhideWhenUsed/>
    <w:rsid w:val="00F21FB8"/>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92833">
      <w:bodyDiv w:val="1"/>
      <w:marLeft w:val="0"/>
      <w:marRight w:val="0"/>
      <w:marTop w:val="0"/>
      <w:marBottom w:val="0"/>
      <w:divBdr>
        <w:top w:val="none" w:sz="0" w:space="0" w:color="auto"/>
        <w:left w:val="none" w:sz="0" w:space="0" w:color="auto"/>
        <w:bottom w:val="none" w:sz="0" w:space="0" w:color="auto"/>
        <w:right w:val="none" w:sz="0" w:space="0" w:color="auto"/>
      </w:divBdr>
    </w:div>
    <w:div w:id="214703338">
      <w:bodyDiv w:val="1"/>
      <w:marLeft w:val="0"/>
      <w:marRight w:val="0"/>
      <w:marTop w:val="0"/>
      <w:marBottom w:val="0"/>
      <w:divBdr>
        <w:top w:val="none" w:sz="0" w:space="0" w:color="auto"/>
        <w:left w:val="none" w:sz="0" w:space="0" w:color="auto"/>
        <w:bottom w:val="none" w:sz="0" w:space="0" w:color="auto"/>
        <w:right w:val="none" w:sz="0" w:space="0" w:color="auto"/>
      </w:divBdr>
    </w:div>
    <w:div w:id="874124466">
      <w:bodyDiv w:val="1"/>
      <w:marLeft w:val="0"/>
      <w:marRight w:val="0"/>
      <w:marTop w:val="0"/>
      <w:marBottom w:val="0"/>
      <w:divBdr>
        <w:top w:val="none" w:sz="0" w:space="0" w:color="auto"/>
        <w:left w:val="none" w:sz="0" w:space="0" w:color="auto"/>
        <w:bottom w:val="none" w:sz="0" w:space="0" w:color="auto"/>
        <w:right w:val="none" w:sz="0" w:space="0" w:color="auto"/>
      </w:divBdr>
    </w:div>
    <w:div w:id="971597460">
      <w:bodyDiv w:val="1"/>
      <w:marLeft w:val="0"/>
      <w:marRight w:val="0"/>
      <w:marTop w:val="0"/>
      <w:marBottom w:val="0"/>
      <w:divBdr>
        <w:top w:val="none" w:sz="0" w:space="0" w:color="auto"/>
        <w:left w:val="none" w:sz="0" w:space="0" w:color="auto"/>
        <w:bottom w:val="none" w:sz="0" w:space="0" w:color="auto"/>
        <w:right w:val="none" w:sz="0" w:space="0" w:color="auto"/>
      </w:divBdr>
    </w:div>
    <w:div w:id="1600025659">
      <w:bodyDiv w:val="1"/>
      <w:marLeft w:val="0"/>
      <w:marRight w:val="0"/>
      <w:marTop w:val="0"/>
      <w:marBottom w:val="0"/>
      <w:divBdr>
        <w:top w:val="none" w:sz="0" w:space="0" w:color="auto"/>
        <w:left w:val="none" w:sz="0" w:space="0" w:color="auto"/>
        <w:bottom w:val="none" w:sz="0" w:space="0" w:color="auto"/>
        <w:right w:val="none" w:sz="0" w:space="0" w:color="auto"/>
      </w:divBdr>
    </w:div>
    <w:div w:id="1610963936">
      <w:bodyDiv w:val="1"/>
      <w:marLeft w:val="0"/>
      <w:marRight w:val="0"/>
      <w:marTop w:val="0"/>
      <w:marBottom w:val="0"/>
      <w:divBdr>
        <w:top w:val="none" w:sz="0" w:space="0" w:color="auto"/>
        <w:left w:val="none" w:sz="0" w:space="0" w:color="auto"/>
        <w:bottom w:val="none" w:sz="0" w:space="0" w:color="auto"/>
        <w:right w:val="none" w:sz="0" w:space="0" w:color="auto"/>
      </w:divBdr>
    </w:div>
    <w:div w:id="1707562646">
      <w:bodyDiv w:val="1"/>
      <w:marLeft w:val="0"/>
      <w:marRight w:val="0"/>
      <w:marTop w:val="0"/>
      <w:marBottom w:val="0"/>
      <w:divBdr>
        <w:top w:val="none" w:sz="0" w:space="0" w:color="auto"/>
        <w:left w:val="none" w:sz="0" w:space="0" w:color="auto"/>
        <w:bottom w:val="none" w:sz="0" w:space="0" w:color="auto"/>
        <w:right w:val="none" w:sz="0" w:space="0" w:color="auto"/>
      </w:divBdr>
    </w:div>
    <w:div w:id="1831486512">
      <w:bodyDiv w:val="1"/>
      <w:marLeft w:val="0"/>
      <w:marRight w:val="0"/>
      <w:marTop w:val="0"/>
      <w:marBottom w:val="0"/>
      <w:divBdr>
        <w:top w:val="none" w:sz="0" w:space="0" w:color="auto"/>
        <w:left w:val="none" w:sz="0" w:space="0" w:color="auto"/>
        <w:bottom w:val="none" w:sz="0" w:space="0" w:color="auto"/>
        <w:right w:val="none" w:sz="0" w:space="0" w:color="auto"/>
      </w:divBdr>
    </w:div>
    <w:div w:id="1919554352">
      <w:bodyDiv w:val="1"/>
      <w:marLeft w:val="0"/>
      <w:marRight w:val="0"/>
      <w:marTop w:val="0"/>
      <w:marBottom w:val="0"/>
      <w:divBdr>
        <w:top w:val="none" w:sz="0" w:space="0" w:color="auto"/>
        <w:left w:val="none" w:sz="0" w:space="0" w:color="auto"/>
        <w:bottom w:val="none" w:sz="0" w:space="0" w:color="auto"/>
        <w:right w:val="none" w:sz="0" w:space="0" w:color="auto"/>
      </w:divBdr>
    </w:div>
    <w:div w:id="1984459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334609-E837-4507-8F9C-6B3B5335E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2050</TotalTime>
  <Pages>1</Pages>
  <Words>2071</Words>
  <Characters>11396</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Profe</dc:creator>
  <cp:lastModifiedBy>José Miguel Gimeno</cp:lastModifiedBy>
  <cp:revision>24</cp:revision>
  <cp:lastPrinted>2025-11-29T16:29:00Z</cp:lastPrinted>
  <dcterms:created xsi:type="dcterms:W3CDTF">2025-11-25T20:44:00Z</dcterms:created>
  <dcterms:modified xsi:type="dcterms:W3CDTF">2025-11-29T16:31:00Z</dcterms:modified>
</cp:coreProperties>
</file>