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right"/>
        <w:rPr/>
      </w:pPr>
      <w:r w:rsidDel="00000000" w:rsidR="00000000" w:rsidRPr="00000000">
        <w:rPr>
          <w:rtl w:val="0"/>
        </w:rPr>
        <w:t xml:space="preserve">&lt;Gestión de proyectos de título&gt;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&lt;Inscribir tema de proyecto&gt;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Jaime Flores Rodriguez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Matias Ulloa Gomez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Patricio Norambuena Pacheco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Juan Bravo Ortíz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 de Uso: &lt;Inscribir Tema de Proyecto&gt;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El objetivo de este caso de uso es que el usuario tenga acceso para inscribir su tema de proyecto de título.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1"/>
        <w:ind w:left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ity0z97b17c0" w:id="3"/>
      <w:bookmarkEnd w:id="3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b w:val="0"/>
          <w:rtl w:val="0"/>
        </w:rPr>
        <w:t xml:space="preserve">El usuario debe pertenecer a la institución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El alumno debe cumplir con los requisitos exigidos por su facultad.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El alumno debe estar inscrito en el ramo.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C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140"/>
        <w:gridCol w:w="6705"/>
        <w:tblGridChange w:id="0">
          <w:tblGrid>
            <w:gridCol w:w="795"/>
            <w:gridCol w:w="1140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Ingresa a sección “Inscribir tema de proyecto”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Despliega vista de inscripción de tema de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Selecciona un tema propuesto por el profesor guía de su sección.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Almacena tema seleccionado por alumno, para que ningún  usuario pueda repetir el mismo tema ya seleccionado.</w:t>
            </w:r>
          </w:p>
        </w:tc>
      </w:tr>
    </w:tbl>
    <w:p w:rsidR="00000000" w:rsidDel="00000000" w:rsidP="00000000" w:rsidRDefault="00000000" w:rsidRPr="00000000" w14:paraId="0000002C">
      <w:pPr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F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185"/>
        <w:gridCol w:w="6720"/>
        <w:tblGridChange w:id="0">
          <w:tblGrid>
            <w:gridCol w:w="735"/>
            <w:gridCol w:w="1185"/>
            <w:gridCol w:w="6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Arroja un mensaje de alerta, el cual indica que el tema seleccionado ya está asignado a otro estudiante.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Arroja un mensaje con la opción de volver a la vista de inscripción de tema de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Selecciona opción para volver a la vista de inscripción de tema de proyecto.</w:t>
            </w:r>
          </w:p>
        </w:tc>
      </w:tr>
    </w:tbl>
    <w:p w:rsidR="00000000" w:rsidDel="00000000" w:rsidP="00000000" w:rsidRDefault="00000000" w:rsidRPr="00000000" w14:paraId="0000003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120" w:lineRule="auto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Si el usuario logra inscribir el tema correctamente,  podrá acceder a todas las funcionalidades que siguen.</w:t>
      </w:r>
    </w:p>
    <w:p w:rsidR="00000000" w:rsidDel="00000000" w:rsidP="00000000" w:rsidRDefault="00000000" w:rsidRPr="00000000" w14:paraId="0000004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&lt; Primer requisito no funcional 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Para poder ingresar al sistema se necesita un hardware en la cual se pueda utilizar el software.</w:t>
      </w:r>
    </w:p>
    <w:p w:rsidR="00000000" w:rsidDel="00000000" w:rsidP="00000000" w:rsidRDefault="00000000" w:rsidRPr="00000000" w14:paraId="00000049">
      <w:pPr>
        <w:spacing w:after="120" w:lineRule="auto"/>
        <w:rPr/>
      </w:pPr>
      <w:r w:rsidDel="00000000" w:rsidR="00000000" w:rsidRPr="00000000">
        <w:rPr>
          <w:rtl w:val="0"/>
        </w:rPr>
        <w:tab/>
        <w:t xml:space="preserve">Para ingresar.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&lt;Gestión de proyectos de título&gt;</w:t>
          </w:r>
        </w:p>
      </w:tc>
      <w:tc>
        <w:tcPr/>
        <w:p w:rsidR="00000000" w:rsidDel="00000000" w:rsidP="00000000" w:rsidRDefault="00000000" w:rsidRPr="00000000" w14:paraId="0000004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 &lt;Inscribir tema de proyecto&gt;</w:t>
          </w:r>
        </w:p>
      </w:tc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Fecha:  &lt;25/abril/2021&gt;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