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9A" w:rsidRDefault="00E27D9A">
      <w:pPr>
        <w:pStyle w:val="ConsPlusTitlePage"/>
      </w:pPr>
      <w:r>
        <w:t xml:space="preserve">Документ предоставлен </w:t>
      </w:r>
      <w:hyperlink r:id="rId5">
        <w:r>
          <w:rPr>
            <w:color w:val="0000FF"/>
          </w:rPr>
          <w:t>КонсультантПлюс</w:t>
        </w:r>
      </w:hyperlink>
      <w:r>
        <w:br/>
      </w:r>
    </w:p>
    <w:p w:rsidR="00E27D9A" w:rsidRDefault="00E27D9A">
      <w:pPr>
        <w:pStyle w:val="ConsPlusNormal"/>
        <w:jc w:val="both"/>
        <w:outlineLvl w:val="0"/>
      </w:pPr>
    </w:p>
    <w:p w:rsidR="00E27D9A" w:rsidRDefault="00E27D9A">
      <w:pPr>
        <w:pStyle w:val="ConsPlusNormal"/>
      </w:pPr>
      <w:r>
        <w:t>Зарегистрировано в Минюсте России 14 июля 2022 г. N 69278</w:t>
      </w:r>
    </w:p>
    <w:p w:rsidR="00E27D9A" w:rsidRDefault="00E27D9A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27D9A" w:rsidRDefault="00E27D9A">
      <w:pPr>
        <w:pStyle w:val="ConsPlusNormal"/>
      </w:pPr>
    </w:p>
    <w:p w:rsidR="00E27D9A" w:rsidRDefault="00E27D9A">
      <w:pPr>
        <w:pStyle w:val="ConsPlusTitle"/>
        <w:jc w:val="center"/>
      </w:pPr>
      <w:r>
        <w:t>ЦЕНТРАЛЬНЫЙ БАНК РОССИЙСКОЙ ФЕДЕРАЦИИ</w:t>
      </w:r>
    </w:p>
    <w:p w:rsidR="00E27D9A" w:rsidRDefault="00E27D9A">
      <w:pPr>
        <w:pStyle w:val="ConsPlusTitle"/>
        <w:jc w:val="center"/>
      </w:pPr>
    </w:p>
    <w:p w:rsidR="00E27D9A" w:rsidRDefault="00E27D9A">
      <w:pPr>
        <w:pStyle w:val="ConsPlusTitle"/>
        <w:jc w:val="center"/>
      </w:pPr>
      <w:r>
        <w:t>УКАЗАНИЕ</w:t>
      </w:r>
    </w:p>
    <w:p w:rsidR="00E27D9A" w:rsidRDefault="00E27D9A">
      <w:pPr>
        <w:pStyle w:val="ConsPlusTitle"/>
        <w:jc w:val="center"/>
      </w:pPr>
      <w:r>
        <w:t>от 15 июня 2022 г. N 6155-У</w:t>
      </w:r>
    </w:p>
    <w:p w:rsidR="00E27D9A" w:rsidRDefault="00E27D9A">
      <w:pPr>
        <w:pStyle w:val="ConsPlusTitle"/>
        <w:jc w:val="center"/>
      </w:pPr>
    </w:p>
    <w:p w:rsidR="00E27D9A" w:rsidRDefault="00E27D9A">
      <w:pPr>
        <w:pStyle w:val="ConsPlusTitle"/>
        <w:jc w:val="center"/>
      </w:pPr>
      <w:r>
        <w:t>О ПОРЯДКЕ</w:t>
      </w:r>
    </w:p>
    <w:p w:rsidR="00E27D9A" w:rsidRDefault="00E27D9A">
      <w:pPr>
        <w:pStyle w:val="ConsPlusTitle"/>
        <w:jc w:val="center"/>
      </w:pPr>
      <w:r>
        <w:t>ОТРАЖЕНИЯ КРЕДИТНЫМИ ОРГАНИЗАЦИЯМИ В УСЛОВИЯХ ДЕЙСТВИЯ МЕР</w:t>
      </w:r>
    </w:p>
    <w:p w:rsidR="00E27D9A" w:rsidRDefault="00E27D9A">
      <w:pPr>
        <w:pStyle w:val="ConsPlusTitle"/>
        <w:jc w:val="center"/>
      </w:pPr>
      <w:r>
        <w:t>ОГРАНИЧИТЕЛЬНОГО ХАРАКТЕРА НА СЧЕТАХ БУХГАЛТЕРСКОГО</w:t>
      </w:r>
    </w:p>
    <w:p w:rsidR="00E27D9A" w:rsidRDefault="00E27D9A">
      <w:pPr>
        <w:pStyle w:val="ConsPlusTitle"/>
        <w:jc w:val="center"/>
      </w:pPr>
      <w:r>
        <w:t>УЧЕТА ОТДЕЛЬНЫХ АКТИВОВ И (ИЛИ) ОБЯЗАТЕЛЬСТВ</w:t>
      </w:r>
    </w:p>
    <w:p w:rsidR="00E27D9A" w:rsidRDefault="00E27D9A">
      <w:pPr>
        <w:pStyle w:val="ConsPlusTitle"/>
        <w:jc w:val="center"/>
      </w:pPr>
      <w:r>
        <w:t>В ИНОСТРАННОЙ ВАЛЮТЕ</w:t>
      </w:r>
    </w:p>
    <w:p w:rsidR="00E27D9A" w:rsidRDefault="00E27D9A">
      <w:pPr>
        <w:pStyle w:val="ConsPlusNormal"/>
        <w:jc w:val="center"/>
      </w:pPr>
    </w:p>
    <w:p w:rsidR="00E27D9A" w:rsidRDefault="00E27D9A">
      <w:pPr>
        <w:pStyle w:val="ConsPlusNormal"/>
        <w:ind w:firstLine="540"/>
        <w:jc w:val="both"/>
      </w:pPr>
      <w:proofErr w:type="gramStart"/>
      <w:r>
        <w:t xml:space="preserve">Настоящее Указание на основании </w:t>
      </w:r>
      <w:hyperlink r:id="rId6">
        <w:r>
          <w:rPr>
            <w:color w:val="0000FF"/>
          </w:rPr>
          <w:t>части первой статьи 57</w:t>
        </w:r>
      </w:hyperlink>
      <w:r>
        <w:t xml:space="preserve"> Федерального закона от 10 июля 2002 года N 86-ФЗ "О Центральном банке Российской Федерации (Банке России)" &lt;1&gt;, </w:t>
      </w:r>
      <w:hyperlink r:id="rId7">
        <w:r>
          <w:rPr>
            <w:color w:val="0000FF"/>
          </w:rPr>
          <w:t>части 6 статьи 21</w:t>
        </w:r>
      </w:hyperlink>
      <w:r>
        <w:t xml:space="preserve"> Федерального закона от 6 декабря 2011 года N 402-ФЗ "О бухгалтерском учете" &lt;2&gt; и в соответствии с решением Совета директоров Банка России (протокол заседания Совета директоров Банка России от 3 июня</w:t>
      </w:r>
      <w:proofErr w:type="gramEnd"/>
      <w:r>
        <w:t xml:space="preserve"> </w:t>
      </w:r>
      <w:proofErr w:type="gramStart"/>
      <w:r>
        <w:t>2022 года N ПСД-38) устанавливает порядок отражения кредитными организациями на счетах бухгалтерского учета отдельных активов и (или) обязательств в иностранной валюте в условиях действия мер ограничительного характера, введенных иностранным государством, государственным объединением и (или) союзом и (или) государственным (межгосударственным) учреждением иностранного государства или государственного объединения и (или) союза в отношении Российской Федерации, граждан Российской Федерации или российских юридических лиц.</w:t>
      </w:r>
      <w:proofErr w:type="gramEnd"/>
    </w:p>
    <w:p w:rsidR="00E27D9A" w:rsidRDefault="00E27D9A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>&lt;1&gt; Собрание законодательства Российской Федерации, 2002, N 28, ст. 2790.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>&lt;2&gt; Собрание законодательства Российской Федерации, 2011, N 50, ст. 7344; 2021, N 27, ст. 5187.</w:t>
      </w:r>
    </w:p>
    <w:p w:rsidR="00E27D9A" w:rsidRDefault="00E27D9A">
      <w:pPr>
        <w:pStyle w:val="ConsPlusNormal"/>
        <w:ind w:firstLine="540"/>
        <w:jc w:val="both"/>
      </w:pPr>
    </w:p>
    <w:p w:rsidR="00E27D9A" w:rsidRDefault="00E27D9A">
      <w:pPr>
        <w:pStyle w:val="ConsPlusNormal"/>
        <w:ind w:firstLine="540"/>
        <w:jc w:val="both"/>
      </w:pPr>
      <w:r>
        <w:t xml:space="preserve">1. </w:t>
      </w:r>
      <w:proofErr w:type="gramStart"/>
      <w:r>
        <w:t>Активы, с которыми из-за мер ограничительного характера, введенных иностранным государством, государственным объединением и (или) союзом и (или) государственным (межгосударственным) учреждением иностранного государства или государственного объединения и (или) союза в отношении Российской Федерации, граждан Российской Федерации или российских юридических лиц (далее - меры ограничительного характера), ограничено совершение операций или сделок (далее - заблокированные активы), а также обязательства, которые признаны в бухгалтерском учете в</w:t>
      </w:r>
      <w:proofErr w:type="gramEnd"/>
      <w:r>
        <w:t xml:space="preserve"> связи с отражением заблокированных активов, отражаются кредитной организацией на счетах бухгалтерского учета в следующем порядке: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 xml:space="preserve">1.1. </w:t>
      </w:r>
      <w:proofErr w:type="gramStart"/>
      <w:r>
        <w:t xml:space="preserve">Заблокированные активы учитываются на тех же балансовых счетах второго порядка </w:t>
      </w:r>
      <w:hyperlink r:id="rId8">
        <w:r>
          <w:rPr>
            <w:color w:val="0000FF"/>
          </w:rPr>
          <w:t>Плана</w:t>
        </w:r>
      </w:hyperlink>
      <w:r>
        <w:t xml:space="preserve"> счетов бухгалтерского учета для кредитных организаций, предусмотренного приложением к Положению Банка России от 27 февраля 2017 года N 579-П "О Плане счетов бухгалтерского учета для кредитных организаций и порядке его применения" &lt;1&gt;, на которых учитываются аналогичные активы, в отношении которых не введены меры ограничительного характера.</w:t>
      </w:r>
      <w:proofErr w:type="gramEnd"/>
    </w:p>
    <w:p w:rsidR="00E27D9A" w:rsidRDefault="00E27D9A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27D9A" w:rsidRDefault="00E27D9A">
      <w:pPr>
        <w:pStyle w:val="ConsPlusNormal"/>
        <w:spacing w:before="220"/>
        <w:ind w:firstLine="540"/>
        <w:jc w:val="both"/>
      </w:pPr>
      <w:proofErr w:type="gramStart"/>
      <w:r>
        <w:t xml:space="preserve">&lt;1&gt; Зарегистрировано Минюстом России 20 марта 2017 года, регистрационный N 46021, с изменениями, внесенными Указаниями Банка России от 5 июля 2017 года N 4450-У </w:t>
      </w:r>
      <w:r>
        <w:lastRenderedPageBreak/>
        <w:t>(зарегистрировано Минюстом России 20 июля 2017 года, регистрационный N 47474), от 2 октября 2017 года N 4555-У (зарегистрировано Минюстом России 12 декабря 2017 года, регистрационный N 49220), от 15 февраля 2018 года N 4722-У (зарегистрировано Минюстом</w:t>
      </w:r>
      <w:proofErr w:type="gramEnd"/>
      <w:r>
        <w:t xml:space="preserve"> </w:t>
      </w:r>
      <w:proofErr w:type="gramStart"/>
      <w:r>
        <w:t>России 12 марта 2018 года, регистрационный N 50299), от 12 ноября 2018 года N 4965-У (зарегистрировано Минюстом России 3 декабря 2018 года, регистрационный N 52845), от 18 декабря 2018 года N 5019-У (зарегистрировано Минюстом России 16 января 2019 года, регистрационный N 53372), от 28 февраля 2019 года N 5087-У (зарегистрировано Минюстом России 26 марта 2019 года, регистрационный N 54165), от</w:t>
      </w:r>
      <w:proofErr w:type="gramEnd"/>
      <w:r>
        <w:t xml:space="preserve"> </w:t>
      </w:r>
      <w:proofErr w:type="gramStart"/>
      <w:r>
        <w:t>19 мая 2020 года N 5460-У (зарегистрировано Минюстом России 18 июня 2020 года, регистрационный N 58690), от 14 сентября 2020 года N 5547-У (зарегистрировано Минюстом России 14 октября 2020 года, регистрационный N 60381), от 24 марта 2021 года N 5753-У (зарегистрировано Минюстом России 27 мая 2021 года, регистрационный N 63660), от 19 августа 2021 года N 5892-У (зарегистрировано Минюстом России</w:t>
      </w:r>
      <w:proofErr w:type="gramEnd"/>
      <w:r>
        <w:t xml:space="preserve"> </w:t>
      </w:r>
      <w:proofErr w:type="gramStart"/>
      <w:r>
        <w:t>21 сентября 2021 года, регистрационный N 65075), от 21 сентября 2021 года N 5939-У (зарегистрировано Минюстом России 23 сентября 2021 года, регистрационный N 65105), от 23 марта 2022 года N 6096-У (зарегистрировано Минюстом России 28 марта 2022 года, регистрационный N 67955).</w:t>
      </w:r>
      <w:proofErr w:type="gramEnd"/>
    </w:p>
    <w:p w:rsidR="00E27D9A" w:rsidRDefault="00E27D9A">
      <w:pPr>
        <w:pStyle w:val="ConsPlusNormal"/>
        <w:ind w:firstLine="540"/>
        <w:jc w:val="both"/>
      </w:pPr>
    </w:p>
    <w:p w:rsidR="00E27D9A" w:rsidRDefault="00E27D9A">
      <w:pPr>
        <w:pStyle w:val="ConsPlusNormal"/>
        <w:ind w:firstLine="540"/>
        <w:jc w:val="both"/>
      </w:pPr>
      <w:r>
        <w:t xml:space="preserve">1.2. </w:t>
      </w:r>
      <w:proofErr w:type="gramStart"/>
      <w:r>
        <w:t xml:space="preserve">Для дальнейшего отражения в бухгалтерском учете в рублях заблокированных активов и (или) обязательств, которые признаны в бухгалтерском учете в связи с отражением заблокированных активов, числящихся на лицевых счетах бухгалтерского учета (далее - лицевые счета) в иностранной валюте, без пересчета их стоимости в связи с изменением официального курса иностранной валюты по отношению к рублю, установленного Банком России в соответствии с </w:t>
      </w:r>
      <w:hyperlink r:id="rId9">
        <w:r>
          <w:rPr>
            <w:color w:val="0000FF"/>
          </w:rPr>
          <w:t>пунктом 15</w:t>
        </w:r>
        <w:proofErr w:type="gramEnd"/>
        <w:r>
          <w:rPr>
            <w:color w:val="0000FF"/>
          </w:rPr>
          <w:t xml:space="preserve"> </w:t>
        </w:r>
        <w:proofErr w:type="gramStart"/>
        <w:r>
          <w:rPr>
            <w:color w:val="0000FF"/>
          </w:rPr>
          <w:t>статьи 4</w:t>
        </w:r>
      </w:hyperlink>
      <w:r>
        <w:t xml:space="preserve"> Федерального закона от 10 июля 2002 года N 86-ФЗ "О Центральном банке Российской Федерации (Банке России)" &lt;1&gt; (далее - официальный курс), органом управления кредитной организации, осуществляющим текущее руководство деятельностью кредитной организации (далее - орган управления кредитной организации), однократно принимается решение об отражении отдельных заблокированных активов и (или) обязательств, которые признаны в бухгалтерском учете в связи с отражением заблокированных активов, в</w:t>
      </w:r>
      <w:proofErr w:type="gramEnd"/>
      <w:r>
        <w:t xml:space="preserve"> </w:t>
      </w:r>
      <w:proofErr w:type="gramStart"/>
      <w:r>
        <w:t>рублях</w:t>
      </w:r>
      <w:proofErr w:type="gramEnd"/>
      <w:r>
        <w:t xml:space="preserve"> (далее - решение об отражении заблокированных активов и (или) обязательств в рублях).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>&lt;1&gt; Собрание законодательства Российской Федерации, 2002, N 28, ст. 2790.</w:t>
      </w:r>
    </w:p>
    <w:p w:rsidR="00E27D9A" w:rsidRDefault="00E27D9A">
      <w:pPr>
        <w:pStyle w:val="ConsPlusNormal"/>
        <w:ind w:firstLine="540"/>
        <w:jc w:val="both"/>
      </w:pPr>
    </w:p>
    <w:p w:rsidR="00E27D9A" w:rsidRDefault="00E27D9A">
      <w:pPr>
        <w:pStyle w:val="ConsPlusNormal"/>
        <w:ind w:firstLine="540"/>
        <w:jc w:val="both"/>
      </w:pPr>
      <w:r>
        <w:t>1.3. Отмена принятого решения об отражении заблокированных активов и (или) обязательств в рублях утверждается органом управления кредитной организации.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>В случае принятия решения об отражении заблокированных активов и (или) обязательств в рублях стоимость заблокированных отдельных активов и (или) обязательств, которые признаны в бухгалтерском учете в связи с отражением заблокированных активов, отраженная на лицевых счетах в иностранной валюте, переносится на лицевые счета в рублях по официальному курсу, действующему на дату принятия решения об отражении заблокированных активов и (или) обязательств в</w:t>
      </w:r>
      <w:proofErr w:type="gramEnd"/>
      <w:r>
        <w:t xml:space="preserve"> </w:t>
      </w:r>
      <w:proofErr w:type="gramStart"/>
      <w:r>
        <w:t>рублях</w:t>
      </w:r>
      <w:proofErr w:type="gramEnd"/>
      <w:r>
        <w:t>.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 xml:space="preserve">3. Стоимость заблокированных до даты вступления в силу настоящего Указания активов в иностранной валюте, отраженная на дату вступления в силу настоящего Указания на лицевых счетах в рублях, </w:t>
      </w:r>
      <w:proofErr w:type="gramStart"/>
      <w:r>
        <w:t>с даты вступления</w:t>
      </w:r>
      <w:proofErr w:type="gramEnd"/>
      <w:r>
        <w:t xml:space="preserve"> в силу настоящего Указания кредитной организацией не пересчитывается.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>4. Настоящее Указание вступает в силу со дня его официального опубликования.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 xml:space="preserve">5. </w:t>
      </w:r>
      <w:proofErr w:type="gramStart"/>
      <w:r>
        <w:t xml:space="preserve">Со дня вступления в силу настоящего Указания признать утратившим силу </w:t>
      </w:r>
      <w:hyperlink r:id="rId10">
        <w:r>
          <w:rPr>
            <w:color w:val="0000FF"/>
          </w:rPr>
          <w:t>Указание</w:t>
        </w:r>
      </w:hyperlink>
      <w:r>
        <w:t xml:space="preserve"> Банка России от 15 ноября 2019 года N 5316-У "О порядке отражения на счетах бухгалтерского учета активов в иностранной валюте кредитными организациями, в отношении которых действуют меры ограничительного характера, введенные иностранным государством, государственным объединением и (или) союзом и (или) государственным (межгосударственным) учреждением </w:t>
      </w:r>
      <w:r>
        <w:lastRenderedPageBreak/>
        <w:t>иностранного государства или государственного объединения и (или</w:t>
      </w:r>
      <w:proofErr w:type="gramEnd"/>
      <w:r>
        <w:t>) союза" &lt;1&gt;.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27D9A" w:rsidRDefault="00E27D9A">
      <w:pPr>
        <w:pStyle w:val="ConsPlusNormal"/>
        <w:spacing w:before="220"/>
        <w:ind w:firstLine="540"/>
        <w:jc w:val="both"/>
      </w:pPr>
      <w:r>
        <w:t xml:space="preserve">&lt;1&gt; Зарегистрировано Минюстом России 26 ноября 2019 года, </w:t>
      </w:r>
      <w:proofErr w:type="gramStart"/>
      <w:r>
        <w:t>регистрационный</w:t>
      </w:r>
      <w:proofErr w:type="gramEnd"/>
      <w:r>
        <w:t xml:space="preserve"> N 56638.</w:t>
      </w:r>
    </w:p>
    <w:p w:rsidR="00E27D9A" w:rsidRDefault="00E27D9A">
      <w:pPr>
        <w:pStyle w:val="ConsPlusNormal"/>
        <w:ind w:firstLine="540"/>
        <w:jc w:val="both"/>
      </w:pPr>
    </w:p>
    <w:p w:rsidR="00E27D9A" w:rsidRDefault="00E27D9A">
      <w:pPr>
        <w:pStyle w:val="ConsPlusNormal"/>
        <w:jc w:val="right"/>
      </w:pPr>
      <w:r>
        <w:t>Председатель Центрального банка</w:t>
      </w:r>
    </w:p>
    <w:p w:rsidR="00E27D9A" w:rsidRDefault="00E27D9A">
      <w:pPr>
        <w:pStyle w:val="ConsPlusNormal"/>
        <w:jc w:val="right"/>
      </w:pPr>
      <w:r>
        <w:t>Российской Федерации</w:t>
      </w:r>
    </w:p>
    <w:p w:rsidR="00E27D9A" w:rsidRDefault="00E27D9A">
      <w:pPr>
        <w:pStyle w:val="ConsPlusNormal"/>
        <w:jc w:val="right"/>
      </w:pPr>
      <w:r>
        <w:t>Э.С.НАБИУЛЛИНА</w:t>
      </w:r>
    </w:p>
    <w:p w:rsidR="00E27D9A" w:rsidRDefault="00E27D9A">
      <w:pPr>
        <w:pStyle w:val="ConsPlusNormal"/>
        <w:jc w:val="both"/>
      </w:pPr>
    </w:p>
    <w:p w:rsidR="00E27D9A" w:rsidRDefault="00E27D9A">
      <w:pPr>
        <w:pStyle w:val="ConsPlusNormal"/>
        <w:jc w:val="both"/>
      </w:pPr>
    </w:p>
    <w:p w:rsidR="00E27D9A" w:rsidRDefault="00E27D9A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97A19" w:rsidRDefault="00097A19">
      <w:bookmarkStart w:id="0" w:name="_GoBack"/>
      <w:bookmarkEnd w:id="0"/>
    </w:p>
    <w:sectPr w:rsidR="00097A19" w:rsidSect="0055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9A"/>
    <w:rsid w:val="00097A19"/>
    <w:rsid w:val="00E2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27D9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E27D9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E27D9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27D9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E27D9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E27D9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05578CB2642F43D8FEE28980D9FEFE5B538469A4AD907ED26F81BAD3C05712BD93F50500A5303293238FE90274F6D70F4A1384FB9854EC4sDZA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05578CB2642F43D8FEE28980D9FEFE5B538479E4AD907ED26F81BAD3C05712BD93F5050085A087E6277FFCC61197E73F6A13B4EA5s8Z4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05578CB2642F43D8FEE28980D9FEFE5B53F47974EDF07ED26F81BAD3C05712BD93F50550857087E6277FFCC61197E73F6A13B4EA5s8Z4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nsultant.ru" TargetMode="External"/><Relationship Id="rId10" Type="http://schemas.openxmlformats.org/officeDocument/2006/relationships/hyperlink" Target="consultantplus://offline/ref=405578CB2642F43D8FEE28980D9FEFE5B2394E9646DB07ED26F81BAD3C05712BCB3F085C08501D2B322DA8C161s1Z9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05578CB2642F43D8FEE28980D9FEFE5B53F47974EDF07ED26F81BAD3C05712BD93F50500A5303293638FE90274F6D70F4A1384FB9854EC4sDZ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Воронченко Владислав Олегович</dc:creator>
  <cp:lastModifiedBy>Воронченко Владислав Олегович</cp:lastModifiedBy>
  <cp:revision>1</cp:revision>
  <dcterms:created xsi:type="dcterms:W3CDTF">2023-11-23T11:25:00Z</dcterms:created>
  <dcterms:modified xsi:type="dcterms:W3CDTF">2023-11-23T11:26:00Z</dcterms:modified>
</cp:coreProperties>
</file>