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Phase 9 Completion Report</w:t>
      </w:r>
    </w:p>
    <w:p>
      <w:pPr>
        <w:spacing w:after="40"/>
      </w:pPr>
      <w:r>
        <w:rPr>
          <w:i/>
          <w:iCs/>
          <w:color w:val="555555"/>
          <w:sz w:val="24"/>
          <w:szCs w:val="24"/>
        </w:rPr>
        <w:t xml:space="preserve">Bayesian Regime Detection Engine for Equity Direction Forecasting</w:t>
      </w:r>
    </w:p>
    <w:p>
      <w:pPr>
        <w:spacing w:after="300"/>
      </w:pPr>
      <w:r>
        <w:rPr>
          <w:color w:val="555555"/>
          <w:sz w:val="22"/>
          <w:szCs w:val="22"/>
        </w:rPr>
        <w:t xml:space="preserve">Phase 9: Advanced Models  |  Status: Completed</w:t>
      </w:r>
    </w:p>
    <w:p>
      <w:pPr>
        <w:pStyle w:val="Heading1"/>
        <w:spacing w:after="160" w:before="360"/>
      </w:pPr>
      <w:r>
        <w:t xml:space="preserve">1. What This Phase Was About</w:t>
      </w:r>
    </w:p>
    <w:p>
      <w:pPr>
        <w:spacing w:after="160"/>
      </w:pPr>
      <w:r>
        <w:t xml:space="preserve">Phase 9 is where we moved past the baseline regime detector and built out the advanced modelling layer — a modular architecture that can support several different modelling approaches at once, each offering a different lens on market behaviour, regime transitions, temporal dependencies, and uncertainty.</w:t>
      </w:r>
    </w:p>
    <w:p>
      <w:pPr>
        <w:spacing w:after="160"/>
      </w:pPr>
      <w:r>
        <w:t xml:space="preserve">The model families that came out of this phase: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Hidden Markov Model (HMM)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Bayesian modelling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Time-Series Foundation Models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Particle Filter / Sequential Monte Carlo methods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Regime-Switching VAR models</w:t>
      </w:r>
    </w:p>
    <w:p>
      <w:pPr>
        <w:spacing w:after="160"/>
      </w:pPr>
      <w:r>
        <w:t xml:space="preserve">The whole point was letting these model families get built independently while still plugging into one common advanced-model architecture — no model should need special-case handling just because it works differently under the hood.</w:t>
      </w:r>
    </w:p>
    <w:p>
      <w:pPr>
        <w:pStyle w:val="Heading1"/>
        <w:spacing w:after="160" w:before="360"/>
      </w:pPr>
      <w:r>
        <w:t xml:space="preserve">2. Objectives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Develop a common architecture for advanced regime models.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 multiple modelling approaches rather than leaning on a single model.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Create standardized configuration and result structures.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Let model outputs be consumed consistently by downstream components.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 an integration layer for registering, executing, and adapting model outputs.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project up for ensemble-based prediction and uncertainty estimation in Phase 10.</w:t>
      </w:r>
    </w:p>
    <w:p>
      <w:pPr>
        <w:pStyle w:val="Heading1"/>
        <w:spacing w:after="160" w:before="360"/>
      </w:pPr>
      <w:r>
        <w:t xml:space="preserve">3. Architecture</w:t>
      </w:r>
    </w:p>
    <w:p>
      <w:pPr>
        <w:spacing w:after="160"/>
      </w:pPr>
      <w:r>
        <w:t xml:space="preserve">The model layer: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src/models/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bayesian/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foundation/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hmm/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particle_filter/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regime_var/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base.py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config.py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result.py</w:t>
      </w:r>
    </w:p>
    <w:p>
      <w:pPr>
        <w:spacing w:after="160"/>
      </w:pPr>
      <w:r>
        <w:t xml:space="preserve">This layout keeps the shared advanced-model contract cleanly separated from each individual implementation. The common package exports revolve around three core pieces: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BaseAdvancedRegimeModel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AdvancedModelConfig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AdvancedModelResult</w:t>
      </w:r>
    </w:p>
    <w:p>
      <w:pPr>
        <w:spacing w:after="160"/>
      </w:pPr>
      <w:r>
        <w:t xml:space="preserve">That trio is the standardized foundation everything else in this phase builds on.</w:t>
      </w:r>
    </w:p>
    <w:p>
      <w:pPr>
        <w:pStyle w:val="Heading1"/>
        <w:spacing w:after="160" w:before="360"/>
      </w:pPr>
      <w:r>
        <w:t xml:space="preserve">4. Common Components</w:t>
      </w:r>
    </w:p>
    <w:p>
      <w:pPr>
        <w:pStyle w:val="Heading2"/>
        <w:spacing w:after="120" w:before="260"/>
      </w:pPr>
      <w:r>
        <w:t xml:space="preserve">4.1 BaseAdvancedRegimeModel</w:t>
      </w:r>
    </w:p>
    <w:p>
      <w:pPr>
        <w:spacing w:after="160"/>
      </w:pPr>
      <w:r>
        <w:t xml:space="preserve">A shared base architecture giving every advanced regime model a consistent interface and lifecycle. This means downstream components don't need custom handling logic for each individual model — they can all be treated the same way from the outside, which pays off in modularity, maintainability, interchangeability, and how easy it is to extend later.</w:t>
      </w:r>
    </w:p>
    <w:p>
      <w:pPr>
        <w:pStyle w:val="Heading2"/>
        <w:spacing w:after="120" w:before="260"/>
      </w:pPr>
      <w:r>
        <w:t xml:space="preserve">4.2 AdvancedModelConfig</w:t>
      </w:r>
    </w:p>
    <w:p>
      <w:pPr>
        <w:spacing w:after="160"/>
      </w:pPr>
      <w:r>
        <w:t xml:space="preserve">Configuration is kept separate from execution, so model-specific parameters and settings are managed in a structured, predictable way. That separation buys reproducibility, cleaner initialization, easier experimentation, fewer hardcoded values scattered through the codebase, and consistent configuration handling across every model.</w:t>
      </w:r>
    </w:p>
    <w:p>
      <w:pPr>
        <w:pStyle w:val="Heading2"/>
        <w:spacing w:after="120" w:before="260"/>
      </w:pPr>
      <w:r>
        <w:t xml:space="preserve">4.3 AdvancedModelResult</w:t>
      </w:r>
    </w:p>
    <w:p>
      <w:pPr>
        <w:spacing w:after="160"/>
      </w:pPr>
      <w:r>
        <w:t xml:space="preserve">A common result structure standardizes what comes out of an advanced model. This matters because the individual models use very different internal methodologies to get to a prediction — the integration layer needs one consistent shape to receive and process, regardless of which model produced it.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Advanced Model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Standardized Result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Integration Layer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Ensemble Layer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Uncertainty Layer</w:t>
      </w:r>
    </w:p>
    <w:p>
      <w:pPr>
        <w:spacing w:after="160"/>
      </w:pPr>
      <w:r>
        <w:t xml:space="preserve">This result structure became the bridge between Phase 9 and Phase 10.</w:t>
      </w:r>
    </w:p>
    <w:p>
      <w:pPr>
        <w:pStyle w:val="Heading1"/>
        <w:spacing w:after="160" w:before="360"/>
      </w:pPr>
      <w:r>
        <w:t xml:space="preserve">5. The Model Families</w:t>
      </w:r>
    </w:p>
    <w:p>
      <w:pPr>
        <w:pStyle w:val="Heading2"/>
        <w:spacing w:after="120" w:before="260"/>
      </w:pPr>
      <w:r>
        <w:t xml:space="preserve">5.1 Hidden Markov Models</w:t>
      </w:r>
    </w:p>
    <w:p>
      <w:pPr>
        <w:spacing w:after="160"/>
      </w:pPr>
      <w:r>
        <w:t xml:space="preserve">The HMM module models financial markets as systems that move between hidden states, or regimes.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Observed Market Features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Hidden State Inference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Regime Identification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State Transition Analysis</w:t>
      </w:r>
    </w:p>
    <w:p>
      <w:pPr>
        <w:spacing w:after="160"/>
      </w:pPr>
      <w:r>
        <w:t xml:space="preserve">Market regimes generally aren't directly observable — they have to be inferred from things we can actually measure, like returns, volatility, momentum, market conditions, and other engineered features. HMMs give us a probabilistic framework for making that inference.</w:t>
      </w:r>
    </w:p>
    <w:p>
      <w:pPr>
        <w:pStyle w:val="Heading2"/>
        <w:spacing w:after="120" w:before="260"/>
      </w:pPr>
      <w:r>
        <w:t xml:space="preserve">5.2 Bayesian Models</w:t>
      </w:r>
    </w:p>
    <w:p>
      <w:pPr>
        <w:spacing w:after="160"/>
      </w:pPr>
      <w:r>
        <w:t xml:space="preserve">This module supports probabilistic modelling and uncertainty-aware reasoning, moving past purely deterministic predictions toward outputs expressed as probability distributions.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Prior Information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+ Observed Market Data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Posterior Inference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Probabilistic Regime Output</w:t>
      </w:r>
    </w:p>
    <w:p>
      <w:pPr>
        <w:spacing w:after="160"/>
      </w:pPr>
      <w:r>
        <w:t xml:space="preserve">This directly supports one of the project's core goals: producing regime predictions that come with a real sense of how uncertain they are, not just a single confident-sounding number.</w:t>
      </w:r>
    </w:p>
    <w:p>
      <w:pPr>
        <w:pStyle w:val="Heading2"/>
        <w:spacing w:after="120" w:before="260"/>
      </w:pPr>
      <w:r>
        <w:t xml:space="preserve">5.3 Time-Series Foundation Models</w:t>
      </w:r>
    </w:p>
    <w:p>
      <w:pPr>
        <w:spacing w:after="160"/>
      </w:pPr>
      <w:r>
        <w:t xml:space="preserve">This module gives advanced temporal modelling approaches a dedicated place in the architecture. Financial markets carry complex temporal relationships — short-term dependencies, longer-term trends, regime persistence, structural changes, and shifting market dynamics — and this is where more sophisticated time-series modelling can live as the project matures.</w:t>
      </w:r>
    </w:p>
    <w:p>
      <w:pPr>
        <w:pStyle w:val="Heading2"/>
        <w:spacing w:after="120" w:before="260"/>
      </w:pPr>
      <w:r>
        <w:t xml:space="preserve">5.4 Particle Filter</w:t>
      </w:r>
    </w:p>
    <w:p>
      <w:pPr>
        <w:spacing w:after="160"/>
      </w:pPr>
      <w:r>
        <w:t xml:space="preserve">Supports a sequential inference approach, which fits naturally with markets where conditions and latent states keep evolving over time rather than staying fixed.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Current Observations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Particle State Representation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Prediction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Weight Update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Resampling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Updated State Estimate</w:t>
      </w:r>
    </w:p>
    <w:p>
      <w:pPr>
        <w:spacing w:after="160"/>
      </w:pPr>
      <w:r>
        <w:t xml:space="preserve">This gives the architecture room to lean on sequential Monte Carlo techniques for regime inference that updates continuously rather than in big batch recalculations.</w:t>
      </w:r>
    </w:p>
    <w:p>
      <w:pPr>
        <w:pStyle w:val="Heading2"/>
        <w:spacing w:after="120" w:before="260"/>
      </w:pPr>
      <w:r>
        <w:t xml:space="preserve">5.5 Regime-Switching VAR</w:t>
      </w:r>
    </w:p>
    <w:p>
      <w:pPr>
        <w:spacing w:after="160"/>
      </w:pPr>
      <w:r>
        <w:t xml:space="preserve">Models multivariate relationships that can behave differently depending on the market regime — because the relationships between financial variables genuinely aren't fixed.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Normal Market Regime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Returns &lt;-&gt; Volatility &lt;-&gt; Other Variables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Market Stress Regime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Different Relationships and Dynamics</w:t>
      </w:r>
    </w:p>
    <w:p>
      <w:pPr>
        <w:spacing w:after="160"/>
      </w:pPr>
      <w:r>
        <w:t xml:space="preserve">A regime-switching approach lets the model architecture represent that shifting system behaviour instead of forcing one fixed relationship onto every market condition.</w:t>
      </w:r>
    </w:p>
    <w:p>
      <w:pPr>
        <w:pStyle w:val="Heading1"/>
        <w:spacing w:after="160" w:before="360"/>
      </w:pPr>
      <w:r>
        <w:t xml:space="preserve">6. The Model Integration Layer</w:t>
      </w:r>
    </w:p>
    <w:p>
      <w:pPr>
        <w:spacing w:after="160"/>
      </w:pPr>
      <w:r>
        <w:t xml:space="preserve">Alongside the models themselves, we built a dedicated integration layer: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src/integration/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adapter.py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config.py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input.py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orchestrator.py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registry.py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result.py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service.py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__init__.py</w:t>
      </w:r>
    </w:p>
    <w:p>
      <w:pPr>
        <w:spacing w:after="160"/>
      </w:pPr>
      <w:r>
        <w:t xml:space="preserve">This is what actually connects the advanced models to the rest of the application.</w:t>
      </w:r>
    </w:p>
    <w:p>
      <w:pPr>
        <w:pStyle w:val="Heading2"/>
        <w:spacing w:after="120" w:before="260"/>
      </w:pPr>
      <w:r>
        <w:t xml:space="preserve">6.1 AdvancedModelInput</w:t>
      </w:r>
    </w:p>
    <w:p>
      <w:pPr>
        <w:spacing w:after="160"/>
      </w:pPr>
      <w:r>
        <w:t xml:space="preserve">Standardizes what gets passed into advanced models, so individual models aren't tightly coupled to the exact shape of upstream feature-engineering output.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Data Layer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Feature Engineering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Financial Analysis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AdvancedModelInput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Advanced Models</w:t>
      </w:r>
    </w:p>
    <w:p>
      <w:pPr>
        <w:pStyle w:val="Heading2"/>
        <w:spacing w:after="120" w:before="260"/>
      </w:pPr>
      <w:r>
        <w:t xml:space="preserve">6.2 ModelRegistry</w:t>
      </w:r>
    </w:p>
    <w:p>
      <w:pPr>
        <w:spacing w:after="160"/>
      </w:pPr>
      <w:r>
        <w:t xml:space="preserve">A structured mechanism for managing which advanced models are available.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Model Name / Identifier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Model Registry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Registered Model Instance</w:t>
      </w:r>
    </w:p>
    <w:p>
      <w:pPr>
        <w:spacing w:after="160"/>
      </w:pPr>
      <w:r>
        <w:t xml:space="preserve">This makes it noticeably easier to add new models, retrieve existing ones, manage what's available, and cut down on hardcoded dependencies scattered through the codebase.</w:t>
      </w:r>
    </w:p>
    <w:p>
      <w:pPr>
        <w:pStyle w:val="Heading2"/>
        <w:spacing w:after="120" w:before="260"/>
      </w:pPr>
      <w:r>
        <w:t xml:space="preserve">6.3 ModelOrchestrator</w:t>
      </w:r>
    </w:p>
    <w:p>
      <w:pPr>
        <w:spacing w:after="160"/>
      </w:pPr>
      <w:r>
        <w:t xml:space="preserve">Coordinates how models actually get executed. Instead of higher-level application code reaching in and controlling every individual model directly, orchestration logic is centralized in one place: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Model Input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HMM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Bayesian Model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Foundation Model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Particle Filter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Regime VAR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Orchestrated Outputs</w:t>
      </w:r>
    </w:p>
    <w:p>
      <w:pPr>
        <w:spacing w:after="160"/>
      </w:pPr>
      <w:r>
        <w:t xml:space="preserve">This creates a clean separation between model implementation, model execution, and model coordination — three concerns that would otherwise get tangled together.</w:t>
      </w:r>
    </w:p>
    <w:p>
      <w:pPr>
        <w:pStyle w:val="Heading2"/>
        <w:spacing w:after="120" w:before="260"/>
      </w:pPr>
      <w:r>
        <w:t xml:space="preserve">6.4 ModelOutputAdapter</w:t>
      </w:r>
    </w:p>
    <w:p>
      <w:pPr>
        <w:spacing w:after="160"/>
      </w:pPr>
      <w:r>
        <w:t xml:space="preserve">Different models naturally produce different output shapes internally. The adapter layer converts all of that into one common representation: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HMM Output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Bayesian Output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Foundation Output          -&gt; Standardized Integration Result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Particle Filter Output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Regime VAR Output</w:t>
      </w:r>
    </w:p>
    <w:p>
      <w:pPr>
        <w:spacing w:after="160"/>
      </w:pPr>
      <w:r>
        <w:t xml:space="preserve">This standardization step was essential groundwork for the ensemble system that Phase 10 builds on top of.</w:t>
      </w:r>
    </w:p>
    <w:p>
      <w:pPr>
        <w:pStyle w:val="Heading2"/>
        <w:spacing w:after="120" w:before="260"/>
      </w:pPr>
      <w:r>
        <w:t xml:space="preserve">6.5 IntegrationService</w:t>
      </w:r>
    </w:p>
    <w:p>
      <w:pPr>
        <w:spacing w:after="160"/>
      </w:pPr>
      <w:r>
        <w:t xml:space="preserve">A higher-level interface for using the whole integration architecture, so application logic doesn't need to reach directly into the registry, orchestrator, adapter, or result handling individually. The service-oriented approach makes the whole thing noticeably easier to extend and test.</w:t>
      </w:r>
    </w:p>
    <w:p>
      <w:pPr>
        <w:pStyle w:val="Heading1"/>
        <w:spacing w:after="160" w:before="360"/>
      </w:pPr>
      <w:r>
        <w:t xml:space="preserve">7. The Full Phase 9 Flow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Feature Engineering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Advanced Model Input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Integration Service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Model Registry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Model Orchestrator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- HMM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- Bayesian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- Foundation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- Particle Filter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- Regime-Switching VAR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Model Output Adapter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Standardized Results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Phase 10: Ensemble System</w:t>
      </w:r>
    </w:p>
    <w:p>
      <w:pPr>
        <w:pStyle w:val="Heading1"/>
        <w:spacing w:after="160" w:before="360"/>
      </w:pPr>
      <w:r>
        <w:t xml:space="preserve">8. Design Principles We Stuck To</w:t>
      </w:r>
    </w:p>
    <w:p>
      <w:pPr>
        <w:pStyle w:val="Heading2"/>
        <w:spacing w:after="120" w:before="260"/>
      </w:pPr>
      <w:r>
        <w:t xml:space="preserve">Modular architecture</w:t>
      </w:r>
    </w:p>
    <w:p>
      <w:pPr>
        <w:spacing w:after="160"/>
      </w:pPr>
      <w:r>
        <w:t xml:space="preserve">Each advanced modelling family lives in its own module — bayesian/, foundation/, hmm/, particle_filter/, regime_var/ — so each one can evolve on its own timeline without dragging the others along.</w:t>
      </w:r>
    </w:p>
    <w:p>
      <w:pPr>
        <w:pStyle w:val="Heading2"/>
        <w:spacing w:after="120" w:before="260"/>
      </w:pPr>
      <w:r>
        <w:t xml:space="preserve">Standardized interfaces</w:t>
      </w:r>
    </w:p>
    <w:p>
      <w:pPr>
        <w:spacing w:after="160"/>
      </w:pPr>
      <w:r>
        <w:t xml:space="preserve">The shared base, configuration, and result components keep inconsistency from creeping in between model implementations.</w:t>
      </w:r>
    </w:p>
    <w:p>
      <w:pPr>
        <w:pStyle w:val="Heading2"/>
        <w:spacing w:after="120" w:before="260"/>
      </w:pPr>
      <w:r>
        <w:t xml:space="preserve">Separation of concerns</w:t>
      </w:r>
    </w:p>
    <w:p>
      <w:pPr>
        <w:spacing w:after="160"/>
      </w:pPr>
      <w:r>
        <w:t xml:space="preserve">Model logic, configuration, input handling, output handling, registration, orchestration, and integration services are all kept distinct, which makes the whole thing easier to maintain and test.</w:t>
      </w:r>
    </w:p>
    <w:p>
      <w:pPr>
        <w:pStyle w:val="Heading2"/>
        <w:spacing w:after="120" w:before="260"/>
      </w:pPr>
      <w:r>
        <w:t xml:space="preserve">Extensibility</w:t>
      </w:r>
    </w:p>
    <w:p>
      <w:pPr>
        <w:spacing w:after="160"/>
      </w:pPr>
      <w:r>
        <w:t xml:space="preserve">New advanced models can be added without redesigning the system around them: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New Model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Base Advanced Model Contract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Configuration + Result Contract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Registry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Orchestrator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Output Adapter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Integration Result</w:t>
      </w:r>
    </w:p>
    <w:p>
      <w:pPr>
        <w:pStyle w:val="Heading1"/>
        <w:spacing w:after="160" w:before="360"/>
      </w:pPr>
      <w:r>
        <w:t xml:space="preserve">9. How Phase 9 Connects to Phase 10</w:t>
      </w:r>
    </w:p>
    <w:p>
      <w:pPr>
        <w:spacing w:after="160"/>
      </w:pPr>
      <w:r>
        <w:t xml:space="preserve">Phase 9 builds the multi-model ecosystem. Phase 10 is what combines those model outputs and reasons about uncertainty across them.</w:t>
      </w:r>
    </w:p>
    <w:p>
      <w:pPr>
        <w:shd w:fill="F2F2F2" w:val="clear"/>
        <w:spacing w:after="160" w:before="80"/>
        <w:ind w:left="200" w:right="20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Phase 9 - Advanced Models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HMM, Bayesian, Foundation, Particle Filter, Regime VAR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Standardized Model Outputs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Phase 10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Ensemble Weighting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Aggregation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Voting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Ensemble Prediction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Uncertainty Estimation</w:t>
      </w:r>
      <w:r>
        <w:br/>
        <w:t xml:space="preserve"/>
      </w:r>
      <w:r>
        <w:rPr>
          <w:rFonts w:ascii="Consolas" w:cs="Consolas" w:eastAsia="Consolas" w:hAnsi="Consolas"/>
          <w:color w:val="333333"/>
          <w:sz w:val="20"/>
          <w:szCs w:val="20"/>
        </w:rPr>
        <w:t xml:space="preserve">  -&gt; Confidence / Uncertainty Level</w:t>
      </w:r>
    </w:p>
    <w:p>
      <w:pPr>
        <w:spacing w:after="160"/>
      </w:pPr>
      <w:r>
        <w:t xml:space="preserve">Put simply: Phase 9 is the multi-model intelligence layer, and Phase 10 is the decision-combination and uncertainty layer sitting on top of it.</w:t>
      </w:r>
    </w:p>
    <w:p>
      <w:pPr>
        <w:pStyle w:val="Heading1"/>
        <w:spacing w:after="160" w:before="360"/>
      </w:pPr>
      <w:r>
        <w:t xml:space="preserve">10. Completion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0"/>
        <w:gridCol w:w="2500"/>
      </w:tblGrid>
      <w:tr>
        <w:tc>
          <w:tcPr>
            <w:tcW w:type="dxa" w:w="65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2500"/>
            <w:shd w:fill="1F4E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Common Advanced Model Architecture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Base Model Layer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 Configuration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Standardized Results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HMM Module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Bayesian Module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Foundation Model Module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Particle Filter Module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Regime-Switching VAR Module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 Input Layer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 Registry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Model Orchestration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Output Adapter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  <w:tr>
        <w:tc>
          <w:tcPr>
            <w:tcW w:type="dxa" w:w="6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</w:rPr>
              <w:t xml:space="preserve">Integration Service</w:t>
            </w:r>
          </w:p>
        </w:tc>
        <w:tc>
          <w:tcPr>
            <w:tcW w:type="dxa" w:w="25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</w:rPr>
              <w:t xml:space="preserve">Complete</w:t>
            </w:r>
          </w:p>
        </w:tc>
      </w:tr>
    </w:tbl>
    <w:p>
      <w:pPr>
        <w:spacing w:after="100"/>
      </w:pPr>
    </w:p>
    <w:p>
      <w:pPr>
        <w:spacing w:after="160"/>
      </w:pPr>
      <w:r>
        <w:t xml:space="preserve">Overall Phase 9 status: complete.</w:t>
      </w:r>
    </w:p>
    <w:p>
      <w:pPr>
        <w:pStyle w:val="Heading1"/>
        <w:spacing w:after="160" w:before="360"/>
      </w:pPr>
      <w:r>
        <w:t xml:space="preserve">11. Where Things Stand</w:t>
      </w:r>
    </w:p>
    <w:p>
      <w:pPr>
        <w:spacing w:after="160"/>
      </w:pPr>
      <w:r>
        <w:t xml:space="preserve">Phase 9 delivers the Advanced Models and Model Integration architecture for the regime detection engine. Rather than betting everything on one regime-detection methodology, the phase introduces several complementary modelling families side by side — with a shared architecture, standardized configuration and results, a model registry, an orchestration system, an output adapter, and an integration service all working together to make it a genuinely scalable multi-model ecosystem.</w:t>
      </w:r>
    </w:p>
    <w:p>
      <w:pPr>
        <w:spacing w:after="160"/>
      </w:pPr>
      <w:r>
        <w:t xml:space="preserve">The real outcome here: the project now has a structured pipeline that can handle outputs from Bayesian, HMM, foundation-model, particle-filter, and regime-switching VAR approaches, all through one common integration architecture — rather than five different bespoke code paths.</w:t>
      </w:r>
    </w:p>
    <w:p>
      <w:pPr>
        <w:spacing w:after="160"/>
      </w:pPr>
      <w:r>
        <w:t xml:space="preserve">This is exactly the foundation Phase 10 — Ensemble &amp; Uncertainty needs, where outputs from multiple models get combined through weighting, aggregation, voting, and uncertainty estimation.</w:t>
      </w:r>
    </w:p>
    <w:p>
      <w:pPr>
        <w:pStyle w:val="Heading1"/>
        <w:spacing w:after="160" w:before="360"/>
      </w:pPr>
      <w:r>
        <w:t xml:space="preserve">Final Status</w:t>
      </w:r>
    </w:p>
    <w:p>
      <w:pPr>
        <w:spacing w:after="160"/>
      </w:pPr>
      <w:r>
        <w:t xml:space="preserve">Phase 9 — Advanced Models: successfully completed and integrated into the Bayesian Regime Detection Engine architecture.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5C" w:sz="6" w:space="4"/>
      </w:pBdr>
      <w:spacing w:after="160" w:before="360"/>
    </w:pPr>
    <w:rPr>
      <w:b/>
      <w:bCs/>
      <w:color w:val="1F4E5C"/>
      <w:sz w:val="30"/>
      <w:szCs w:val="30"/>
    </w:rPr>
  </w:style>
  <w:style w:type="paragraph" w:styleId="Heading2">
    <w:name w:val="Heading 2"/>
    <w:basedOn w:val="Normal"/>
    <w:next w:val="Normal"/>
    <w:qFormat/>
    <w:rPr>
      <w:b/>
      <w:bCs/>
      <w:color w:val="2E2E2E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2026-08-23T18:56:02.120Z</dcterms:created>
  <dcterms:modified xsi:type="dcterms:W3CDTF">2026-08-23T18:56:02.135Z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