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sz w:val="40"/>
          <w:szCs w:val="40"/>
        </w:rPr>
        <w:t xml:space="preserve">Phase 12 Completion Report</w:t>
      </w:r>
    </w:p>
    <w:p>
      <w:pPr>
        <w:spacing w:after="160"/>
      </w:pPr>
      <w:r>
        <w:rPr>
          <w:rFonts w:ascii="Calibri" w:cs="Calibri" w:eastAsia="Calibri" w:hAnsi="Calibri"/>
          <w:i/>
          <w:iCs/>
          <w:color w:val="444444"/>
          <w:sz w:val="24"/>
          <w:szCs w:val="24"/>
        </w:rPr>
        <w:t xml:space="preserve">Bayesian Regime Detection Engine for Equity Direction Forecasting</w:t>
      </w:r>
    </w:p>
    <w:p>
      <w:pPr>
        <w:spacing w:after="240"/>
      </w:pPr>
      <w:r>
        <w:rPr>
          <w:rFonts w:ascii="Calibri" w:cs="Calibri" w:eastAsia="Calibri" w:hAnsi="Calibri"/>
          <w:b/>
          <w:bCs/>
          <w:sz w:val="22"/>
          <w:szCs w:val="22"/>
        </w:rPr>
        <w:t xml:space="preserve">Phase 12: MLOps Foundation</w:t>
      </w:r>
      <w:r>
        <w:rPr>
          <w:rFonts w:ascii="Calibri" w:cs="Calibri" w:eastAsia="Calibri" w:hAnsi="Calibri"/>
          <w:sz w:val="22"/>
          <w:szCs w:val="22"/>
        </w:rPr>
        <w:t xml:space="preserve">  |  Status: Completed  |  161/161 tests passing</w:t>
      </w:r>
    </w:p>
    <w:p>
      <w:pPr>
        <w:pBdr>
          <w:bottom w:val="single" w:color="BFBFBF" w:sz="6"/>
        </w:pBdr>
        <w:spacing w:after="200" w:before="200"/>
      </w:pPr>
      <w:r>
        <w:t xml:space="preserve"/>
      </w:r>
    </w:p>
    <w:p>
      <w:pPr>
        <w:pStyle w:val="Heading1"/>
        <w:spacing w:after="160" w:before="360"/>
      </w:pPr>
      <w:r>
        <w:rPr>
          <w:rFonts w:ascii="Calibri" w:cs="Calibri" w:eastAsia="Calibri" w:hAnsi="Calibri"/>
          <w:b/>
          <w:bCs/>
          <w:sz w:val="30"/>
          <w:szCs w:val="30"/>
        </w:rPr>
        <w:t xml:space="preserve">1. What This Phase Was About</w:t>
      </w:r>
    </w:p>
    <w:p>
      <w:pPr>
        <w:spacing w:after="160" w:line="276"/>
      </w:pPr>
      <w:r>
        <w:rPr>
          <w:rFonts w:ascii="Calibri" w:cs="Calibri" w:eastAsia="Calibri" w:hAnsi="Calibri"/>
          <w:sz w:val="22"/>
          <w:szCs w:val="22"/>
        </w:rPr>
        <w:t xml:space="preserve">Phase 12 built the MLOps foundation for the regime detection engine — the layer responsible for tracking experiments, versioning models and artifacts, guaranteeing reproducibility, governing models through a registry, controlling lifecycle transitions, and managing deployment states.</w:t>
      </w:r>
    </w:p>
    <w:p>
      <w:pPr>
        <w:spacing w:after="160" w:line="276"/>
      </w:pPr>
      <w:r>
        <w:rPr>
          <w:rFonts w:ascii="Calibri" w:cs="Calibri" w:eastAsia="Calibri" w:hAnsi="Calibri"/>
          <w:sz w:val="22"/>
          <w:szCs w:val="22"/>
        </w:rPr>
        <w:t xml:space="preserve">The core concern driving this phase: a model that works in a notebook is not the same as a model that can be trusted, tracked, and safely promoted into production. Phase 12 exists to close that gap — giving the project a structured, auditable path from experiment to registered model to deployed artifact, rather than leaving that process informal or ad hoc.</w:t>
      </w:r>
    </w:p>
    <w:p>
      <w:pPr>
        <w:pStyle w:val="Heading1"/>
        <w:spacing w:after="160" w:before="360"/>
      </w:pPr>
      <w:r>
        <w:rPr>
          <w:rFonts w:ascii="Calibri" w:cs="Calibri" w:eastAsia="Calibri" w:hAnsi="Calibri"/>
          <w:b/>
          <w:bCs/>
          <w:sz w:val="30"/>
          <w:szCs w:val="30"/>
        </w:rPr>
        <w:t xml:space="preserve">2. What Got Done</w:t>
      </w:r>
    </w:p>
    <w:p>
      <w:pPr>
        <w:pStyle w:val="ListParagraph"/>
        <w:numPr>
          <w:ilvl w:val="0"/>
          <w:numId w:val="2"/>
        </w:numPr>
        <w:spacing w:after="60"/>
      </w:pPr>
      <w:r>
        <w:rPr>
          <w:rFonts w:ascii="Calibri" w:cs="Calibri" w:eastAsia="Calibri" w:hAnsi="Calibri"/>
          <w:sz w:val="22"/>
          <w:szCs w:val="22"/>
        </w:rPr>
        <w:t xml:space="preserve">Built a complete experiment tracking foundation.</w:t>
      </w:r>
    </w:p>
    <w:p>
      <w:pPr>
        <w:pStyle w:val="ListParagraph"/>
        <w:numPr>
          <w:ilvl w:val="0"/>
          <w:numId w:val="2"/>
        </w:numPr>
        <w:spacing w:after="60"/>
      </w:pPr>
      <w:r>
        <w:rPr>
          <w:rFonts w:ascii="Calibri" w:cs="Calibri" w:eastAsia="Calibri" w:hAnsi="Calibri"/>
          <w:sz w:val="22"/>
          <w:szCs w:val="22"/>
        </w:rPr>
        <w:t xml:space="preserve">Implemented a semantic versioning system for models and artifacts.</w:t>
      </w:r>
    </w:p>
    <w:p>
      <w:pPr>
        <w:pStyle w:val="ListParagraph"/>
        <w:numPr>
          <w:ilvl w:val="0"/>
          <w:numId w:val="2"/>
        </w:numPr>
        <w:spacing w:after="60"/>
      </w:pPr>
      <w:r>
        <w:rPr>
          <w:rFonts w:ascii="Calibri" w:cs="Calibri" w:eastAsia="Calibri" w:hAnsi="Calibri"/>
          <w:sz w:val="22"/>
          <w:szCs w:val="22"/>
        </w:rPr>
        <w:t xml:space="preserve">Developed a reproducibility framework for seeds, environment, and configuration.</w:t>
      </w:r>
    </w:p>
    <w:p>
      <w:pPr>
        <w:pStyle w:val="ListParagraph"/>
        <w:numPr>
          <w:ilvl w:val="0"/>
          <w:numId w:val="2"/>
        </w:numPr>
        <w:spacing w:after="60"/>
      </w:pPr>
      <w:r>
        <w:rPr>
          <w:rFonts w:ascii="Calibri" w:cs="Calibri" w:eastAsia="Calibri" w:hAnsi="Calibri"/>
          <w:sz w:val="22"/>
          <w:szCs w:val="22"/>
        </w:rPr>
        <w:t xml:space="preserve">Implemented a centralized model registry.</w:t>
      </w:r>
    </w:p>
    <w:p>
      <w:pPr>
        <w:pStyle w:val="ListParagraph"/>
        <w:numPr>
          <w:ilvl w:val="0"/>
          <w:numId w:val="2"/>
        </w:numPr>
        <w:spacing w:after="60"/>
      </w:pPr>
      <w:r>
        <w:rPr>
          <w:rFonts w:ascii="Calibri" w:cs="Calibri" w:eastAsia="Calibri" w:hAnsi="Calibri"/>
          <w:sz w:val="22"/>
          <w:szCs w:val="22"/>
        </w:rPr>
        <w:t xml:space="preserve">Added model lifecycle management with governed stage transitions.</w:t>
      </w:r>
    </w:p>
    <w:p>
      <w:pPr>
        <w:pStyle w:val="ListParagraph"/>
        <w:numPr>
          <w:ilvl w:val="0"/>
          <w:numId w:val="2"/>
        </w:numPr>
        <w:spacing w:after="60"/>
      </w:pPr>
      <w:r>
        <w:rPr>
          <w:rFonts w:ascii="Calibri" w:cs="Calibri" w:eastAsia="Calibri" w:hAnsi="Calibri"/>
          <w:sz w:val="22"/>
          <w:szCs w:val="22"/>
        </w:rPr>
        <w:t xml:space="preserve">Built a deployment management module with controlled state transitions.</w:t>
      </w:r>
    </w:p>
    <w:p>
      <w:pPr>
        <w:pStyle w:val="ListParagraph"/>
        <w:numPr>
          <w:ilvl w:val="0"/>
          <w:numId w:val="2"/>
        </w:numPr>
        <w:spacing w:after="60"/>
      </w:pPr>
      <w:r>
        <w:rPr>
          <w:rFonts w:ascii="Calibri" w:cs="Calibri" w:eastAsia="Calibri" w:hAnsi="Calibri"/>
          <w:sz w:val="22"/>
          <w:szCs w:val="22"/>
        </w:rPr>
        <w:t xml:space="preserve">Integrated all components into the package-level public API.</w:t>
      </w:r>
    </w:p>
    <w:p>
      <w:pPr>
        <w:pStyle w:val="ListParagraph"/>
        <w:numPr>
          <w:ilvl w:val="0"/>
          <w:numId w:val="2"/>
        </w:numPr>
        <w:spacing w:after="60"/>
      </w:pPr>
      <w:r>
        <w:rPr>
          <w:rFonts w:ascii="Calibri" w:cs="Calibri" w:eastAsia="Calibri" w:hAnsi="Calibri"/>
          <w:sz w:val="22"/>
          <w:szCs w:val="22"/>
        </w:rPr>
        <w:t xml:space="preserve">Ran automated unit testing across every module.</w:t>
      </w:r>
    </w:p>
    <w:p>
      <w:pPr>
        <w:spacing w:after="200"/>
      </w:pPr>
    </w:p>
    <w:p>
      <w:pPr>
        <w:pStyle w:val="Heading1"/>
        <w:spacing w:after="160" w:before="360"/>
      </w:pPr>
      <w:r>
        <w:rPr>
          <w:rFonts w:ascii="Calibri" w:cs="Calibri" w:eastAsia="Calibri" w:hAnsi="Calibri"/>
          <w:b/>
          <w:bCs/>
          <w:sz w:val="30"/>
          <w:szCs w:val="30"/>
        </w:rPr>
        <w:t xml:space="preserve">3. Sub-Phases</w:t>
      </w:r>
    </w:p>
    <w:p>
      <w:pPr>
        <w:pStyle w:val="Heading2"/>
        <w:spacing w:after="140" w:before="280"/>
      </w:pPr>
      <w:r>
        <w:rPr>
          <w:rFonts w:ascii="Calibri" w:cs="Calibri" w:eastAsia="Calibri" w:hAnsi="Calibri"/>
          <w:b/>
          <w:bCs/>
          <w:color w:val="1F3864"/>
          <w:sz w:val="25"/>
          <w:szCs w:val="25"/>
        </w:rPr>
        <w:t xml:space="preserve">12.1 — Experiment Tracking</w:t>
      </w:r>
    </w:p>
    <w:p>
      <w:pPr>
        <w:spacing w:after="160" w:line="276"/>
      </w:pPr>
      <w:r>
        <w:rPr>
          <w:rFonts w:ascii="Calibri" w:cs="Calibri" w:eastAsia="Calibri" w:hAnsi="Calibri"/>
          <w:sz w:val="22"/>
          <w:szCs w:val="22"/>
        </w:rPr>
        <w:t xml:space="preserve">A complete experiment tracking foundation for managing machine learning experiments and their associated runs.</w:t>
      </w:r>
    </w:p>
    <w:p>
      <w:pPr>
        <w:pStyle w:val="ListParagraph"/>
        <w:numPr>
          <w:ilvl w:val="0"/>
          <w:numId w:val="2"/>
        </w:numPr>
        <w:spacing w:after="60"/>
      </w:pPr>
      <w:r>
        <w:rPr>
          <w:rFonts w:ascii="Calibri" w:cs="Calibri" w:eastAsia="Calibri" w:hAnsi="Calibri"/>
          <w:sz w:val="22"/>
          <w:szCs w:val="22"/>
        </w:rPr>
        <w:t xml:space="preserve">ExperimentConfig</w:t>
      </w:r>
    </w:p>
    <w:p>
      <w:pPr>
        <w:pStyle w:val="ListParagraph"/>
        <w:numPr>
          <w:ilvl w:val="0"/>
          <w:numId w:val="2"/>
        </w:numPr>
        <w:spacing w:after="60"/>
      </w:pPr>
      <w:r>
        <w:rPr>
          <w:rFonts w:ascii="Calibri" w:cs="Calibri" w:eastAsia="Calibri" w:hAnsi="Calibri"/>
          <w:sz w:val="22"/>
          <w:szCs w:val="22"/>
        </w:rPr>
        <w:t xml:space="preserve">ExperimentResult</w:t>
      </w:r>
    </w:p>
    <w:p>
      <w:pPr>
        <w:pStyle w:val="ListParagraph"/>
        <w:numPr>
          <w:ilvl w:val="0"/>
          <w:numId w:val="2"/>
        </w:numPr>
        <w:spacing w:after="60"/>
      </w:pPr>
      <w:r>
        <w:rPr>
          <w:rFonts w:ascii="Calibri" w:cs="Calibri" w:eastAsia="Calibri" w:hAnsi="Calibri"/>
          <w:sz w:val="22"/>
          <w:szCs w:val="22"/>
        </w:rPr>
        <w:t xml:space="preserve">ExperimentRun</w:t>
      </w:r>
    </w:p>
    <w:p>
      <w:pPr>
        <w:pStyle w:val="ListParagraph"/>
        <w:numPr>
          <w:ilvl w:val="0"/>
          <w:numId w:val="2"/>
        </w:numPr>
        <w:spacing w:after="60"/>
      </w:pPr>
      <w:r>
        <w:rPr>
          <w:rFonts w:ascii="Calibri" w:cs="Calibri" w:eastAsia="Calibri" w:hAnsi="Calibri"/>
          <w:sz w:val="22"/>
          <w:szCs w:val="22"/>
        </w:rPr>
        <w:t xml:space="preserve">ExperimentStatus</w:t>
      </w:r>
    </w:p>
    <w:p>
      <w:pPr>
        <w:pStyle w:val="ListParagraph"/>
        <w:numPr>
          <w:ilvl w:val="0"/>
          <w:numId w:val="2"/>
        </w:numPr>
        <w:spacing w:after="60"/>
      </w:pPr>
      <w:r>
        <w:rPr>
          <w:rFonts w:ascii="Calibri" w:cs="Calibri" w:eastAsia="Calibri" w:hAnsi="Calibri"/>
          <w:sz w:val="22"/>
          <w:szCs w:val="22"/>
        </w:rPr>
        <w:t xml:space="preserve">BaseExperimentTracker</w:t>
      </w:r>
    </w:p>
    <w:p>
      <w:pPr>
        <w:pStyle w:val="ListParagraph"/>
        <w:numPr>
          <w:ilvl w:val="0"/>
          <w:numId w:val="2"/>
        </w:numPr>
        <w:spacing w:after="60"/>
      </w:pPr>
      <w:r>
        <w:rPr>
          <w:rFonts w:ascii="Calibri" w:cs="Calibri" w:eastAsia="Calibri" w:hAnsi="Calibri"/>
          <w:sz w:val="22"/>
          <w:szCs w:val="22"/>
        </w:rPr>
        <w:t xml:space="preserve">InMemoryExperimentTracker</w:t>
      </w:r>
    </w:p>
    <w:p>
      <w:pPr>
        <w:spacing w:after="160" w:line="276"/>
      </w:pPr>
      <w:r>
        <w:rPr>
          <w:rFonts w:ascii="Calibri" w:cs="Calibri" w:eastAsia="Calibri" w:hAnsi="Calibri"/>
          <w:sz w:val="22"/>
          <w:szCs w:val="22"/>
        </w:rPr>
        <w:t xml:space="preserve">Key capabilities include creation and validation of experiment configurations, immutable experiment metadata, run lifecycle management (start, completion, and failure tracking), metric and artifact logging, experiment result generation, and an abstract tracker architecture that leaves room for future backend implementations.</w:t>
      </w:r>
    </w:p>
    <w:p>
      <w:pPr>
        <w:spacing w:after="160" w:line="276"/>
      </w:pPr>
      <w:r>
        <w:rPr>
          <w:rFonts w:ascii="Calibri" w:cs="Calibri" w:eastAsia="Calibri" w:hAnsi="Calibri"/>
          <w:i/>
          <w:iCs/>
          <w:color w:val="444444"/>
          <w:sz w:val="22"/>
          <w:szCs w:val="22"/>
        </w:rPr>
        <w:t xml:space="preserve">This architecture allows model experiments to be recorded with their associated configurations, metrics, artifacts, metadata, and execution outcomes.</w:t>
      </w:r>
    </w:p>
    <w:p>
      <w:pPr>
        <w:spacing w:after="160" w:line="276"/>
      </w:pPr>
      <w:r>
        <w:rPr>
          <w:rFonts w:ascii="Calibri" w:cs="Calibri" w:eastAsia="Calibri" w:hAnsi="Calibri"/>
          <w:b/>
          <w:bCs/>
          <w:sz w:val="22"/>
          <w:szCs w:val="22"/>
        </w:rPr>
        <w:t xml:space="preserve">Validation: 27 automated tests passed for the Experiment Tracking module.</w:t>
      </w:r>
    </w:p>
    <w:p>
      <w:pPr>
        <w:pStyle w:val="Heading2"/>
        <w:spacing w:after="140" w:before="280"/>
      </w:pPr>
      <w:r>
        <w:rPr>
          <w:rFonts w:ascii="Calibri" w:cs="Calibri" w:eastAsia="Calibri" w:hAnsi="Calibri"/>
          <w:b/>
          <w:bCs/>
          <w:color w:val="1F3864"/>
          <w:sz w:val="25"/>
          <w:szCs w:val="25"/>
        </w:rPr>
        <w:t xml:space="preserve">12.2 — Versioning</w:t>
      </w:r>
    </w:p>
    <w:p>
      <w:pPr>
        <w:spacing w:after="160" w:line="276"/>
      </w:pPr>
      <w:r>
        <w:rPr>
          <w:rFonts w:ascii="Calibri" w:cs="Calibri" w:eastAsia="Calibri" w:hAnsi="Calibri"/>
          <w:sz w:val="22"/>
          <w:szCs w:val="22"/>
        </w:rPr>
        <w:t xml:space="preserve">A semantic versioning system for managing versions of models and machine learning artifacts.</w:t>
      </w:r>
    </w:p>
    <w:p>
      <w:pPr>
        <w:pStyle w:val="ListParagraph"/>
        <w:numPr>
          <w:ilvl w:val="0"/>
          <w:numId w:val="2"/>
        </w:numPr>
        <w:spacing w:after="60"/>
      </w:pPr>
      <w:r>
        <w:rPr>
          <w:rFonts w:ascii="Calibri" w:cs="Calibri" w:eastAsia="Calibri" w:hAnsi="Calibri"/>
          <w:sz w:val="22"/>
          <w:szCs w:val="22"/>
        </w:rPr>
        <w:t xml:space="preserve">Version</w:t>
      </w:r>
    </w:p>
    <w:p>
      <w:pPr>
        <w:pStyle w:val="ListParagraph"/>
        <w:numPr>
          <w:ilvl w:val="0"/>
          <w:numId w:val="2"/>
        </w:numPr>
        <w:spacing w:after="60"/>
      </w:pPr>
      <w:r>
        <w:rPr>
          <w:rFonts w:ascii="Calibri" w:cs="Calibri" w:eastAsia="Calibri" w:hAnsi="Calibri"/>
          <w:sz w:val="22"/>
          <w:szCs w:val="22"/>
        </w:rPr>
        <w:t xml:space="preserve">VersionedArtifact</w:t>
      </w:r>
    </w:p>
    <w:p>
      <w:pPr>
        <w:pStyle w:val="ListParagraph"/>
        <w:numPr>
          <w:ilvl w:val="0"/>
          <w:numId w:val="2"/>
        </w:numPr>
        <w:spacing w:after="60"/>
      </w:pPr>
      <w:r>
        <w:rPr>
          <w:rFonts w:ascii="Calibri" w:cs="Calibri" w:eastAsia="Calibri" w:hAnsi="Calibri"/>
          <w:sz w:val="22"/>
          <w:szCs w:val="22"/>
        </w:rPr>
        <w:t xml:space="preserve">ModelVersion</w:t>
      </w:r>
    </w:p>
    <w:p>
      <w:pPr>
        <w:pStyle w:val="ListParagraph"/>
        <w:numPr>
          <w:ilvl w:val="0"/>
          <w:numId w:val="2"/>
        </w:numPr>
        <w:spacing w:after="60"/>
      </w:pPr>
      <w:r>
        <w:rPr>
          <w:rFonts w:ascii="Calibri" w:cs="Calibri" w:eastAsia="Calibri" w:hAnsi="Calibri"/>
          <w:sz w:val="22"/>
          <w:szCs w:val="22"/>
        </w:rPr>
        <w:t xml:space="preserve">VersionRegistry</w:t>
      </w:r>
    </w:p>
    <w:p>
      <w:pPr>
        <w:spacing w:after="160" w:line="276"/>
      </w:pPr>
      <w:r>
        <w:rPr>
          <w:rFonts w:ascii="Calibri" w:cs="Calibri" w:eastAsia="Calibri" w:hAnsi="Calibri"/>
          <w:sz w:val="22"/>
          <w:szCs w:val="22"/>
        </w:rPr>
        <w:t xml:space="preserve">Key capabilities include major, minor, and patch version increments, version parsing from strings, version comparison and ordering, validation against invalid values, immutable version objects, registration of versioned artifacts and model versions, ordered version listing, and duplicate version protection.</w:t>
      </w:r>
    </w:p>
    <w:p>
      <w:pPr>
        <w:pBdr>
          <w:top w:val="single" w:color="D9D9D9" w:sz="4"/>
          <w:bottom w:val="single" w:color="D9D9D9" w:sz="4"/>
          <w:left w:val="single" w:color="D9D9D9" w:sz="4"/>
          <w:right w:val="single" w:color="D9D9D9" w:sz="4"/>
        </w:pBdr>
        <w:shd w:fill="F2F2F2" w:val="clear"/>
        <w:spacing w:after="240" w:before="120"/>
      </w:pPr>
      <w:r>
        <w:rPr>
          <w:rFonts w:ascii="Consolas" w:cs="Consolas" w:eastAsia="Consolas" w:hAnsi="Consolas"/>
          <w:sz w:val="20"/>
          <w:szCs w:val="20"/>
        </w:rPr>
        <w:t xml:space="preserve">1.0.0</w:t>
      </w:r>
      <w:r>
        <w:rPr>
          <w:rFonts w:ascii="Consolas" w:cs="Consolas" w:eastAsia="Consolas" w:hAnsi="Consolas"/>
          <w:sz w:val="20"/>
          <w:szCs w:val="20"/>
        </w:rPr>
        <w:br/>
        <w:t xml:space="preserve">1.1.0</w:t>
      </w:r>
      <w:r>
        <w:rPr>
          <w:rFonts w:ascii="Consolas" w:cs="Consolas" w:eastAsia="Consolas" w:hAnsi="Consolas"/>
          <w:sz w:val="20"/>
          <w:szCs w:val="20"/>
        </w:rPr>
        <w:br/>
        <w:t xml:space="preserve">1.1.1</w:t>
      </w:r>
      <w:r>
        <w:rPr>
          <w:rFonts w:ascii="Consolas" w:cs="Consolas" w:eastAsia="Consolas" w:hAnsi="Consolas"/>
          <w:sz w:val="20"/>
          <w:szCs w:val="20"/>
        </w:rPr>
        <w:br/>
        <w:t xml:space="preserve">2.0.0</w:t>
      </w:r>
    </w:p>
    <w:p>
      <w:pPr>
        <w:spacing w:after="160" w:line="276"/>
      </w:pPr>
      <w:r>
        <w:rPr>
          <w:rFonts w:ascii="Calibri" w:cs="Calibri" w:eastAsia="Calibri" w:hAnsi="Calibri"/>
          <w:sz w:val="22"/>
          <w:szCs w:val="22"/>
        </w:rPr>
        <w:t xml:space="preserve">This enables controlled tracking of changes to models, feature schemas, datasets, and other important artifacts.</w:t>
      </w:r>
    </w:p>
    <w:p>
      <w:pPr>
        <w:spacing w:after="160" w:line="276"/>
      </w:pPr>
      <w:r>
        <w:rPr>
          <w:rFonts w:ascii="Calibri" w:cs="Calibri" w:eastAsia="Calibri" w:hAnsi="Calibri"/>
          <w:b/>
          <w:bCs/>
          <w:sz w:val="22"/>
          <w:szCs w:val="22"/>
        </w:rPr>
        <w:t xml:space="preserve">Validation: 31 automated tests passed for the Versioning module.</w:t>
      </w:r>
    </w:p>
    <w:p>
      <w:pPr>
        <w:pStyle w:val="Heading2"/>
        <w:spacing w:after="140" w:before="280"/>
      </w:pPr>
      <w:r>
        <w:rPr>
          <w:rFonts w:ascii="Calibri" w:cs="Calibri" w:eastAsia="Calibri" w:hAnsi="Calibri"/>
          <w:b/>
          <w:bCs/>
          <w:color w:val="1F3864"/>
          <w:sz w:val="25"/>
          <w:szCs w:val="25"/>
        </w:rPr>
        <w:t xml:space="preserve">12.3 — Reproducibility</w:t>
      </w:r>
    </w:p>
    <w:p>
      <w:pPr>
        <w:spacing w:after="160" w:line="276"/>
      </w:pPr>
      <w:r>
        <w:rPr>
          <w:rFonts w:ascii="Calibri" w:cs="Calibri" w:eastAsia="Calibri" w:hAnsi="Calibri"/>
          <w:sz w:val="22"/>
          <w:szCs w:val="22"/>
        </w:rPr>
        <w:t xml:space="preserve">A reproducibility framework to ensure that experiments can be consistently reproduced across different executions.</w:t>
      </w:r>
    </w:p>
    <w:p>
      <w:pPr>
        <w:pStyle w:val="ListParagraph"/>
        <w:numPr>
          <w:ilvl w:val="0"/>
          <w:numId w:val="2"/>
        </w:numPr>
        <w:spacing w:after="60"/>
      </w:pPr>
      <w:r>
        <w:rPr>
          <w:rFonts w:ascii="Calibri" w:cs="Calibri" w:eastAsia="Calibri" w:hAnsi="Calibri"/>
          <w:sz w:val="22"/>
          <w:szCs w:val="22"/>
        </w:rPr>
        <w:t xml:space="preserve">SeedState</w:t>
      </w:r>
    </w:p>
    <w:p>
      <w:pPr>
        <w:pStyle w:val="ListParagraph"/>
        <w:numPr>
          <w:ilvl w:val="0"/>
          <w:numId w:val="2"/>
        </w:numPr>
        <w:spacing w:after="60"/>
      </w:pPr>
      <w:r>
        <w:rPr>
          <w:rFonts w:ascii="Calibri" w:cs="Calibri" w:eastAsia="Calibri" w:hAnsi="Calibri"/>
          <w:sz w:val="22"/>
          <w:szCs w:val="22"/>
        </w:rPr>
        <w:t xml:space="preserve">SeedManager</w:t>
      </w:r>
    </w:p>
    <w:p>
      <w:pPr>
        <w:pStyle w:val="ListParagraph"/>
        <w:numPr>
          <w:ilvl w:val="0"/>
          <w:numId w:val="2"/>
        </w:numPr>
        <w:spacing w:after="60"/>
      </w:pPr>
      <w:r>
        <w:rPr>
          <w:rFonts w:ascii="Calibri" w:cs="Calibri" w:eastAsia="Calibri" w:hAnsi="Calibri"/>
          <w:sz w:val="22"/>
          <w:szCs w:val="22"/>
        </w:rPr>
        <w:t xml:space="preserve">EnvironmentSnapshot</w:t>
      </w:r>
    </w:p>
    <w:p>
      <w:pPr>
        <w:pStyle w:val="ListParagraph"/>
        <w:numPr>
          <w:ilvl w:val="0"/>
          <w:numId w:val="2"/>
        </w:numPr>
        <w:spacing w:after="60"/>
      </w:pPr>
      <w:r>
        <w:rPr>
          <w:rFonts w:ascii="Calibri" w:cs="Calibri" w:eastAsia="Calibri" w:hAnsi="Calibri"/>
          <w:sz w:val="22"/>
          <w:szCs w:val="22"/>
        </w:rPr>
        <w:t xml:space="preserve">ReproducibilitySnapshot</w:t>
      </w:r>
    </w:p>
    <w:p>
      <w:pPr>
        <w:pStyle w:val="ListParagraph"/>
        <w:numPr>
          <w:ilvl w:val="0"/>
          <w:numId w:val="2"/>
        </w:numPr>
        <w:spacing w:after="60"/>
      </w:pPr>
      <w:r>
        <w:rPr>
          <w:rFonts w:ascii="Calibri" w:cs="Calibri" w:eastAsia="Calibri" w:hAnsi="Calibri"/>
          <w:sz w:val="22"/>
          <w:szCs w:val="22"/>
        </w:rPr>
        <w:t xml:space="preserve">ReproducibilityManager</w:t>
      </w:r>
    </w:p>
    <w:p>
      <w:pPr>
        <w:spacing w:after="160" w:line="276"/>
      </w:pPr>
      <w:r>
        <w:rPr>
          <w:rFonts w:ascii="Calibri" w:cs="Calibri" w:eastAsia="Calibri" w:hAnsi="Calibri"/>
          <w:sz w:val="22"/>
          <w:szCs w:val="22"/>
        </w:rPr>
        <w:t xml:space="preserve">Key capabilities include centralized random seed management, deterministic Python and NumPy random generation, environment capture (Python version, operating system, machine architecture, package versions), and experiment, run, dataset, feature, and configuration snapshotting.</w:t>
      </w:r>
    </w:p>
    <w:p>
      <w:pPr>
        <w:spacing w:after="160" w:line="276"/>
      </w:pPr>
      <w:r>
        <w:rPr>
          <w:rFonts w:ascii="Calibri" w:cs="Calibri" w:eastAsia="Calibri" w:hAnsi="Calibri"/>
          <w:sz w:val="22"/>
          <w:szCs w:val="22"/>
        </w:rPr>
        <w:t xml:space="preserve">A reproducibility snapshot combines the key information required to understand and reproduce an experiment:</w:t>
      </w:r>
    </w:p>
    <w:p>
      <w:pPr>
        <w:pBdr>
          <w:top w:val="single" w:color="D9D9D9" w:sz="4"/>
          <w:bottom w:val="single" w:color="D9D9D9" w:sz="4"/>
          <w:left w:val="single" w:color="D9D9D9" w:sz="4"/>
          <w:right w:val="single" w:color="D9D9D9" w:sz="4"/>
        </w:pBdr>
        <w:shd w:fill="F2F2F2" w:val="clear"/>
        <w:spacing w:after="240" w:before="120"/>
      </w:pPr>
      <w:r>
        <w:rPr>
          <w:rFonts w:ascii="Consolas" w:cs="Consolas" w:eastAsia="Consolas" w:hAnsi="Consolas"/>
          <w:sz w:val="20"/>
          <w:szCs w:val="20"/>
        </w:rPr>
        <w:t xml:space="preserve">Seed</w:t>
      </w:r>
      <w:r>
        <w:rPr>
          <w:rFonts w:ascii="Consolas" w:cs="Consolas" w:eastAsia="Consolas" w:hAnsi="Consolas"/>
          <w:sz w:val="20"/>
          <w:szCs w:val="20"/>
        </w:rPr>
        <w:br/>
        <w:t xml:space="preserve">+ Environment</w:t>
      </w:r>
      <w:r>
        <w:rPr>
          <w:rFonts w:ascii="Consolas" w:cs="Consolas" w:eastAsia="Consolas" w:hAnsi="Consolas"/>
          <w:sz w:val="20"/>
          <w:szCs w:val="20"/>
        </w:rPr>
        <w:br/>
        <w:t xml:space="preserve">+ Package Versions</w:t>
      </w:r>
      <w:r>
        <w:rPr>
          <w:rFonts w:ascii="Consolas" w:cs="Consolas" w:eastAsia="Consolas" w:hAnsi="Consolas"/>
          <w:sz w:val="20"/>
          <w:szCs w:val="20"/>
        </w:rPr>
        <w:br/>
        <w:t xml:space="preserve">+ Experiment ID</w:t>
      </w:r>
      <w:r>
        <w:rPr>
          <w:rFonts w:ascii="Consolas" w:cs="Consolas" w:eastAsia="Consolas" w:hAnsi="Consolas"/>
          <w:sz w:val="20"/>
          <w:szCs w:val="20"/>
        </w:rPr>
        <w:br/>
        <w:t xml:space="preserve">+ Run ID</w:t>
      </w:r>
      <w:r>
        <w:rPr>
          <w:rFonts w:ascii="Consolas" w:cs="Consolas" w:eastAsia="Consolas" w:hAnsi="Consolas"/>
          <w:sz w:val="20"/>
          <w:szCs w:val="20"/>
        </w:rPr>
        <w:br/>
        <w:t xml:space="preserve">+ Dataset Version</w:t>
      </w:r>
      <w:r>
        <w:rPr>
          <w:rFonts w:ascii="Consolas" w:cs="Consolas" w:eastAsia="Consolas" w:hAnsi="Consolas"/>
          <w:sz w:val="20"/>
          <w:szCs w:val="20"/>
        </w:rPr>
        <w:br/>
        <w:t xml:space="preserve">+ Feature Version</w:t>
      </w:r>
      <w:r>
        <w:rPr>
          <w:rFonts w:ascii="Consolas" w:cs="Consolas" w:eastAsia="Consolas" w:hAnsi="Consolas"/>
          <w:sz w:val="20"/>
          <w:szCs w:val="20"/>
        </w:rPr>
        <w:br/>
        <w:t xml:space="preserve">+ Configuration</w:t>
      </w:r>
    </w:p>
    <w:p>
      <w:pPr>
        <w:spacing w:after="160" w:line="276"/>
      </w:pPr>
      <w:r>
        <w:rPr>
          <w:rFonts w:ascii="Calibri" w:cs="Calibri" w:eastAsia="Calibri" w:hAnsi="Calibri"/>
          <w:sz w:val="22"/>
          <w:szCs w:val="22"/>
        </w:rPr>
        <w:t xml:space="preserve">This provides an important foundation for reliable model development and experiment auditing.</w:t>
      </w:r>
    </w:p>
    <w:p>
      <w:pPr>
        <w:spacing w:after="160" w:line="276"/>
      </w:pPr>
      <w:r>
        <w:rPr>
          <w:rFonts w:ascii="Calibri" w:cs="Calibri" w:eastAsia="Calibri" w:hAnsi="Calibri"/>
          <w:b/>
          <w:bCs/>
          <w:sz w:val="22"/>
          <w:szCs w:val="22"/>
        </w:rPr>
        <w:t xml:space="preserve">Validation: 21 automated tests passed for the Reproducibility module.</w:t>
      </w:r>
    </w:p>
    <w:p>
      <w:pPr>
        <w:pStyle w:val="Heading2"/>
        <w:spacing w:after="140" w:before="280"/>
      </w:pPr>
      <w:r>
        <w:rPr>
          <w:rFonts w:ascii="Calibri" w:cs="Calibri" w:eastAsia="Calibri" w:hAnsi="Calibri"/>
          <w:b/>
          <w:bCs/>
          <w:color w:val="1F3864"/>
          <w:sz w:val="25"/>
          <w:szCs w:val="25"/>
        </w:rPr>
        <w:t xml:space="preserve">12.4 — Model Registry</w:t>
      </w:r>
    </w:p>
    <w:p>
      <w:pPr>
        <w:spacing w:after="160" w:line="276"/>
      </w:pPr>
      <w:r>
        <w:rPr>
          <w:rFonts w:ascii="Calibri" w:cs="Calibri" w:eastAsia="Calibri" w:hAnsi="Calibri"/>
          <w:sz w:val="22"/>
          <w:szCs w:val="22"/>
        </w:rPr>
        <w:t xml:space="preserve">A model registry for centralized management of registered machine learning models and their versions, integrating directly with ModelVersion and Version from the versioning module.</w:t>
      </w:r>
    </w:p>
    <w:p>
      <w:pPr>
        <w:pStyle w:val="ListParagraph"/>
        <w:numPr>
          <w:ilvl w:val="0"/>
          <w:numId w:val="2"/>
        </w:numPr>
        <w:spacing w:after="60"/>
      </w:pPr>
      <w:r>
        <w:rPr>
          <w:rFonts w:ascii="Calibri" w:cs="Calibri" w:eastAsia="Calibri" w:hAnsi="Calibri"/>
          <w:sz w:val="22"/>
          <w:szCs w:val="22"/>
        </w:rPr>
        <w:t xml:space="preserve">RegisteredModel</w:t>
      </w:r>
    </w:p>
    <w:p>
      <w:pPr>
        <w:pStyle w:val="ListParagraph"/>
        <w:numPr>
          <w:ilvl w:val="0"/>
          <w:numId w:val="2"/>
        </w:numPr>
        <w:spacing w:after="60"/>
      </w:pPr>
      <w:r>
        <w:rPr>
          <w:rFonts w:ascii="Calibri" w:cs="Calibri" w:eastAsia="Calibri" w:hAnsi="Calibri"/>
          <w:sz w:val="22"/>
          <w:szCs w:val="22"/>
        </w:rPr>
        <w:t xml:space="preserve">ModelRegistry</w:t>
      </w:r>
    </w:p>
    <w:p>
      <w:pPr>
        <w:spacing w:after="160" w:line="276"/>
      </w:pPr>
      <w:r>
        <w:rPr>
          <w:rFonts w:ascii="Calibri" w:cs="Calibri" w:eastAsia="Calibri" w:hAnsi="Calibri"/>
          <w:sz w:val="22"/>
          <w:szCs w:val="22"/>
        </w:rPr>
        <w:t xml:space="preserve">Key capabilities include model registration, metadata management, descriptions and tagging, immutable model definitions, duplicate model protection, model and version retrieval, ordered version listing, and validation of unknown models and duplicate versions.</w:t>
      </w:r>
    </w:p>
    <w:p>
      <w:pPr>
        <w:spacing w:after="160" w:line="276"/>
      </w:pPr>
      <w:r>
        <w:rPr>
          <w:rFonts w:ascii="Calibri" w:cs="Calibri" w:eastAsia="Calibri" w:hAnsi="Calibri"/>
          <w:sz w:val="22"/>
          <w:szCs w:val="22"/>
        </w:rPr>
        <w:t xml:space="preserve">This provides a structured mechanism for managing models such as the Bayesian Regime Detection Engine throughout their development lifecycle.</w:t>
      </w:r>
    </w:p>
    <w:p>
      <w:pPr>
        <w:spacing w:after="160" w:line="276"/>
      </w:pPr>
      <w:r>
        <w:rPr>
          <w:rFonts w:ascii="Calibri" w:cs="Calibri" w:eastAsia="Calibri" w:hAnsi="Calibri"/>
          <w:b/>
          <w:bCs/>
          <w:sz w:val="22"/>
          <w:szCs w:val="22"/>
        </w:rPr>
        <w:t xml:space="preserve">Validation: 25 automated tests passed for the Model Registry module.</w:t>
      </w:r>
    </w:p>
    <w:p>
      <w:pPr>
        <w:pStyle w:val="Heading2"/>
        <w:spacing w:after="140" w:before="280"/>
      </w:pPr>
      <w:r>
        <w:rPr>
          <w:rFonts w:ascii="Calibri" w:cs="Calibri" w:eastAsia="Calibri" w:hAnsi="Calibri"/>
          <w:b/>
          <w:bCs/>
          <w:color w:val="1F3864"/>
          <w:sz w:val="25"/>
          <w:szCs w:val="25"/>
        </w:rPr>
        <w:t xml:space="preserve">12.5 — Model Lifecycle Management</w:t>
      </w:r>
    </w:p>
    <w:p>
      <w:pPr>
        <w:spacing w:after="160" w:line="276"/>
      </w:pPr>
      <w:r>
        <w:rPr>
          <w:rFonts w:ascii="Calibri" w:cs="Calibri" w:eastAsia="Calibri" w:hAnsi="Calibri"/>
          <w:sz w:val="22"/>
          <w:szCs w:val="22"/>
        </w:rPr>
        <w:t xml:space="preserve">A model lifecycle management system to control the progression of models through different operational stages.</w:t>
      </w:r>
    </w:p>
    <w:p>
      <w:pPr>
        <w:pStyle w:val="ListParagraph"/>
        <w:numPr>
          <w:ilvl w:val="0"/>
          <w:numId w:val="2"/>
        </w:numPr>
        <w:spacing w:after="60"/>
      </w:pPr>
      <w:r>
        <w:rPr>
          <w:rFonts w:ascii="Calibri" w:cs="Calibri" w:eastAsia="Calibri" w:hAnsi="Calibri"/>
          <w:sz w:val="22"/>
          <w:szCs w:val="22"/>
        </w:rPr>
        <w:t xml:space="preserve">LifecycleStage</w:t>
      </w:r>
    </w:p>
    <w:p>
      <w:pPr>
        <w:pStyle w:val="ListParagraph"/>
        <w:numPr>
          <w:ilvl w:val="0"/>
          <w:numId w:val="2"/>
        </w:numPr>
        <w:spacing w:after="60"/>
      </w:pPr>
      <w:r>
        <w:rPr>
          <w:rFonts w:ascii="Calibri" w:cs="Calibri" w:eastAsia="Calibri" w:hAnsi="Calibri"/>
          <w:sz w:val="22"/>
          <w:szCs w:val="22"/>
        </w:rPr>
        <w:t xml:space="preserve">ModelLifecycleState</w:t>
      </w:r>
    </w:p>
    <w:p>
      <w:pPr>
        <w:pStyle w:val="ListParagraph"/>
        <w:numPr>
          <w:ilvl w:val="0"/>
          <w:numId w:val="2"/>
        </w:numPr>
        <w:spacing w:after="60"/>
      </w:pPr>
      <w:r>
        <w:rPr>
          <w:rFonts w:ascii="Calibri" w:cs="Calibri" w:eastAsia="Calibri" w:hAnsi="Calibri"/>
          <w:sz w:val="22"/>
          <w:szCs w:val="22"/>
        </w:rPr>
        <w:t xml:space="preserve">ModelLifecycleManager</w:t>
      </w:r>
    </w:p>
    <w:p>
      <w:pPr>
        <w:spacing w:after="160" w:line="276"/>
      </w:pPr>
      <w:r>
        <w:rPr>
          <w:rFonts w:ascii="Calibri" w:cs="Calibri" w:eastAsia="Calibri" w:hAnsi="Calibri"/>
          <w:sz w:val="22"/>
          <w:szCs w:val="22"/>
        </w:rPr>
        <w:t xml:space="preserve">Supported lifecycle stages:</w:t>
      </w:r>
    </w:p>
    <w:p>
      <w:pPr>
        <w:pBdr>
          <w:top w:val="single" w:color="D9D9D9" w:sz="4"/>
          <w:bottom w:val="single" w:color="D9D9D9" w:sz="4"/>
          <w:left w:val="single" w:color="D9D9D9" w:sz="4"/>
          <w:right w:val="single" w:color="D9D9D9" w:sz="4"/>
        </w:pBdr>
        <w:shd w:fill="F2F2F2" w:val="clear"/>
        <w:spacing w:after="240" w:before="120"/>
      </w:pPr>
      <w:r>
        <w:rPr>
          <w:rFonts w:ascii="Consolas" w:cs="Consolas" w:eastAsia="Consolas" w:hAnsi="Consolas"/>
          <w:sz w:val="20"/>
          <w:szCs w:val="20"/>
        </w:rPr>
        <w:t xml:space="preserve">NONE</w:t>
      </w:r>
      <w:r>
        <w:rPr>
          <w:rFonts w:ascii="Consolas" w:cs="Consolas" w:eastAsia="Consolas" w:hAnsi="Consolas"/>
          <w:sz w:val="20"/>
          <w:szCs w:val="20"/>
        </w:rPr>
        <w:br/>
        <w:t xml:space="preserve">  → DEVELOPMENT</w:t>
      </w:r>
      <w:r>
        <w:rPr>
          <w:rFonts w:ascii="Consolas" w:cs="Consolas" w:eastAsia="Consolas" w:hAnsi="Consolas"/>
          <w:sz w:val="20"/>
          <w:szCs w:val="20"/>
        </w:rPr>
        <w:br/>
        <w:t xml:space="preserve">  → STAGING</w:t>
      </w:r>
      <w:r>
        <w:rPr>
          <w:rFonts w:ascii="Consolas" w:cs="Consolas" w:eastAsia="Consolas" w:hAnsi="Consolas"/>
          <w:sz w:val="20"/>
          <w:szCs w:val="20"/>
        </w:rPr>
        <w:br/>
        <w:t xml:space="preserve">  → PRODUCTION</w:t>
      </w:r>
      <w:r>
        <w:rPr>
          <w:rFonts w:ascii="Consolas" w:cs="Consolas" w:eastAsia="Consolas" w:hAnsi="Consolas"/>
          <w:sz w:val="20"/>
          <w:szCs w:val="20"/>
        </w:rPr>
        <w:br/>
        <w:t xml:space="preserve">  → ARCHIVED</w:t>
      </w:r>
    </w:p>
    <w:p>
      <w:pPr>
        <w:spacing w:after="160" w:line="276"/>
      </w:pPr>
      <w:r>
        <w:rPr>
          <w:rFonts w:ascii="Calibri" w:cs="Calibri" w:eastAsia="Calibri" w:hAnsi="Calibri"/>
          <w:sz w:val="22"/>
          <w:szCs w:val="22"/>
        </w:rPr>
        <w:t xml:space="preserve">Key capabilities include creation of lifecycle states, tracking the current stage of a model version, controlled and validated lifecycle transitions, prevention of invalid transitions, model promotion between valid stages, and retrieval of the current lifecycle state.</w:t>
      </w:r>
    </w:p>
    <w:p>
      <w:pPr>
        <w:spacing w:after="160" w:line="276"/>
      </w:pPr>
      <w:r>
        <w:rPr>
          <w:rFonts w:ascii="Calibri" w:cs="Calibri" w:eastAsia="Calibri" w:hAnsi="Calibri"/>
          <w:sz w:val="22"/>
          <w:szCs w:val="22"/>
        </w:rPr>
        <w:t xml:space="preserve">This creates a governance layer between model development and production deployment.</w:t>
      </w:r>
    </w:p>
    <w:p>
      <w:pPr>
        <w:pStyle w:val="Heading2"/>
        <w:spacing w:after="140" w:before="280"/>
      </w:pPr>
      <w:r>
        <w:rPr>
          <w:rFonts w:ascii="Calibri" w:cs="Calibri" w:eastAsia="Calibri" w:hAnsi="Calibri"/>
          <w:b/>
          <w:bCs/>
          <w:color w:val="1F3864"/>
          <w:sz w:val="25"/>
          <w:szCs w:val="25"/>
        </w:rPr>
        <w:t xml:space="preserve">12.6 — Deployment Management</w:t>
      </w:r>
    </w:p>
    <w:p>
      <w:pPr>
        <w:spacing w:after="160" w:line="276"/>
      </w:pPr>
      <w:r>
        <w:rPr>
          <w:rFonts w:ascii="Calibri" w:cs="Calibri" w:eastAsia="Calibri" w:hAnsi="Calibri"/>
          <w:sz w:val="22"/>
          <w:szCs w:val="22"/>
        </w:rPr>
        <w:t xml:space="preserve">A deployment management module to manage deployment configurations and deployment state transitions.</w:t>
      </w:r>
    </w:p>
    <w:p>
      <w:pPr>
        <w:pStyle w:val="ListParagraph"/>
        <w:numPr>
          <w:ilvl w:val="0"/>
          <w:numId w:val="2"/>
        </w:numPr>
        <w:spacing w:after="60"/>
      </w:pPr>
      <w:r>
        <w:rPr>
          <w:rFonts w:ascii="Calibri" w:cs="Calibri" w:eastAsia="Calibri" w:hAnsi="Calibri"/>
          <w:sz w:val="22"/>
          <w:szCs w:val="22"/>
        </w:rPr>
        <w:t xml:space="preserve">DeploymentConfig</w:t>
      </w:r>
    </w:p>
    <w:p>
      <w:pPr>
        <w:pStyle w:val="ListParagraph"/>
        <w:numPr>
          <w:ilvl w:val="0"/>
          <w:numId w:val="2"/>
        </w:numPr>
        <w:spacing w:after="60"/>
      </w:pPr>
      <w:r>
        <w:rPr>
          <w:rFonts w:ascii="Calibri" w:cs="Calibri" w:eastAsia="Calibri" w:hAnsi="Calibri"/>
          <w:sz w:val="22"/>
          <w:szCs w:val="22"/>
        </w:rPr>
        <w:t xml:space="preserve">DeploymentStatus</w:t>
      </w:r>
    </w:p>
    <w:p>
      <w:pPr>
        <w:pStyle w:val="ListParagraph"/>
        <w:numPr>
          <w:ilvl w:val="0"/>
          <w:numId w:val="2"/>
        </w:numPr>
        <w:spacing w:after="60"/>
      </w:pPr>
      <w:r>
        <w:rPr>
          <w:rFonts w:ascii="Calibri" w:cs="Calibri" w:eastAsia="Calibri" w:hAnsi="Calibri"/>
          <w:sz w:val="22"/>
          <w:szCs w:val="22"/>
        </w:rPr>
        <w:t xml:space="preserve">DeploymentState</w:t>
      </w:r>
    </w:p>
    <w:p>
      <w:pPr>
        <w:pStyle w:val="ListParagraph"/>
        <w:numPr>
          <w:ilvl w:val="0"/>
          <w:numId w:val="2"/>
        </w:numPr>
        <w:spacing w:after="60"/>
      </w:pPr>
      <w:r>
        <w:rPr>
          <w:rFonts w:ascii="Calibri" w:cs="Calibri" w:eastAsia="Calibri" w:hAnsi="Calibri"/>
          <w:sz w:val="22"/>
          <w:szCs w:val="22"/>
        </w:rPr>
        <w:t xml:space="preserve">DeploymentManager</w:t>
      </w:r>
    </w:p>
    <w:p>
      <w:pPr>
        <w:spacing w:after="160" w:line="276"/>
      </w:pPr>
      <w:r>
        <w:rPr>
          <w:rFonts w:ascii="Calibri" w:cs="Calibri" w:eastAsia="Calibri" w:hAnsi="Calibri"/>
          <w:sz w:val="22"/>
          <w:szCs w:val="22"/>
        </w:rPr>
        <w:t xml:space="preserve">Supported deployment states:</w:t>
      </w:r>
    </w:p>
    <w:p>
      <w:pPr>
        <w:pBdr>
          <w:top w:val="single" w:color="D9D9D9" w:sz="4"/>
          <w:bottom w:val="single" w:color="D9D9D9" w:sz="4"/>
          <w:left w:val="single" w:color="D9D9D9" w:sz="4"/>
          <w:right w:val="single" w:color="D9D9D9" w:sz="4"/>
        </w:pBdr>
        <w:shd w:fill="F2F2F2" w:val="clear"/>
        <w:spacing w:after="240" w:before="120"/>
      </w:pPr>
      <w:r>
        <w:rPr>
          <w:rFonts w:ascii="Consolas" w:cs="Consolas" w:eastAsia="Consolas" w:hAnsi="Consolas"/>
          <w:sz w:val="20"/>
          <w:szCs w:val="20"/>
        </w:rPr>
        <w:t xml:space="preserve">PENDING</w:t>
      </w:r>
      <w:r>
        <w:rPr>
          <w:rFonts w:ascii="Consolas" w:cs="Consolas" w:eastAsia="Consolas" w:hAnsi="Consolas"/>
          <w:sz w:val="20"/>
          <w:szCs w:val="20"/>
        </w:rPr>
        <w:br/>
        <w:t xml:space="preserve">  → DEPLOYING</w:t>
      </w:r>
      <w:r>
        <w:rPr>
          <w:rFonts w:ascii="Consolas" w:cs="Consolas" w:eastAsia="Consolas" w:hAnsi="Consolas"/>
          <w:sz w:val="20"/>
          <w:szCs w:val="20"/>
        </w:rPr>
        <w:br/>
        <w:t xml:space="preserve">  → ACTIVE</w:t>
      </w:r>
      <w:r>
        <w:rPr>
          <w:rFonts w:ascii="Consolas" w:cs="Consolas" w:eastAsia="Consolas" w:hAnsi="Consolas"/>
          <w:sz w:val="20"/>
          <w:szCs w:val="20"/>
        </w:rPr>
        <w:br/>
        <w:t xml:space="preserve"> </w:t>
      </w:r>
      <w:r>
        <w:rPr>
          <w:rFonts w:ascii="Consolas" w:cs="Consolas" w:eastAsia="Consolas" w:hAnsi="Consolas"/>
          <w:sz w:val="20"/>
          <w:szCs w:val="20"/>
        </w:rPr>
        <w:br/>
        <w:t xml:space="preserve">Additional terminal / failure states:</w:t>
      </w:r>
      <w:r>
        <w:rPr>
          <w:rFonts w:ascii="Consolas" w:cs="Consolas" w:eastAsia="Consolas" w:hAnsi="Consolas"/>
          <w:sz w:val="20"/>
          <w:szCs w:val="20"/>
        </w:rPr>
        <w:br/>
        <w:t xml:space="preserve">FAILED</w:t>
      </w:r>
      <w:r>
        <w:rPr>
          <w:rFonts w:ascii="Consolas" w:cs="Consolas" w:eastAsia="Consolas" w:hAnsi="Consolas"/>
          <w:sz w:val="20"/>
          <w:szCs w:val="20"/>
        </w:rPr>
        <w:br/>
        <w:t xml:space="preserve">STOPPED</w:t>
      </w:r>
    </w:p>
    <w:p>
      <w:pPr>
        <w:spacing w:after="160" w:line="276"/>
      </w:pPr>
      <w:r>
        <w:rPr>
          <w:rFonts w:ascii="Calibri" w:cs="Calibri" w:eastAsia="Calibri" w:hAnsi="Calibri"/>
          <w:sz w:val="22"/>
          <w:szCs w:val="22"/>
        </w:rPr>
        <w:t xml:space="preserve">Key capabilities include deployment configuration creation and name normalization, environment specification, model name and version association, replica and endpoint configuration, deployment metadata, immutable deployment state representation, deployment creation, initiation, activation, failure handling and stopping, deployment retrieval, and validation of invalid state transitions.</w:t>
      </w:r>
    </w:p>
    <w:p>
      <w:pPr>
        <w:spacing w:after="160" w:line="276"/>
      </w:pPr>
      <w:r>
        <w:rPr>
          <w:rFonts w:ascii="Calibri" w:cs="Calibri" w:eastAsia="Calibri" w:hAnsi="Calibri"/>
          <w:sz w:val="22"/>
          <w:szCs w:val="22"/>
        </w:rPr>
        <w:t xml:space="preserve">The deployment foundation separates deployment metadata and lifecycle management from the actual infrastructure provider, making the architecture extensible for future integration with container orchestration or cloud deployment systems.</w:t>
      </w:r>
    </w:p>
    <w:p>
      <w:pPr>
        <w:spacing w:after="160" w:line="276"/>
      </w:pPr>
      <w:r>
        <w:rPr>
          <w:rFonts w:ascii="Calibri" w:cs="Calibri" w:eastAsia="Calibri" w:hAnsi="Calibri"/>
          <w:b/>
          <w:bCs/>
          <w:sz w:val="22"/>
          <w:szCs w:val="22"/>
        </w:rPr>
        <w:t xml:space="preserve">Validation: 57 automated tests passed for the Deployment module.</w:t>
      </w:r>
    </w:p>
    <w:p>
      <w:pPr>
        <w:pStyle w:val="Heading2"/>
        <w:spacing w:after="140" w:before="280"/>
      </w:pPr>
      <w:r>
        <w:rPr>
          <w:rFonts w:ascii="Calibri" w:cs="Calibri" w:eastAsia="Calibri" w:hAnsi="Calibri"/>
          <w:b/>
          <w:bCs/>
          <w:color w:val="1F3864"/>
          <w:sz w:val="25"/>
          <w:szCs w:val="25"/>
        </w:rPr>
        <w:t xml:space="preserve">12.7 — Public API Integration</w:t>
      </w:r>
    </w:p>
    <w:p>
      <w:pPr>
        <w:spacing w:after="160" w:line="276"/>
      </w:pPr>
      <w:r>
        <w:rPr>
          <w:rFonts w:ascii="Calibri" w:cs="Calibri" w:eastAsia="Calibri" w:hAnsi="Calibri"/>
          <w:sz w:val="22"/>
          <w:szCs w:val="22"/>
        </w:rPr>
        <w:t xml:space="preserve">All major MLOps components were integrated into the package-level public API, allowing them to be imported through both module-specific and root-level interfaces. For example:</w:t>
      </w:r>
    </w:p>
    <w:p>
      <w:pPr>
        <w:pBdr>
          <w:top w:val="single" w:color="D9D9D9" w:sz="4"/>
          <w:bottom w:val="single" w:color="D9D9D9" w:sz="4"/>
          <w:left w:val="single" w:color="D9D9D9" w:sz="4"/>
          <w:right w:val="single" w:color="D9D9D9" w:sz="4"/>
        </w:pBdr>
        <w:shd w:fill="F2F2F2" w:val="clear"/>
        <w:spacing w:after="240" w:before="120"/>
      </w:pPr>
      <w:r>
        <w:rPr>
          <w:rFonts w:ascii="Consolas" w:cs="Consolas" w:eastAsia="Consolas" w:hAnsi="Consolas"/>
          <w:sz w:val="20"/>
          <w:szCs w:val="20"/>
        </w:rPr>
        <w:t xml:space="preserve">from src.mlops import (</w:t>
      </w:r>
      <w:r>
        <w:rPr>
          <w:rFonts w:ascii="Consolas" w:cs="Consolas" w:eastAsia="Consolas" w:hAnsi="Consolas"/>
          <w:sz w:val="20"/>
          <w:szCs w:val="20"/>
        </w:rPr>
        <w:br/>
        <w:t xml:space="preserve">    ExperimentConfig,</w:t>
      </w:r>
      <w:r>
        <w:rPr>
          <w:rFonts w:ascii="Consolas" w:cs="Consolas" w:eastAsia="Consolas" w:hAnsi="Consolas"/>
          <w:sz w:val="20"/>
          <w:szCs w:val="20"/>
        </w:rPr>
        <w:br/>
        <w:t xml:space="preserve">    InMemoryExperimentTracker,</w:t>
      </w:r>
      <w:r>
        <w:rPr>
          <w:rFonts w:ascii="Consolas" w:cs="Consolas" w:eastAsia="Consolas" w:hAnsi="Consolas"/>
          <w:sz w:val="20"/>
          <w:szCs w:val="20"/>
        </w:rPr>
        <w:br/>
        <w:t xml:space="preserve">    Version,</w:t>
      </w:r>
      <w:r>
        <w:rPr>
          <w:rFonts w:ascii="Consolas" w:cs="Consolas" w:eastAsia="Consolas" w:hAnsi="Consolas"/>
          <w:sz w:val="20"/>
          <w:szCs w:val="20"/>
        </w:rPr>
        <w:br/>
        <w:t xml:space="preserve">    VersionRegistry,</w:t>
      </w:r>
      <w:r>
        <w:rPr>
          <w:rFonts w:ascii="Consolas" w:cs="Consolas" w:eastAsia="Consolas" w:hAnsi="Consolas"/>
          <w:sz w:val="20"/>
          <w:szCs w:val="20"/>
        </w:rPr>
        <w:br/>
        <w:t xml:space="preserve">    SeedManager,</w:t>
      </w:r>
      <w:r>
        <w:rPr>
          <w:rFonts w:ascii="Consolas" w:cs="Consolas" w:eastAsia="Consolas" w:hAnsi="Consolas"/>
          <w:sz w:val="20"/>
          <w:szCs w:val="20"/>
        </w:rPr>
        <w:br/>
        <w:t xml:space="preserve">    ReproducibilityManager,</w:t>
      </w:r>
      <w:r>
        <w:rPr>
          <w:rFonts w:ascii="Consolas" w:cs="Consolas" w:eastAsia="Consolas" w:hAnsi="Consolas"/>
          <w:sz w:val="20"/>
          <w:szCs w:val="20"/>
        </w:rPr>
        <w:br/>
        <w:t xml:space="preserve">    ModelRegistry,</w:t>
      </w:r>
      <w:r>
        <w:rPr>
          <w:rFonts w:ascii="Consolas" w:cs="Consolas" w:eastAsia="Consolas" w:hAnsi="Consolas"/>
          <w:sz w:val="20"/>
          <w:szCs w:val="20"/>
        </w:rPr>
        <w:br/>
        <w:t xml:space="preserve">    RegisteredModel,</w:t>
      </w:r>
      <w:r>
        <w:rPr>
          <w:rFonts w:ascii="Consolas" w:cs="Consolas" w:eastAsia="Consolas" w:hAnsi="Consolas"/>
          <w:sz w:val="20"/>
          <w:szCs w:val="20"/>
        </w:rPr>
        <w:br/>
        <w:t xml:space="preserve">    LifecycleStage,</w:t>
      </w:r>
      <w:r>
        <w:rPr>
          <w:rFonts w:ascii="Consolas" w:cs="Consolas" w:eastAsia="Consolas" w:hAnsi="Consolas"/>
          <w:sz w:val="20"/>
          <w:szCs w:val="20"/>
        </w:rPr>
        <w:br/>
        <w:t xml:space="preserve">    ModelLifecycleManager,</w:t>
      </w:r>
      <w:r>
        <w:rPr>
          <w:rFonts w:ascii="Consolas" w:cs="Consolas" w:eastAsia="Consolas" w:hAnsi="Consolas"/>
          <w:sz w:val="20"/>
          <w:szCs w:val="20"/>
        </w:rPr>
        <w:br/>
        <w:t xml:space="preserve">    DeploymentConfig,</w:t>
      </w:r>
      <w:r>
        <w:rPr>
          <w:rFonts w:ascii="Consolas" w:cs="Consolas" w:eastAsia="Consolas" w:hAnsi="Consolas"/>
          <w:sz w:val="20"/>
          <w:szCs w:val="20"/>
        </w:rPr>
        <w:br/>
        <w:t xml:space="preserve">    DeploymentManager,</w:t>
      </w:r>
      <w:r>
        <w:rPr>
          <w:rFonts w:ascii="Consolas" w:cs="Consolas" w:eastAsia="Consolas" w:hAnsi="Consolas"/>
          <w:sz w:val="20"/>
          <w:szCs w:val="20"/>
        </w:rPr>
        <w:br/>
        <w:t xml:space="preserve">)</w:t>
      </w:r>
    </w:p>
    <w:p>
      <w:pPr>
        <w:spacing w:after="160" w:line="276"/>
      </w:pPr>
      <w:r>
        <w:rPr>
          <w:rFonts w:ascii="Calibri" w:cs="Calibri" w:eastAsia="Calibri" w:hAnsi="Calibri"/>
          <w:sz w:val="22"/>
          <w:szCs w:val="22"/>
        </w:rPr>
        <w:t xml:space="preserve">This improves usability and provides a cleaner interface for future application-level integration.</w:t>
      </w:r>
    </w:p>
    <w:p>
      <w:pPr>
        <w:pStyle w:val="Heading1"/>
        <w:spacing w:after="160" w:before="360"/>
      </w:pPr>
      <w:r>
        <w:rPr>
          <w:rFonts w:ascii="Calibri" w:cs="Calibri" w:eastAsia="Calibri" w:hAnsi="Calibri"/>
          <w:b/>
          <w:bCs/>
          <w:sz w:val="30"/>
          <w:szCs w:val="30"/>
        </w:rPr>
        <w:t xml:space="preserve">4. Testing</w:t>
      </w:r>
    </w:p>
    <w:p>
      <w:pPr>
        <w:spacing w:after="160" w:line="276"/>
      </w:pPr>
      <w:r>
        <w:rPr>
          <w:rFonts w:ascii="Calibri" w:cs="Calibri" w:eastAsia="Calibri" w:hAnsi="Calibri"/>
          <w:sz w:val="22"/>
          <w:szCs w:val="22"/>
        </w:rPr>
        <w:t xml:space="preserve">Each major component was validated through automated unit testing.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0"/>
        <w:gridCol w:w="2400"/>
      </w:tblGrid>
      <w:tr>
        <w:trPr>
          <w:tblHeader/>
        </w:trPr>
        <w:tc>
          <w:tcPr>
            <w:tcW w:type="dxa" w:w="70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Module</w:t>
            </w:r>
          </w:p>
        </w:tc>
        <w:tc>
          <w:tcPr>
            <w:tcW w:type="dxa" w:w="2400"/>
            <w:shd w:fill="1F3864" w:val="clear"/>
            <w:tcMar>
              <w:top w:type="dxa" w:w="80"/>
              <w:left w:type="dxa" w:w="120"/>
              <w:bottom w:type="dxa" w:w="80"/>
              <w:right w:type="dxa" w:w="120"/>
            </w:tcMar>
            <w:vAlign w:val="center"/>
          </w:tcPr>
          <w:p>
            <w:pPr>
              <w:jc w:val="right"/>
            </w:pPr>
            <w:r>
              <w:rPr>
                <w:rFonts w:ascii="Calibri" w:cs="Calibri" w:eastAsia="Calibri" w:hAnsi="Calibri"/>
                <w:b/>
                <w:bCs/>
                <w:color w:val="FFFFFF"/>
                <w:sz w:val="21"/>
                <w:szCs w:val="21"/>
              </w:rPr>
              <w:t xml:space="preserve">Tests Passed</w:t>
            </w:r>
          </w:p>
        </w:tc>
      </w:tr>
      <w:tr>
        <w:tc>
          <w:tcPr>
            <w:tcW w:type="dxa" w:w="7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Experiment Tracking</w:t>
            </w:r>
          </w:p>
        </w:tc>
        <w:tc>
          <w:tcPr>
            <w:tcW w:type="dxa" w:w="2400"/>
            <w:tcMar>
              <w:top w:type="dxa" w:w="80"/>
              <w:left w:type="dxa" w:w="120"/>
              <w:bottom w:type="dxa" w:w="80"/>
              <w:right w:type="dxa" w:w="120"/>
            </w:tcMar>
            <w:vAlign w:val="center"/>
          </w:tcPr>
          <w:p>
            <w:pPr>
              <w:jc w:val="right"/>
            </w:pPr>
            <w:r>
              <w:rPr>
                <w:rFonts w:ascii="Calibri" w:cs="Calibri" w:eastAsia="Calibri" w:hAnsi="Calibri"/>
                <w:b w:val="false"/>
                <w:bCs w:val="false"/>
                <w:color w:val="000000"/>
                <w:sz w:val="21"/>
                <w:szCs w:val="21"/>
              </w:rPr>
              <w:t xml:space="preserve">27</w:t>
            </w:r>
          </w:p>
        </w:tc>
      </w:tr>
      <w:tr>
        <w:tc>
          <w:tcPr>
            <w:tcW w:type="dxa" w:w="7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Versioning</w:t>
            </w:r>
          </w:p>
        </w:tc>
        <w:tc>
          <w:tcPr>
            <w:tcW w:type="dxa" w:w="2400"/>
            <w:tcMar>
              <w:top w:type="dxa" w:w="80"/>
              <w:left w:type="dxa" w:w="120"/>
              <w:bottom w:type="dxa" w:w="80"/>
              <w:right w:type="dxa" w:w="120"/>
            </w:tcMar>
            <w:vAlign w:val="center"/>
          </w:tcPr>
          <w:p>
            <w:pPr>
              <w:jc w:val="right"/>
            </w:pPr>
            <w:r>
              <w:rPr>
                <w:rFonts w:ascii="Calibri" w:cs="Calibri" w:eastAsia="Calibri" w:hAnsi="Calibri"/>
                <w:b w:val="false"/>
                <w:bCs w:val="false"/>
                <w:color w:val="000000"/>
                <w:sz w:val="21"/>
                <w:szCs w:val="21"/>
              </w:rPr>
              <w:t xml:space="preserve">31</w:t>
            </w:r>
          </w:p>
        </w:tc>
      </w:tr>
      <w:tr>
        <w:tc>
          <w:tcPr>
            <w:tcW w:type="dxa" w:w="7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Reproducibility</w:t>
            </w:r>
          </w:p>
        </w:tc>
        <w:tc>
          <w:tcPr>
            <w:tcW w:type="dxa" w:w="2400"/>
            <w:tcMar>
              <w:top w:type="dxa" w:w="80"/>
              <w:left w:type="dxa" w:w="120"/>
              <w:bottom w:type="dxa" w:w="80"/>
              <w:right w:type="dxa" w:w="120"/>
            </w:tcMar>
            <w:vAlign w:val="center"/>
          </w:tcPr>
          <w:p>
            <w:pPr>
              <w:jc w:val="right"/>
            </w:pPr>
            <w:r>
              <w:rPr>
                <w:rFonts w:ascii="Calibri" w:cs="Calibri" w:eastAsia="Calibri" w:hAnsi="Calibri"/>
                <w:b w:val="false"/>
                <w:bCs w:val="false"/>
                <w:color w:val="000000"/>
                <w:sz w:val="21"/>
                <w:szCs w:val="21"/>
              </w:rPr>
              <w:t xml:space="preserve">21</w:t>
            </w:r>
          </w:p>
        </w:tc>
      </w:tr>
      <w:tr>
        <w:tc>
          <w:tcPr>
            <w:tcW w:type="dxa" w:w="7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Model Registry</w:t>
            </w:r>
          </w:p>
        </w:tc>
        <w:tc>
          <w:tcPr>
            <w:tcW w:type="dxa" w:w="2400"/>
            <w:tcMar>
              <w:top w:type="dxa" w:w="80"/>
              <w:left w:type="dxa" w:w="120"/>
              <w:bottom w:type="dxa" w:w="80"/>
              <w:right w:type="dxa" w:w="120"/>
            </w:tcMar>
            <w:vAlign w:val="center"/>
          </w:tcPr>
          <w:p>
            <w:pPr>
              <w:jc w:val="right"/>
            </w:pPr>
            <w:r>
              <w:rPr>
                <w:rFonts w:ascii="Calibri" w:cs="Calibri" w:eastAsia="Calibri" w:hAnsi="Calibri"/>
                <w:b w:val="false"/>
                <w:bCs w:val="false"/>
                <w:color w:val="000000"/>
                <w:sz w:val="21"/>
                <w:szCs w:val="21"/>
              </w:rPr>
              <w:t xml:space="preserve">25</w:t>
            </w:r>
          </w:p>
        </w:tc>
      </w:tr>
      <w:tr>
        <w:tc>
          <w:tcPr>
            <w:tcW w:type="dxa" w:w="7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1"/>
                <w:szCs w:val="21"/>
              </w:rPr>
              <w:t xml:space="preserve">Deployment</w:t>
            </w:r>
          </w:p>
        </w:tc>
        <w:tc>
          <w:tcPr>
            <w:tcW w:type="dxa" w:w="2400"/>
            <w:tcMar>
              <w:top w:type="dxa" w:w="80"/>
              <w:left w:type="dxa" w:w="120"/>
              <w:bottom w:type="dxa" w:w="80"/>
              <w:right w:type="dxa" w:w="120"/>
            </w:tcMar>
            <w:vAlign w:val="center"/>
          </w:tcPr>
          <w:p>
            <w:pPr>
              <w:jc w:val="right"/>
            </w:pPr>
            <w:r>
              <w:rPr>
                <w:rFonts w:ascii="Calibri" w:cs="Calibri" w:eastAsia="Calibri" w:hAnsi="Calibri"/>
                <w:b w:val="false"/>
                <w:bCs w:val="false"/>
                <w:color w:val="000000"/>
                <w:sz w:val="21"/>
                <w:szCs w:val="21"/>
              </w:rPr>
              <w:t xml:space="preserve">57</w:t>
            </w:r>
          </w:p>
        </w:tc>
      </w:tr>
      <w:tr>
        <w:tc>
          <w:tcPr>
            <w:tcW w:type="dxa" w:w="7000"/>
            <w:tcMar>
              <w:top w:type="dxa" w:w="80"/>
              <w:left w:type="dxa" w:w="120"/>
              <w:bottom w:type="dxa" w:w="80"/>
              <w:right w:type="dxa" w:w="120"/>
            </w:tcMar>
            <w:vAlign w:val="center"/>
          </w:tcPr>
          <w:p>
            <w:pPr>
              <w:jc w:val="left"/>
            </w:pPr>
            <w:r>
              <w:rPr>
                <w:rFonts w:ascii="Calibri" w:cs="Calibri" w:eastAsia="Calibri" w:hAnsi="Calibri"/>
                <w:b/>
                <w:bCs/>
                <w:color w:val="000000"/>
                <w:sz w:val="21"/>
                <w:szCs w:val="21"/>
              </w:rPr>
              <w:t xml:space="preserve">Total</w:t>
            </w:r>
          </w:p>
        </w:tc>
        <w:tc>
          <w:tcPr>
            <w:tcW w:type="dxa" w:w="2400"/>
            <w:tcMar>
              <w:top w:type="dxa" w:w="80"/>
              <w:left w:type="dxa" w:w="120"/>
              <w:bottom w:type="dxa" w:w="80"/>
              <w:right w:type="dxa" w:w="120"/>
            </w:tcMar>
            <w:vAlign w:val="center"/>
          </w:tcPr>
          <w:p>
            <w:pPr>
              <w:jc w:val="right"/>
            </w:pPr>
            <w:r>
              <w:rPr>
                <w:rFonts w:ascii="Calibri" w:cs="Calibri" w:eastAsia="Calibri" w:hAnsi="Calibri"/>
                <w:b/>
                <w:bCs/>
                <w:color w:val="000000"/>
                <w:sz w:val="21"/>
                <w:szCs w:val="21"/>
              </w:rPr>
              <w:t xml:space="preserve">161</w:t>
            </w:r>
          </w:p>
        </w:tc>
      </w:tr>
    </w:tbl>
    <w:p>
      <w:pPr>
        <w:spacing w:before="240"/>
      </w:pPr>
    </w:p>
    <w:p>
      <w:pPr>
        <w:spacing w:after="160" w:line="276"/>
      </w:pPr>
      <w:r>
        <w:rPr>
          <w:rFonts w:ascii="Calibri" w:cs="Calibri" w:eastAsia="Calibri" w:hAnsi="Calibri"/>
          <w:sz w:val="22"/>
          <w:szCs w:val="22"/>
        </w:rPr>
        <w:t xml:space="preserve">Final verification result:</w:t>
      </w:r>
    </w:p>
    <w:p>
      <w:pPr>
        <w:pBdr>
          <w:top w:val="single" w:color="D9D9D9" w:sz="4"/>
          <w:bottom w:val="single" w:color="D9D9D9" w:sz="4"/>
          <w:left w:val="single" w:color="D9D9D9" w:sz="4"/>
          <w:right w:val="single" w:color="D9D9D9" w:sz="4"/>
        </w:pBdr>
        <w:shd w:fill="F2F2F2" w:val="clear"/>
        <w:spacing w:after="240" w:before="120"/>
      </w:pPr>
      <w:r>
        <w:rPr>
          <w:rFonts w:ascii="Consolas" w:cs="Consolas" w:eastAsia="Consolas" w:hAnsi="Consolas"/>
          <w:sz w:val="20"/>
          <w:szCs w:val="20"/>
        </w:rPr>
        <w:t xml:space="preserve">161 PASSED</w:t>
      </w:r>
      <w:r>
        <w:rPr>
          <w:rFonts w:ascii="Consolas" w:cs="Consolas" w:eastAsia="Consolas" w:hAnsi="Consolas"/>
          <w:sz w:val="20"/>
          <w:szCs w:val="20"/>
        </w:rPr>
        <w:br/>
        <w:t xml:space="preserve">0 FAILED</w:t>
      </w:r>
    </w:p>
    <w:p>
      <w:pPr>
        <w:spacing w:after="160" w:line="276"/>
      </w:pPr>
      <w:r>
        <w:rPr>
          <w:rFonts w:ascii="Calibri" w:cs="Calibri" w:eastAsia="Calibri" w:hAnsi="Calibri"/>
          <w:sz w:val="22"/>
          <w:szCs w:val="22"/>
        </w:rPr>
        <w:t xml:space="preserve">The successful test execution confirmed the correctness of the implemented Phase 12 components, including validation rules, immutability constraints, lifecycle behavior, registry operations, version handling, reproducibility mechanisms, deployment state management, and public package exports.</w:t>
      </w:r>
    </w:p>
    <w:p>
      <w:pPr>
        <w:pStyle w:val="Heading1"/>
        <w:spacing w:after="160" w:before="360"/>
      </w:pPr>
      <w:r>
        <w:rPr>
          <w:rFonts w:ascii="Calibri" w:cs="Calibri" w:eastAsia="Calibri" w:hAnsi="Calibri"/>
          <w:b/>
          <w:bCs/>
          <w:sz w:val="30"/>
          <w:szCs w:val="30"/>
        </w:rPr>
        <w:t xml:space="preserve">5. What This Actually Adds to the Project</w:t>
      </w:r>
    </w:p>
    <w:p>
      <w:pPr>
        <w:pStyle w:val="Heading2"/>
        <w:spacing w:after="140" w:before="280"/>
      </w:pPr>
      <w:r>
        <w:rPr>
          <w:rFonts w:ascii="Calibri" w:cs="Calibri" w:eastAsia="Calibri" w:hAnsi="Calibri"/>
          <w:b/>
          <w:bCs/>
          <w:color w:val="1F3864"/>
          <w:sz w:val="25"/>
          <w:szCs w:val="25"/>
        </w:rPr>
        <w:t xml:space="preserve">Experiment traceability</w:t>
      </w:r>
    </w:p>
    <w:p>
      <w:pPr>
        <w:spacing w:after="160" w:line="276"/>
      </w:pPr>
      <w:r>
        <w:rPr>
          <w:rFonts w:ascii="Calibri" w:cs="Calibri" w:eastAsia="Calibri" w:hAnsi="Calibri"/>
          <w:sz w:val="22"/>
          <w:szCs w:val="22"/>
        </w:rPr>
        <w:t xml:space="preserve">Every experiment run — its configuration, metrics, artifacts, and outcome — can now be recorded and retrieved rather than living only in memory or ad hoc notebooks.</w:t>
      </w:r>
    </w:p>
    <w:p>
      <w:pPr>
        <w:pStyle w:val="Heading2"/>
        <w:spacing w:after="140" w:before="280"/>
      </w:pPr>
      <w:r>
        <w:rPr>
          <w:rFonts w:ascii="Calibri" w:cs="Calibri" w:eastAsia="Calibri" w:hAnsi="Calibri"/>
          <w:b/>
          <w:bCs/>
          <w:color w:val="1F3864"/>
          <w:sz w:val="25"/>
          <w:szCs w:val="25"/>
        </w:rPr>
        <w:t xml:space="preserve">Controlled versioning</w:t>
      </w:r>
    </w:p>
    <w:p>
      <w:pPr>
        <w:spacing w:after="160" w:line="276"/>
      </w:pPr>
      <w:r>
        <w:rPr>
          <w:rFonts w:ascii="Calibri" w:cs="Calibri" w:eastAsia="Calibri" w:hAnsi="Calibri"/>
          <w:sz w:val="22"/>
          <w:szCs w:val="22"/>
        </w:rPr>
        <w:t xml:space="preserve">Models, datasets, and features can be versioned with the same rigor as source code, with duplicate protection and ordered retrieval built in.</w:t>
      </w:r>
    </w:p>
    <w:p>
      <w:pPr>
        <w:pStyle w:val="Heading2"/>
        <w:spacing w:after="140" w:before="280"/>
      </w:pPr>
      <w:r>
        <w:rPr>
          <w:rFonts w:ascii="Calibri" w:cs="Calibri" w:eastAsia="Calibri" w:hAnsi="Calibri"/>
          <w:b/>
          <w:bCs/>
          <w:color w:val="1F3864"/>
          <w:sz w:val="25"/>
          <w:szCs w:val="25"/>
        </w:rPr>
        <w:t xml:space="preserve">Reproducible experiments</w:t>
      </w:r>
    </w:p>
    <w:p>
      <w:pPr>
        <w:spacing w:after="160" w:line="276"/>
      </w:pPr>
      <w:r>
        <w:rPr>
          <w:rFonts w:ascii="Calibri" w:cs="Calibri" w:eastAsia="Calibri" w:hAnsi="Calibri"/>
          <w:sz w:val="22"/>
          <w:szCs w:val="22"/>
        </w:rPr>
        <w:t xml:space="preserve">Seed state, environment details, and configuration are captured together, so an experiment can be understood and re-run later with confidence.</w:t>
      </w:r>
    </w:p>
    <w:p>
      <w:pPr>
        <w:pStyle w:val="Heading2"/>
        <w:spacing w:after="140" w:before="280"/>
      </w:pPr>
      <w:r>
        <w:rPr>
          <w:rFonts w:ascii="Calibri" w:cs="Calibri" w:eastAsia="Calibri" w:hAnsi="Calibri"/>
          <w:b/>
          <w:bCs/>
          <w:color w:val="1F3864"/>
          <w:sz w:val="25"/>
          <w:szCs w:val="25"/>
        </w:rPr>
        <w:t xml:space="preserve">Model governance</w:t>
      </w:r>
    </w:p>
    <w:p>
      <w:pPr>
        <w:spacing w:after="160" w:line="276"/>
      </w:pPr>
      <w:r>
        <w:rPr>
          <w:rFonts w:ascii="Calibri" w:cs="Calibri" w:eastAsia="Calibri" w:hAnsi="Calibri"/>
          <w:sz w:val="22"/>
          <w:szCs w:val="22"/>
        </w:rPr>
        <w:t xml:space="preserve">The registry and lifecycle manager give the project a single source of truth for which models exist, what version they're on, and what stage of the pipeline they've reached.</w:t>
      </w:r>
    </w:p>
    <w:p>
      <w:pPr>
        <w:pStyle w:val="Heading2"/>
        <w:spacing w:after="140" w:before="280"/>
      </w:pPr>
      <w:r>
        <w:rPr>
          <w:rFonts w:ascii="Calibri" w:cs="Calibri" w:eastAsia="Calibri" w:hAnsi="Calibri"/>
          <w:b/>
          <w:bCs/>
          <w:color w:val="1F3864"/>
          <w:sz w:val="25"/>
          <w:szCs w:val="25"/>
        </w:rPr>
        <w:t xml:space="preserve">Safer deployment</w:t>
      </w:r>
    </w:p>
    <w:p>
      <w:pPr>
        <w:spacing w:after="160" w:line="276"/>
      </w:pPr>
      <w:r>
        <w:rPr>
          <w:rFonts w:ascii="Calibri" w:cs="Calibri" w:eastAsia="Calibri" w:hAnsi="Calibri"/>
          <w:sz w:val="22"/>
          <w:szCs w:val="22"/>
        </w:rPr>
        <w:t xml:space="preserve">Deployment state is explicit and validated, so a model can't silently skip from pending straight to active without going through the correct transitions.</w:t>
      </w:r>
    </w:p>
    <w:p>
      <w:pPr>
        <w:pStyle w:val="Heading2"/>
        <w:spacing w:after="140" w:before="280"/>
      </w:pPr>
      <w:r>
        <w:rPr>
          <w:rFonts w:ascii="Calibri" w:cs="Calibri" w:eastAsia="Calibri" w:hAnsi="Calibri"/>
          <w:b/>
          <w:bCs/>
          <w:color w:val="1F3864"/>
          <w:sz w:val="25"/>
          <w:szCs w:val="25"/>
        </w:rPr>
        <w:t xml:space="preserve">Cleaner integration surface</w:t>
      </w:r>
    </w:p>
    <w:p>
      <w:pPr>
        <w:spacing w:after="160" w:line="276"/>
      </w:pPr>
      <w:r>
        <w:rPr>
          <w:rFonts w:ascii="Calibri" w:cs="Calibri" w:eastAsia="Calibri" w:hAnsi="Calibri"/>
          <w:sz w:val="22"/>
          <w:szCs w:val="22"/>
        </w:rPr>
        <w:t xml:space="preserve">With everything exposed through the public API, later phases can build on top of MLOps components without reaching into internal module paths.</w:t>
      </w:r>
    </w:p>
    <w:p>
      <w:pPr>
        <w:pStyle w:val="Heading1"/>
        <w:spacing w:after="160" w:before="360"/>
      </w:pPr>
      <w:r>
        <w:rPr>
          <w:rFonts w:ascii="Calibri" w:cs="Calibri" w:eastAsia="Calibri" w:hAnsi="Calibri"/>
          <w:b/>
          <w:bCs/>
          <w:sz w:val="30"/>
          <w:szCs w:val="30"/>
        </w:rPr>
        <w:t xml:space="preserve">6. How It All Fits Together</w:t>
      </w:r>
    </w:p>
    <w:p>
      <w:pPr>
        <w:pBdr>
          <w:top w:val="single" w:color="D9D9D9" w:sz="4"/>
          <w:bottom w:val="single" w:color="D9D9D9" w:sz="4"/>
          <w:left w:val="single" w:color="D9D9D9" w:sz="4"/>
          <w:right w:val="single" w:color="D9D9D9" w:sz="4"/>
        </w:pBdr>
        <w:shd w:fill="F2F2F2" w:val="clear"/>
        <w:spacing w:after="240" w:before="120"/>
      </w:pPr>
      <w:r>
        <w:rPr>
          <w:rFonts w:ascii="Consolas" w:cs="Consolas" w:eastAsia="Consolas" w:hAnsi="Consolas"/>
          <w:sz w:val="20"/>
          <w:szCs w:val="20"/>
        </w:rPr>
        <w:t xml:space="preserve">Experiment</w:t>
      </w:r>
      <w:r>
        <w:rPr>
          <w:rFonts w:ascii="Consolas" w:cs="Consolas" w:eastAsia="Consolas" w:hAnsi="Consolas"/>
          <w:sz w:val="20"/>
          <w:szCs w:val="20"/>
        </w:rPr>
        <w:br/>
        <w:t xml:space="preserve">    ↓</w:t>
      </w:r>
      <w:r>
        <w:rPr>
          <w:rFonts w:ascii="Consolas" w:cs="Consolas" w:eastAsia="Consolas" w:hAnsi="Consolas"/>
          <w:sz w:val="20"/>
          <w:szCs w:val="20"/>
        </w:rPr>
        <w:br/>
        <w:t xml:space="preserve">Experiment Tracking</w:t>
      </w:r>
      <w:r>
        <w:rPr>
          <w:rFonts w:ascii="Consolas" w:cs="Consolas" w:eastAsia="Consolas" w:hAnsi="Consolas"/>
          <w:sz w:val="20"/>
          <w:szCs w:val="20"/>
        </w:rPr>
        <w:br/>
        <w:t xml:space="preserve">    ↓</w:t>
      </w:r>
      <w:r>
        <w:rPr>
          <w:rFonts w:ascii="Consolas" w:cs="Consolas" w:eastAsia="Consolas" w:hAnsi="Consolas"/>
          <w:sz w:val="20"/>
          <w:szCs w:val="20"/>
        </w:rPr>
        <w:br/>
        <w:t xml:space="preserve">Model / Artifact Versioning</w:t>
      </w:r>
      <w:r>
        <w:rPr>
          <w:rFonts w:ascii="Consolas" w:cs="Consolas" w:eastAsia="Consolas" w:hAnsi="Consolas"/>
          <w:sz w:val="20"/>
          <w:szCs w:val="20"/>
        </w:rPr>
        <w:br/>
        <w:t xml:space="preserve">    ↓</w:t>
      </w:r>
      <w:r>
        <w:rPr>
          <w:rFonts w:ascii="Consolas" w:cs="Consolas" w:eastAsia="Consolas" w:hAnsi="Consolas"/>
          <w:sz w:val="20"/>
          <w:szCs w:val="20"/>
        </w:rPr>
        <w:br/>
        <w:t xml:space="preserve">Reproducibility Snapshot</w:t>
      </w:r>
      <w:r>
        <w:rPr>
          <w:rFonts w:ascii="Consolas" w:cs="Consolas" w:eastAsia="Consolas" w:hAnsi="Consolas"/>
          <w:sz w:val="20"/>
          <w:szCs w:val="20"/>
        </w:rPr>
        <w:br/>
        <w:t xml:space="preserve">    ↓</w:t>
      </w:r>
      <w:r>
        <w:rPr>
          <w:rFonts w:ascii="Consolas" w:cs="Consolas" w:eastAsia="Consolas" w:hAnsi="Consolas"/>
          <w:sz w:val="20"/>
          <w:szCs w:val="20"/>
        </w:rPr>
        <w:br/>
        <w:t xml:space="preserve">Model Registry</w:t>
      </w:r>
      <w:r>
        <w:rPr>
          <w:rFonts w:ascii="Consolas" w:cs="Consolas" w:eastAsia="Consolas" w:hAnsi="Consolas"/>
          <w:sz w:val="20"/>
          <w:szCs w:val="20"/>
        </w:rPr>
        <w:br/>
        <w:t xml:space="preserve">    ↓</w:t>
      </w:r>
      <w:r>
        <w:rPr>
          <w:rFonts w:ascii="Consolas" w:cs="Consolas" w:eastAsia="Consolas" w:hAnsi="Consolas"/>
          <w:sz w:val="20"/>
          <w:szCs w:val="20"/>
        </w:rPr>
        <w:br/>
        <w:t xml:space="preserve">Lifecycle Management</w:t>
      </w:r>
      <w:r>
        <w:rPr>
          <w:rFonts w:ascii="Consolas" w:cs="Consolas" w:eastAsia="Consolas" w:hAnsi="Consolas"/>
          <w:sz w:val="20"/>
          <w:szCs w:val="20"/>
        </w:rPr>
        <w:br/>
        <w:t xml:space="preserve">    ↓</w:t>
      </w:r>
      <w:r>
        <w:rPr>
          <w:rFonts w:ascii="Consolas" w:cs="Consolas" w:eastAsia="Consolas" w:hAnsi="Consolas"/>
          <w:sz w:val="20"/>
          <w:szCs w:val="20"/>
        </w:rPr>
        <w:br/>
        <w:t xml:space="preserve">Deployment Management</w:t>
      </w:r>
    </w:p>
    <w:p>
      <w:pPr>
        <w:pStyle w:val="Heading1"/>
        <w:spacing w:after="160" w:before="360"/>
      </w:pPr>
      <w:r>
        <w:rPr>
          <w:rFonts w:ascii="Calibri" w:cs="Calibri" w:eastAsia="Calibri" w:hAnsi="Calibri"/>
          <w:b/>
          <w:bCs/>
          <w:sz w:val="30"/>
          <w:szCs w:val="30"/>
        </w:rPr>
        <w:t xml:space="preserve">7. What Phase 12 Delivered</w:t>
      </w:r>
    </w:p>
    <w:p>
      <w:pPr>
        <w:pStyle w:val="ListParagraph"/>
        <w:numPr>
          <w:ilvl w:val="0"/>
          <w:numId w:val="2"/>
        </w:numPr>
        <w:spacing w:after="60"/>
      </w:pPr>
      <w:r>
        <w:rPr>
          <w:rFonts w:ascii="Calibri" w:cs="Calibri" w:eastAsia="Calibri" w:hAnsi="Calibri"/>
          <w:sz w:val="22"/>
          <w:szCs w:val="22"/>
        </w:rPr>
        <w:t xml:space="preserve">Experiment tracking foundation</w:t>
      </w:r>
    </w:p>
    <w:p>
      <w:pPr>
        <w:pStyle w:val="ListParagraph"/>
        <w:numPr>
          <w:ilvl w:val="0"/>
          <w:numId w:val="2"/>
        </w:numPr>
        <w:spacing w:after="60"/>
      </w:pPr>
      <w:r>
        <w:rPr>
          <w:rFonts w:ascii="Calibri" w:cs="Calibri" w:eastAsia="Calibri" w:hAnsi="Calibri"/>
          <w:sz w:val="22"/>
          <w:szCs w:val="22"/>
        </w:rPr>
        <w:t xml:space="preserve">Semantic versioning system for models and artifacts</w:t>
      </w:r>
    </w:p>
    <w:p>
      <w:pPr>
        <w:pStyle w:val="ListParagraph"/>
        <w:numPr>
          <w:ilvl w:val="0"/>
          <w:numId w:val="2"/>
        </w:numPr>
        <w:spacing w:after="60"/>
      </w:pPr>
      <w:r>
        <w:rPr>
          <w:rFonts w:ascii="Calibri" w:cs="Calibri" w:eastAsia="Calibri" w:hAnsi="Calibri"/>
          <w:sz w:val="22"/>
          <w:szCs w:val="22"/>
        </w:rPr>
        <w:t xml:space="preserve">Reproducibility framework (seeds, environment, configuration)</w:t>
      </w:r>
    </w:p>
    <w:p>
      <w:pPr>
        <w:pStyle w:val="ListParagraph"/>
        <w:numPr>
          <w:ilvl w:val="0"/>
          <w:numId w:val="2"/>
        </w:numPr>
        <w:spacing w:after="60"/>
      </w:pPr>
      <w:r>
        <w:rPr>
          <w:rFonts w:ascii="Calibri" w:cs="Calibri" w:eastAsia="Calibri" w:hAnsi="Calibri"/>
          <w:sz w:val="22"/>
          <w:szCs w:val="22"/>
        </w:rPr>
        <w:t xml:space="preserve">Centralized model registry</w:t>
      </w:r>
    </w:p>
    <w:p>
      <w:pPr>
        <w:pStyle w:val="ListParagraph"/>
        <w:numPr>
          <w:ilvl w:val="0"/>
          <w:numId w:val="2"/>
        </w:numPr>
        <w:spacing w:after="60"/>
      </w:pPr>
      <w:r>
        <w:rPr>
          <w:rFonts w:ascii="Calibri" w:cs="Calibri" w:eastAsia="Calibri" w:hAnsi="Calibri"/>
          <w:sz w:val="22"/>
          <w:szCs w:val="22"/>
        </w:rPr>
        <w:t xml:space="preserve">Model lifecycle management with governed transitions</w:t>
      </w:r>
    </w:p>
    <w:p>
      <w:pPr>
        <w:pStyle w:val="ListParagraph"/>
        <w:numPr>
          <w:ilvl w:val="0"/>
          <w:numId w:val="2"/>
        </w:numPr>
        <w:spacing w:after="60"/>
      </w:pPr>
      <w:r>
        <w:rPr>
          <w:rFonts w:ascii="Calibri" w:cs="Calibri" w:eastAsia="Calibri" w:hAnsi="Calibri"/>
          <w:sz w:val="22"/>
          <w:szCs w:val="22"/>
        </w:rPr>
        <w:t xml:space="preserve">Deployment management with controlled state transitions</w:t>
      </w:r>
    </w:p>
    <w:p>
      <w:pPr>
        <w:pStyle w:val="ListParagraph"/>
        <w:numPr>
          <w:ilvl w:val="0"/>
          <w:numId w:val="2"/>
        </w:numPr>
        <w:spacing w:after="60"/>
      </w:pPr>
      <w:r>
        <w:rPr>
          <w:rFonts w:ascii="Calibri" w:cs="Calibri" w:eastAsia="Calibri" w:hAnsi="Calibri"/>
          <w:sz w:val="22"/>
          <w:szCs w:val="22"/>
        </w:rPr>
        <w:t xml:space="preserve">Full public API integration</w:t>
      </w:r>
    </w:p>
    <w:p>
      <w:pPr>
        <w:pStyle w:val="ListParagraph"/>
        <w:numPr>
          <w:ilvl w:val="0"/>
          <w:numId w:val="2"/>
        </w:numPr>
        <w:spacing w:after="60"/>
      </w:pPr>
      <w:r>
        <w:rPr>
          <w:rFonts w:ascii="Calibri" w:cs="Calibri" w:eastAsia="Calibri" w:hAnsi="Calibri"/>
          <w:sz w:val="22"/>
          <w:szCs w:val="22"/>
        </w:rPr>
        <w:t xml:space="preserve">Comprehensive automated tests</w:t>
      </w:r>
    </w:p>
    <w:p>
      <w:pPr>
        <w:pStyle w:val="ListParagraph"/>
        <w:numPr>
          <w:ilvl w:val="0"/>
          <w:numId w:val="2"/>
        </w:numPr>
        <w:spacing w:after="60"/>
      </w:pPr>
      <w:r>
        <w:rPr>
          <w:rFonts w:ascii="Calibri" w:cs="Calibri" w:eastAsia="Calibri" w:hAnsi="Calibri"/>
          <w:sz w:val="22"/>
          <w:szCs w:val="22"/>
        </w:rPr>
        <w:t xml:space="preserve">Full regression verification, 161/161 tests passing</w:t>
      </w:r>
    </w:p>
    <w:p>
      <w:pPr>
        <w:spacing w:after="200"/>
      </w:pPr>
    </w:p>
    <w:p>
      <w:pPr>
        <w:pStyle w:val="Heading1"/>
        <w:spacing w:after="160" w:before="360"/>
      </w:pPr>
      <w:r>
        <w:rPr>
          <w:rFonts w:ascii="Calibri" w:cs="Calibri" w:eastAsia="Calibri" w:hAnsi="Calibri"/>
          <w:b/>
          <w:bCs/>
          <w:sz w:val="30"/>
          <w:szCs w:val="30"/>
        </w:rPr>
        <w:t xml:space="preserve">8. Where Things Stand</w:t>
      </w:r>
    </w:p>
    <w:p>
      <w:pPr>
        <w:spacing w:after="160" w:line="276"/>
      </w:pPr>
      <w:r>
        <w:rPr>
          <w:rFonts w:ascii="Calibri" w:cs="Calibri" w:eastAsia="Calibri" w:hAnsi="Calibri"/>
          <w:sz w:val="22"/>
          <w:szCs w:val="22"/>
        </w:rPr>
        <w:t xml:space="preserve">Phase 12 — MLOps Foundation is complete. The Bayesian Regime Detection Engine now has a structured MLOps layer spanning experiment tracking, versioning, reproducibility, model registration, lifecycle governance, and deployment management — all integrated through one public API rather than existing as separate, disconnected pieces.</w:t>
      </w:r>
    </w:p>
    <w:p>
      <w:pPr>
        <w:spacing w:after="160" w:line="276"/>
      </w:pPr>
      <w:r>
        <w:rPr>
          <w:rFonts w:ascii="Calibri" w:cs="Calibri" w:eastAsia="Calibri" w:hAnsi="Calibri"/>
          <w:sz w:val="22"/>
          <w:szCs w:val="22"/>
        </w:rPr>
        <w:t xml:space="preserve">The implementation was checked against a final regression run: 161 tests passed, 0 failures. That gives the project the operational foundation it needs to manage machine learning models beyond experimentation and supports the transition toward subsequent production, monitoring, and operational phases.</w:t>
      </w:r>
    </w:p>
    <w:p>
      <w:pPr>
        <w:pStyle w:val="Heading1"/>
        <w:spacing w:after="160" w:before="360"/>
      </w:pPr>
      <w:r>
        <w:rPr>
          <w:rFonts w:ascii="Calibri" w:cs="Calibri" w:eastAsia="Calibri" w:hAnsi="Calibri"/>
          <w:b/>
          <w:bCs/>
          <w:sz w:val="30"/>
          <w:szCs w:val="30"/>
        </w:rPr>
        <w:t xml:space="preserve">Final Status</w:t>
      </w:r>
    </w:p>
    <w:p>
      <w:pPr>
        <w:pBdr>
          <w:top w:val="single" w:color="D9D9D9" w:sz="4"/>
          <w:bottom w:val="single" w:color="D9D9D9" w:sz="4"/>
          <w:left w:val="single" w:color="D9D9D9" w:sz="4"/>
          <w:right w:val="single" w:color="D9D9D9" w:sz="4"/>
        </w:pBdr>
        <w:shd w:fill="F2F2F2" w:val="clear"/>
        <w:spacing w:after="240" w:before="120"/>
      </w:pPr>
      <w:r>
        <w:rPr>
          <w:rFonts w:ascii="Consolas" w:cs="Consolas" w:eastAsia="Consolas" w:hAnsi="Consolas"/>
          <w:sz w:val="20"/>
          <w:szCs w:val="20"/>
        </w:rPr>
        <w:t xml:space="preserve">PHASE 12 — MLOPS FOUNDATION</w:t>
      </w:r>
      <w:r>
        <w:rPr>
          <w:rFonts w:ascii="Consolas" w:cs="Consolas" w:eastAsia="Consolas" w:hAnsi="Consolas"/>
          <w:sz w:val="20"/>
          <w:szCs w:val="20"/>
        </w:rPr>
        <w:br/>
        <w:t xml:space="preserve"> </w:t>
      </w:r>
      <w:r>
        <w:rPr>
          <w:rFonts w:ascii="Consolas" w:cs="Consolas" w:eastAsia="Consolas" w:hAnsi="Consolas"/>
          <w:sz w:val="20"/>
          <w:szCs w:val="20"/>
        </w:rPr>
        <w:br/>
        <w:t xml:space="preserve">Status: COMPLETED</w:t>
      </w:r>
      <w:r>
        <w:rPr>
          <w:rFonts w:ascii="Consolas" w:cs="Consolas" w:eastAsia="Consolas" w:hAnsi="Consolas"/>
          <w:sz w:val="20"/>
          <w:szCs w:val="20"/>
        </w:rPr>
        <w:br/>
        <w:t xml:space="preserve">Automated Tests: 161 PASSED</w:t>
      </w:r>
      <w:r>
        <w:rPr>
          <w:rFonts w:ascii="Consolas" w:cs="Consolas" w:eastAsia="Consolas" w:hAnsi="Consolas"/>
          <w:sz w:val="20"/>
          <w:szCs w:val="20"/>
        </w:rPr>
        <w:br/>
        <w:t xml:space="preserve">Test Failures: 0</w:t>
      </w:r>
      <w:r>
        <w:rPr>
          <w:rFonts w:ascii="Consolas" w:cs="Consolas" w:eastAsia="Consolas" w:hAnsi="Consolas"/>
          <w:sz w:val="20"/>
          <w:szCs w:val="20"/>
        </w:rPr>
        <w:br/>
        <w:t xml:space="preserve">Core MLOps Components: IMPLEMENTED</w:t>
      </w:r>
      <w:r>
        <w:rPr>
          <w:rFonts w:ascii="Consolas" w:cs="Consolas" w:eastAsia="Consolas" w:hAnsi="Consolas"/>
          <w:sz w:val="20"/>
          <w:szCs w:val="20"/>
        </w:rPr>
        <w:br/>
        <w:t xml:space="preserve">Public API Integration: COMPLETED</w:t>
      </w:r>
      <w:r>
        <w:rPr>
          <w:rFonts w:ascii="Consolas" w:cs="Consolas" w:eastAsia="Consolas" w:hAnsi="Consolas"/>
          <w:sz w:val="20"/>
          <w:szCs w:val="20"/>
        </w:rPr>
        <w:br/>
        <w:t xml:space="preserve"> </w:t>
      </w:r>
      <w:r>
        <w:rPr>
          <w:rFonts w:ascii="Consolas" w:cs="Consolas" w:eastAsia="Consolas" w:hAnsi="Consolas"/>
          <w:sz w:val="20"/>
          <w:szCs w:val="20"/>
        </w:rPr>
        <w:br/>
        <w:t xml:space="preserve">Overall Status: SUCCESSFULLY COMPLETED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2026-08-23T21:59:30.072Z</dcterms:created>
  <dcterms:modified xsi:type="dcterms:W3CDTF">2026-08-23T21:59:30.084Z</dcterms:modified>
</cp:coreProperties>
</file>

<file path=docProps/custom.xml><?xml version="1.0" encoding="utf-8"?>
<Properties xmlns="http://schemas.openxmlformats.org/officeDocument/2006/custom-properties" xmlns:vt="http://schemas.openxmlformats.org/officeDocument/2006/docPropsVTypes"/>
</file>