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vip1hkvkwv2" w:id="0"/>
      <w:bookmarkEnd w:id="0"/>
      <w:r w:rsidDel="00000000" w:rsidR="00000000" w:rsidRPr="00000000">
        <w:rPr>
          <w:rFonts w:ascii="Arial Unicode MS" w:cs="Arial Unicode MS" w:eastAsia="Arial Unicode MS" w:hAnsi="Arial Unicode MS"/>
          <w:rtl w:val="0"/>
        </w:rPr>
        <w:t xml:space="preserve">角色攻略規格書 (SPEC)：殘虹 (Canhong)</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**所屬遊戲**：《異環》(Neverness to Everness)</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**實裝版本**：v1.3</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**角色屬性**：咒屬性 (Curse)</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**核心定位**：複合型副C / 爆發輸出 / DoT(持續傷害)聯動輔助 / 高效削韌(破盾)</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bookmarkStart w:colFirst="0" w:colLast="0" w:name="_1iwfz3m36l5m" w:id="1"/>
      <w:bookmarkEnd w:id="1"/>
      <w:r w:rsidDel="00000000" w:rsidR="00000000" w:rsidRPr="00000000">
        <w:rPr>
          <w:rFonts w:ascii="Arial Unicode MS" w:cs="Arial Unicode MS" w:eastAsia="Arial Unicode MS" w:hAnsi="Arial Unicode MS"/>
          <w:rtl w:val="0"/>
        </w:rPr>
        <w:t xml:space="preserve">1. 核心機制概述 (Core Mechanics)</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**雙形態切換**：具備「現實形態」(常態) 與「幻境形態」(強化)。透過【變軌技能】進行切換。</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**傷害類型**：</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   **追加攻擊 (Follow-up Attack)**：幻境結束時的【離魂錯】及極軌終結技【血宴入夢時】均視為追加攻擊。</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   **持續傷害 (DoT)**：自帶「四星」與「正火」兩種 DoT，並能透過天賦觸發「濁燃」反應。*註：DoT 基礎暴擊率固定為 50%，不吃面板暴擊率，僅吃暴擊傷害。*</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**輔助/機制特性**：</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   **削韌 (傾陷)**：技能帶有「亂」字可扣除大範圍敵方高額傾陷值。</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   **DoT 延長與擴散**：在「幻境形態」下的普攻連段，可刷新並擴散敵方身上的 DoT 狀態（包含隊友施加的 DoT，如安魂曲的噩夢）。</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pPr>
      <w:bookmarkStart w:colFirst="0" w:colLast="0" w:name="_jotkhplnsb0i" w:id="2"/>
      <w:bookmarkEnd w:id="2"/>
      <w:r w:rsidDel="00000000" w:rsidR="00000000" w:rsidRPr="00000000">
        <w:rPr>
          <w:rFonts w:ascii="Arial Unicode MS" w:cs="Arial Unicode MS" w:eastAsia="Arial Unicode MS" w:hAnsi="Arial Unicode MS"/>
          <w:rtl w:val="0"/>
        </w:rPr>
        <w:t xml:space="preserve">2. 裝備與屬性構建 (Build &amp; Stats)</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2.1 專屬武器：噬心詭刃 </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**自帶增益**：提供極高基礎暴擊率。</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**觸發條件**：造成咒屬性傷害疊加暴擊傷害 (最高7層，每層9%)。</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**配裝影響**：因暴擊率極易溢出，裝備詞條應全面向**暴擊傷害**傾斜。</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2.2 驅動盤 / 空慕方塊選擇 (Drive &amp; Blocks)</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**套裝推薦**：</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   **通用輸出 / 直傷流**：【真紅：雙生蝶】(提升咒屬性與攻擊力)。</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    *   **安魂曲 DoT 副C專武**：【失落光芒】(強烈推薦此套裝以最大化持續傷害與輔助效益)。</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**主詞條優先級**：</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   核心部位：**暴擊傷害 (Crit DMG)**</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   屬性部位：**咒屬性傷害加成 (Curse DMG%)**</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   基礎部位：**攻擊力百分比 (ATK%)**</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**副詞條優先級 (依據流派分支)**：</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   **流派 A [直傷爆發流]**：暴擊傷害 &gt; 攻擊力% &gt; 傷害增加% &gt; 暴擊率 (補至滿暴)。</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pPr>
      <w:bookmarkStart w:colFirst="0" w:colLast="0" w:name="_69wkfu5qvgdc" w:id="3"/>
      <w:bookmarkEnd w:id="3"/>
      <w:r w:rsidDel="00000000" w:rsidR="00000000" w:rsidRPr="00000000">
        <w:rPr>
          <w:rFonts w:ascii="Arial Unicode MS" w:cs="Arial Unicode MS" w:eastAsia="Arial Unicode MS" w:hAnsi="Arial Unicode MS"/>
          <w:rtl w:val="0"/>
        </w:rPr>
        <w:t xml:space="preserve">3. 技能升級優先級 (Skill Leveling)</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1.  **T0: 極軌終結 (Ultimate)**：核心爆發與掛 DoT 來源，優先點滿。</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2.  **T1: 變軌技能 (Skill)**：影響進出場削韌與追加攻擊倍率，次優先。</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3.  **T2: 普通攻擊 (Basic Attack)**：副C定位下僅作為啟動工具，維持基礎等級即可。</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4.  **天賦 (Talents)**：【暮落殘陽】(DoT疊層)、【殷紅幻景】(進場加環合強度)，解鎖即必點。</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pPr>
      <w:bookmarkStart w:colFirst="0" w:colLast="0" w:name="_etob678d4pzo" w:id="4"/>
      <w:bookmarkEnd w:id="4"/>
      <w:r w:rsidDel="00000000" w:rsidR="00000000" w:rsidRPr="00000000">
        <w:rPr>
          <w:rFonts w:ascii="Arial Unicode MS" w:cs="Arial Unicode MS" w:eastAsia="Arial Unicode MS" w:hAnsi="Arial Unicode MS"/>
          <w:rtl w:val="0"/>
        </w:rPr>
        <w:t xml:space="preserve">4. 實戰輸出軸 (Rotation &amp; Combo)</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**適用情境：作為安魂曲 (Anemone) 等 DoT 主C 的副手**</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**Step 1. 鋪墊與破盾 (現實 ➡️ 幻境)**</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   切換殘虹進場 (觸發天賦獲取 100 環合強度)。</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   施放 `普攻1段 + 重擊` (解鎖強化戰技)。</w:t>
      </w:r>
    </w:p>
    <w:p w:rsidR="00000000" w:rsidDel="00000000" w:rsidP="00000000" w:rsidRDefault="00000000" w:rsidRPr="00000000" w14:paraId="00000036">
      <w:pPr>
        <w:rPr/>
      </w:pPr>
      <w:r w:rsidDel="00000000" w:rsidR="00000000" w:rsidRPr="00000000">
        <w:rPr>
          <w:rtl w:val="0"/>
        </w:rPr>
        <w:t xml:space="preserve">    *   施放 `變軌技能: 緋影閃 (亂)` ➡️ 大幅削韌，掛「蝕心」，進入【幻境形態】。</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**Step 2. 疊層與擴散 (幻境爆發)**</w:t>
      </w:r>
    </w:p>
    <w:p w:rsidR="00000000" w:rsidDel="00000000" w:rsidP="00000000" w:rsidRDefault="00000000" w:rsidRPr="00000000" w14:paraId="00000038">
      <w:pPr>
        <w:rPr/>
      </w:pPr>
      <w:r w:rsidDel="00000000" w:rsidR="00000000" w:rsidRPr="00000000">
        <w:rPr>
          <w:rtl w:val="0"/>
        </w:rPr>
        <w:t xml:space="preserve">    *   執行連段：`普攻1 ➡️ 普攻2 ➡️ 重擊 ➡️ 普攻3 ➡️ 普攻4` ➡️ 疊滿 DoT 狀態並刷新/擴散全場。</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**Step 3. 雙重大招收尾 (退場交接)**</w:t>
      </w:r>
    </w:p>
    <w:p w:rsidR="00000000" w:rsidDel="00000000" w:rsidP="00000000" w:rsidRDefault="00000000" w:rsidRPr="00000000" w14:paraId="0000003A">
      <w:pPr>
        <w:rPr/>
      </w:pPr>
      <w:r w:rsidDel="00000000" w:rsidR="00000000" w:rsidRPr="00000000">
        <w:rPr>
          <w:rtl w:val="0"/>
        </w:rPr>
        <w:t xml:space="preserve">    *   等待戰技圖標變紫 (約5秒)，施放 `變軌技能: 離魂錯 (滅)` ➡️ 觸發追加攻擊，退出幻境，解鎖終結技。</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   施放 `極軌終結技: 血宴入夢時` (掛「鴉火」，視為追加攻擊)。</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   立刻施放 `極軌終結技: 焚天燼滅舞` (免費強化版，無敵幀核爆)。</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   退場，切換主C (如安魂曲) 站場輸出，引爆殘虹留在場上的 DoT 與套裝後臺增益。</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i422uo9ddkr9" w:id="5"/>
      <w:bookmarkEnd w:id="5"/>
      <w:r w:rsidDel="00000000" w:rsidR="00000000" w:rsidRPr="00000000">
        <w:rPr>
          <w:rFonts w:ascii="Arial Unicode MS" w:cs="Arial Unicode MS" w:eastAsia="Arial Unicode MS" w:hAnsi="Arial Unicode MS"/>
          <w:rtl w:val="0"/>
        </w:rPr>
        <w:t xml:space="preserve">5. 養成與突破材料 (Ascension &amp; Upgrade Materials)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rPr/>
      </w:pPr>
      <w:bookmarkStart w:colFirst="0" w:colLast="0" w:name="_3i7qoo9r75o3" w:id="6"/>
      <w:bookmarkEnd w:id="6"/>
      <w:r w:rsidDel="00000000" w:rsidR="00000000" w:rsidRPr="00000000">
        <w:rPr>
          <w:rFonts w:ascii="Arial Unicode MS" w:cs="Arial Unicode MS" w:eastAsia="Arial Unicode MS" w:hAnsi="Arial Unicode MS"/>
          <w:rtl w:val="0"/>
        </w:rPr>
        <w:t xml:space="preserve">5.1 角色等級突破清單 (Level Ascension)</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**材料來源**：護巢殘片（異相追獵【囿巢鳥】等）；數符系列（異相掉落、合成等）。</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突破階段 | 角色等級 | 消耗甲硬幣 | 護巢殘片 | 數符 (模糊/未解/扭曲) |</w:t>
      </w:r>
    </w:p>
    <w:p w:rsidR="00000000" w:rsidDel="00000000" w:rsidP="00000000" w:rsidRDefault="00000000" w:rsidRPr="00000000" w14:paraId="00000047">
      <w:pPr>
        <w:rPr/>
      </w:pPr>
      <w:r w:rsidDel="00000000" w:rsidR="00000000" w:rsidRPr="00000000">
        <w:rPr>
          <w:rtl w:val="0"/>
        </w:rPr>
        <w:t xml:space="preserve">| :---: | :---: | :---: | :---: | :---: |</w:t>
      </w:r>
    </w:p>
    <w:p w:rsidR="00000000" w:rsidDel="00000000" w:rsidP="00000000" w:rsidRDefault="00000000" w:rsidRPr="00000000" w14:paraId="00000048">
      <w:pPr>
        <w:rPr/>
      </w:pPr>
      <w:r w:rsidDel="00000000" w:rsidR="00000000" w:rsidRPr="00000000">
        <w:rPr>
          <w:rtl w:val="0"/>
        </w:rPr>
        <w:t xml:space="preserve">| 1 | 20 ➡️ 30 | 25,000 | - | 模糊(綠) ×5 |</w:t>
      </w:r>
    </w:p>
    <w:p w:rsidR="00000000" w:rsidDel="00000000" w:rsidP="00000000" w:rsidRDefault="00000000" w:rsidRPr="00000000" w14:paraId="00000049">
      <w:pPr>
        <w:rPr/>
      </w:pPr>
      <w:r w:rsidDel="00000000" w:rsidR="00000000" w:rsidRPr="00000000">
        <w:rPr>
          <w:rtl w:val="0"/>
        </w:rPr>
        <w:t xml:space="preserve">| 2 | 30 ➡️ 40 | 50,000 | 2 | 模糊(綠) ×12 |</w:t>
      </w:r>
    </w:p>
    <w:p w:rsidR="00000000" w:rsidDel="00000000" w:rsidP="00000000" w:rsidRDefault="00000000" w:rsidRPr="00000000" w14:paraId="0000004A">
      <w:pPr>
        <w:rPr/>
      </w:pPr>
      <w:r w:rsidDel="00000000" w:rsidR="00000000" w:rsidRPr="00000000">
        <w:rPr>
          <w:rtl w:val="0"/>
        </w:rPr>
        <w:t xml:space="preserve">| 3 | 40 ➡️ 50 | 75,000 | 8 | 未解(藍) ×6 |</w:t>
      </w:r>
    </w:p>
    <w:p w:rsidR="00000000" w:rsidDel="00000000" w:rsidP="00000000" w:rsidRDefault="00000000" w:rsidRPr="00000000" w14:paraId="0000004B">
      <w:pPr>
        <w:rPr/>
      </w:pPr>
      <w:r w:rsidDel="00000000" w:rsidR="00000000" w:rsidRPr="00000000">
        <w:rPr>
          <w:rtl w:val="0"/>
        </w:rPr>
        <w:t xml:space="preserve">| 4 | 50 ➡️ 60 | 100,000 | 16 | 未解(藍) ×12 |</w:t>
      </w:r>
    </w:p>
    <w:p w:rsidR="00000000" w:rsidDel="00000000" w:rsidP="00000000" w:rsidRDefault="00000000" w:rsidRPr="00000000" w14:paraId="0000004C">
      <w:pPr>
        <w:rPr/>
      </w:pPr>
      <w:r w:rsidDel="00000000" w:rsidR="00000000" w:rsidRPr="00000000">
        <w:rPr>
          <w:rtl w:val="0"/>
        </w:rPr>
        <w:t xml:space="preserve">| 5 | 60 ➡️ 70 | 125,000 | 24 | 扭曲(紫) ×6 |</w:t>
      </w:r>
    </w:p>
    <w:p w:rsidR="00000000" w:rsidDel="00000000" w:rsidP="00000000" w:rsidRDefault="00000000" w:rsidRPr="00000000" w14:paraId="0000004D">
      <w:pPr>
        <w:rPr/>
      </w:pPr>
      <w:r w:rsidDel="00000000" w:rsidR="00000000" w:rsidRPr="00000000">
        <w:rPr>
          <w:rtl w:val="0"/>
        </w:rPr>
        <w:t xml:space="preserve">| 6 | 70 ➡️ 80 | 150,000 | 36 | 扭曲(紫) ×9 |</w:t>
      </w:r>
    </w:p>
    <w:p w:rsidR="00000000" w:rsidDel="00000000" w:rsidP="00000000" w:rsidRDefault="00000000" w:rsidRPr="00000000" w14:paraId="0000004E">
      <w:pPr>
        <w:rPr/>
      </w:pPr>
      <w:r w:rsidDel="00000000" w:rsidR="00000000" w:rsidRPr="00000000">
        <w:rPr>
          <w:rtl w:val="0"/>
        </w:rPr>
        <w:t xml:space="preserve">| **總計** | **1 ➡️ 80** | **525,000** | **86** | **綠×17 / 藍×18 / 紫×15**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3"/>
        <w:rPr/>
      </w:pPr>
      <w:bookmarkStart w:colFirst="0" w:colLast="0" w:name="_3qjavrp6wjm" w:id="7"/>
      <w:bookmarkEnd w:id="7"/>
      <w:r w:rsidDel="00000000" w:rsidR="00000000" w:rsidRPr="00000000">
        <w:rPr>
          <w:rtl w:val="0"/>
        </w:rPr>
        <w:t xml:space="preserve">5.2 核心技能升級需求 (單項異能 1 ➡️ 10 級)</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**材料來源**：技能材料（帽子系列，胡迪尼的詭計舞台「驚喜派對」等）；周本材料（記憶的永恆，異象巡禮【討債人】）。</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技能等級 | 消耗甲硬幣 | 技能材料 (綠/藍/紫 帽子) | 數符 (模糊/未解/扭曲) | 周本材料 (記憶的永恆) |</w:t>
      </w:r>
    </w:p>
    <w:p w:rsidR="00000000" w:rsidDel="00000000" w:rsidP="00000000" w:rsidRDefault="00000000" w:rsidRPr="00000000" w14:paraId="00000054">
      <w:pPr>
        <w:rPr/>
      </w:pPr>
      <w:r w:rsidDel="00000000" w:rsidR="00000000" w:rsidRPr="00000000">
        <w:rPr>
          <w:rtl w:val="0"/>
        </w:rPr>
        <w:t xml:space="preserve">| :---: | :---: | :---: | :---: | :---: |</w:t>
      </w:r>
    </w:p>
    <w:p w:rsidR="00000000" w:rsidDel="00000000" w:rsidP="00000000" w:rsidRDefault="00000000" w:rsidRPr="00000000" w14:paraId="00000055">
      <w:pPr>
        <w:rPr/>
      </w:pPr>
      <w:r w:rsidDel="00000000" w:rsidR="00000000" w:rsidRPr="00000000">
        <w:rPr>
          <w:rtl w:val="0"/>
        </w:rPr>
        <w:t xml:space="preserve">| 1 ➡️ 2 | 2,000 | 綠帽 ×2 | 模糊(綠) ×2 | - |</w:t>
      </w:r>
    </w:p>
    <w:p w:rsidR="00000000" w:rsidDel="00000000" w:rsidP="00000000" w:rsidRDefault="00000000" w:rsidRPr="00000000" w14:paraId="00000056">
      <w:pPr>
        <w:rPr/>
      </w:pPr>
      <w:r w:rsidDel="00000000" w:rsidR="00000000" w:rsidRPr="00000000">
        <w:rPr>
          <w:rtl w:val="0"/>
        </w:rPr>
        <w:t xml:space="preserve">| 2 ➡️ 3 | 5,000 | 綠帽 ×3 | 模糊(綠) ×3 | - |</w:t>
      </w:r>
    </w:p>
    <w:p w:rsidR="00000000" w:rsidDel="00000000" w:rsidP="00000000" w:rsidRDefault="00000000" w:rsidRPr="00000000" w14:paraId="00000057">
      <w:pPr>
        <w:rPr/>
      </w:pPr>
      <w:r w:rsidDel="00000000" w:rsidR="00000000" w:rsidRPr="00000000">
        <w:rPr>
          <w:rtl w:val="0"/>
        </w:rPr>
        <w:t xml:space="preserve">| 3 ➡️ 4 | 10,000 | 綠帽 ×5 | 模糊(綠) ×5 | - |</w:t>
      </w:r>
    </w:p>
    <w:p w:rsidR="00000000" w:rsidDel="00000000" w:rsidP="00000000" w:rsidRDefault="00000000" w:rsidRPr="00000000" w14:paraId="00000058">
      <w:pPr>
        <w:rPr/>
      </w:pPr>
      <w:r w:rsidDel="00000000" w:rsidR="00000000" w:rsidRPr="00000000">
        <w:rPr>
          <w:rtl w:val="0"/>
        </w:rPr>
        <w:t xml:space="preserve">| 4 ➡️ 5 | 20,000 | 藍帽 ×2 | 未解(藍) ×2 | - |</w:t>
      </w:r>
    </w:p>
    <w:p w:rsidR="00000000" w:rsidDel="00000000" w:rsidP="00000000" w:rsidRDefault="00000000" w:rsidRPr="00000000" w14:paraId="00000059">
      <w:pPr>
        <w:rPr/>
      </w:pPr>
      <w:r w:rsidDel="00000000" w:rsidR="00000000" w:rsidRPr="00000000">
        <w:rPr>
          <w:rtl w:val="0"/>
        </w:rPr>
        <w:t xml:space="preserve">| 5 ➡️ 6 | 40,000 | 藍帽 ×3 | 未解(藍) ×3 | - |</w:t>
      </w:r>
    </w:p>
    <w:p w:rsidR="00000000" w:rsidDel="00000000" w:rsidP="00000000" w:rsidRDefault="00000000" w:rsidRPr="00000000" w14:paraId="0000005A">
      <w:pPr>
        <w:rPr/>
      </w:pPr>
      <w:r w:rsidDel="00000000" w:rsidR="00000000" w:rsidRPr="00000000">
        <w:rPr>
          <w:rtl w:val="0"/>
        </w:rPr>
        <w:t xml:space="preserve">| 6 ➡️ 7 | 60,000 | 藍帽 ×5 | 未解(藍) ×5 | 記憶的永恆 ×1 |</w:t>
      </w:r>
    </w:p>
    <w:p w:rsidR="00000000" w:rsidDel="00000000" w:rsidP="00000000" w:rsidRDefault="00000000" w:rsidRPr="00000000" w14:paraId="0000005B">
      <w:pPr>
        <w:rPr/>
      </w:pPr>
      <w:r w:rsidDel="00000000" w:rsidR="00000000" w:rsidRPr="00000000">
        <w:rPr>
          <w:rtl w:val="0"/>
        </w:rPr>
        <w:t xml:space="preserve">| 7 ➡️ 8 | 80,000 | 紫帽 ×3 | 扭曲(紫) ×3 | 記憶的永恆 ×1 |</w:t>
      </w:r>
    </w:p>
    <w:p w:rsidR="00000000" w:rsidDel="00000000" w:rsidP="00000000" w:rsidRDefault="00000000" w:rsidRPr="00000000" w14:paraId="0000005C">
      <w:pPr>
        <w:rPr/>
      </w:pPr>
      <w:r w:rsidDel="00000000" w:rsidR="00000000" w:rsidRPr="00000000">
        <w:rPr>
          <w:rtl w:val="0"/>
        </w:rPr>
        <w:t xml:space="preserve">| 8 ➡️ 9 | 100,000 | 紫帽 ×5 | 扭曲(紫) ×5 | 記憶的永恆 ×2 |</w:t>
      </w:r>
    </w:p>
    <w:p w:rsidR="00000000" w:rsidDel="00000000" w:rsidP="00000000" w:rsidRDefault="00000000" w:rsidRPr="00000000" w14:paraId="0000005D">
      <w:pPr>
        <w:rPr/>
      </w:pPr>
      <w:r w:rsidDel="00000000" w:rsidR="00000000" w:rsidRPr="00000000">
        <w:rPr>
          <w:rtl w:val="0"/>
        </w:rPr>
        <w:t xml:space="preserve">| 9 ➡️ 10| 120,000 | 紫帽 ×8 | 扭曲(紫) ×8 | 記憶的永恆 ×4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3"/>
        <w:rPr/>
      </w:pPr>
      <w:bookmarkStart w:colFirst="0" w:colLast="0" w:name="_xeku8f3gc10y" w:id="8"/>
      <w:bookmarkEnd w:id="8"/>
      <w:r w:rsidDel="00000000" w:rsidR="00000000" w:rsidRPr="00000000">
        <w:rPr>
          <w:rFonts w:ascii="Arial Unicode MS" w:cs="Arial Unicode MS" w:eastAsia="Arial Unicode MS" w:hAnsi="Arial Unicode MS"/>
          <w:rtl w:val="0"/>
        </w:rPr>
        <w:t xml:space="preserve">5.3 專屬弧盤 (噬心詭刃) 突破材料</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   **材料來源**：泡影罐頭・螺旋樂 系列（海特洛・新赫蘭德區）。</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 突破階段 | 武器等級 | 消耗甲硬幣 | 螺旋樂罐頭 (綠/藍/紫) | 數符 (模糊/未解/扭曲) |</w:t>
      </w:r>
    </w:p>
    <w:p w:rsidR="00000000" w:rsidDel="00000000" w:rsidP="00000000" w:rsidRDefault="00000000" w:rsidRPr="00000000" w14:paraId="00000063">
      <w:pPr>
        <w:rPr/>
      </w:pPr>
      <w:r w:rsidDel="00000000" w:rsidR="00000000" w:rsidRPr="00000000">
        <w:rPr>
          <w:rtl w:val="0"/>
        </w:rPr>
        <w:t xml:space="preserve">| :---: | :---: | :---: | :---: | :---: |</w:t>
      </w:r>
    </w:p>
    <w:p w:rsidR="00000000" w:rsidDel="00000000" w:rsidP="00000000" w:rsidRDefault="00000000" w:rsidRPr="00000000" w14:paraId="00000064">
      <w:pPr>
        <w:rPr/>
      </w:pPr>
      <w:r w:rsidDel="00000000" w:rsidR="00000000" w:rsidRPr="00000000">
        <w:rPr>
          <w:rtl w:val="0"/>
        </w:rPr>
        <w:t xml:space="preserve">| 1 | 20 ➡️ 30 | 20,000 | 綠色螺旋樂 ×4 | 模糊(綠) ×4 |</w:t>
      </w:r>
    </w:p>
    <w:p w:rsidR="00000000" w:rsidDel="00000000" w:rsidP="00000000" w:rsidRDefault="00000000" w:rsidRPr="00000000" w14:paraId="00000065">
      <w:pPr>
        <w:rPr/>
      </w:pPr>
      <w:r w:rsidDel="00000000" w:rsidR="00000000" w:rsidRPr="00000000">
        <w:rPr>
          <w:rtl w:val="0"/>
        </w:rPr>
        <w:t xml:space="preserve">| 2 | 30 ➡️ 40 | 40,000 | 綠色螺旋樂 ×10 | 模糊(綠) ×10 |</w:t>
      </w:r>
    </w:p>
    <w:p w:rsidR="00000000" w:rsidDel="00000000" w:rsidP="00000000" w:rsidRDefault="00000000" w:rsidRPr="00000000" w14:paraId="00000066">
      <w:pPr>
        <w:rPr/>
      </w:pPr>
      <w:r w:rsidDel="00000000" w:rsidR="00000000" w:rsidRPr="00000000">
        <w:rPr>
          <w:rtl w:val="0"/>
        </w:rPr>
        <w:t xml:space="preserve">| 3 | 40 ➡️ 50 | 60,000 | 藍色螺旋樂 ×6 | 未解(藍) ×6 |</w:t>
      </w:r>
    </w:p>
    <w:p w:rsidR="00000000" w:rsidDel="00000000" w:rsidP="00000000" w:rsidRDefault="00000000" w:rsidRPr="00000000" w14:paraId="00000067">
      <w:pPr>
        <w:rPr/>
      </w:pPr>
      <w:r w:rsidDel="00000000" w:rsidR="00000000" w:rsidRPr="00000000">
        <w:rPr>
          <w:rtl w:val="0"/>
        </w:rPr>
        <w:t xml:space="preserve">| 4 | 50 ➡️ 60 | 80,000 | 藍色螺旋樂 ×12 | 未解(藍) ×12 |</w:t>
      </w:r>
    </w:p>
    <w:p w:rsidR="00000000" w:rsidDel="00000000" w:rsidP="00000000" w:rsidRDefault="00000000" w:rsidRPr="00000000" w14:paraId="00000068">
      <w:pPr>
        <w:rPr/>
      </w:pPr>
      <w:r w:rsidDel="00000000" w:rsidR="00000000" w:rsidRPr="00000000">
        <w:rPr>
          <w:rtl w:val="0"/>
        </w:rPr>
        <w:t xml:space="preserve">| 5 | 60 ➡️ 70 | 100,000 | 紫色螺旋樂 ×6 | 扭曲(紫) ×6 |</w:t>
      </w:r>
    </w:p>
    <w:p w:rsidR="00000000" w:rsidDel="00000000" w:rsidP="00000000" w:rsidRDefault="00000000" w:rsidRPr="00000000" w14:paraId="00000069">
      <w:pPr>
        <w:rPr/>
      </w:pPr>
      <w:r w:rsidDel="00000000" w:rsidR="00000000" w:rsidRPr="00000000">
        <w:rPr>
          <w:rtl w:val="0"/>
        </w:rPr>
        <w:t xml:space="preserve">| 6 | 70 ➡️ 80 | 120,000 | 紫色螺旋樂 ×12 | 扭曲(紫) ×12 |</w:t>
      </w:r>
    </w:p>
    <w:p w:rsidR="00000000" w:rsidDel="00000000" w:rsidP="00000000" w:rsidRDefault="00000000" w:rsidRPr="00000000" w14:paraId="0000006A">
      <w:pPr>
        <w:rPr/>
      </w:pPr>
      <w:r w:rsidDel="00000000" w:rsidR="00000000" w:rsidRPr="00000000">
        <w:rPr>
          <w:rtl w:val="0"/>
        </w:rPr>
        <w:t xml:space="preserve">| **總計** | **1 ➡️ 80** | **420,000** | **綠×14 / 藍×18 / 紫×18** | **綠×14 / 藍×18 / 紫×18**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rPr/>
      </w:pPr>
      <w:bookmarkStart w:colFirst="0" w:colLast="0" w:name="_3yy5u5k8azso" w:id="9"/>
      <w:bookmarkEnd w:id="9"/>
      <w:r w:rsidDel="00000000" w:rsidR="00000000" w:rsidRPr="00000000">
        <w:rPr>
          <w:rFonts w:ascii="Arial Unicode MS" w:cs="Arial Unicode MS" w:eastAsia="Arial Unicode MS" w:hAnsi="Arial Unicode MS"/>
          <w:rtl w:val="0"/>
        </w:rPr>
        <w:t xml:space="preserve">5.4 滿級畢業總消耗懶人包 (Total Max-Out Cost)</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*(含角色 Lv.80、專武 Lv.80、四項異能與兩項天賦全滿之突破與升級經驗總和)*</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**總甲硬幣 (金幣)**：約 **547.95 萬** (角色 214.9萬 + 弧盤 151.3萬 + 異能 181.8萬)</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**總經驗耗材**：紫色經驗卡 ×325 + 彩色經驗卡 ×365</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**技能總耗材 (帽子)**：綠色 ×40 / 藍色 ×42 / 紫色 ×65</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**總數符 (怪物掉落)**：模糊(綠) ×57 / 未解(藍) ×58 / 扭曲(紫) ×79</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**周本材料 (記憶的永恆)**：35 個</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**首領突破 (護巢殘片)**：86 個</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**都市特技升級**：方斯 3.8萬 + 無夢果核 96 個</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rPr/>
      </w:pPr>
      <w:bookmarkStart w:colFirst="0" w:colLast="0" w:name="_wpr9e5ss1can" w:id="10"/>
      <w:bookmarkEnd w:id="10"/>
      <w:r w:rsidDel="00000000" w:rsidR="00000000" w:rsidRPr="00000000">
        <w:rPr>
          <w:rFonts w:ascii="Arial Unicode MS" w:cs="Arial Unicode MS" w:eastAsia="Arial Unicode MS" w:hAnsi="Arial Unicode MS"/>
          <w:rtl w:val="0"/>
        </w:rPr>
        <w:t xml:space="preserve">6. 配隊攻略與陣容流派 (Team Compositions &amp; Synergies)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3"/>
        <w:rPr/>
      </w:pPr>
      <w:bookmarkStart w:colFirst="0" w:colLast="0" w:name="_9q98q9q7t822" w:id="11"/>
      <w:bookmarkEnd w:id="11"/>
      <w:r w:rsidDel="00000000" w:rsidR="00000000" w:rsidRPr="00000000">
        <w:rPr>
          <w:rFonts w:ascii="Arial Unicode MS" w:cs="Arial Unicode MS" w:eastAsia="Arial Unicode MS" w:hAnsi="Arial Unicode MS"/>
          <w:rtl w:val="0"/>
        </w:rPr>
        <w:t xml:space="preserve">6.1 DoT 副 C 體系 (高難度攻堅流派)</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**定位**：專注於應對高難度副本（如軌外之境）的持久戰，將殘虹作為持續傷害體系的最強聯動副手。</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   **陣容構成**：安魂曲 (站場主C) + 殘虹 (速切副C) + 早霧 + 輔助/生存位 (如伊洛伊 / 阿德勒)。</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**核心運作**：</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    *   利用殘虹在「幻境形態」下的普攻連段，強制刷新並將安魂曲的「噩夢」狀態擴散至全場。</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   配合殘虹開局自帶的 100 點環合強度，由她觸發並結算的「濁燃」反應能大幅拉高隊伍傷害上限。</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   **裝備關鍵**：強烈推薦殘虹裝備【失落光芒】4 件套。由於 0+1 專武配置已補足大量暴擊率，空慕方塊的副詞條除了暴擊傷害外，應優先鎖定**「環合強度」**，使其成為異常狀態結算的「打火機」。</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**實戰輸出軸**：</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    1. 安魂曲優先上場，為敵人掛上「噩夢」狀態。</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2. 殘虹速切進場，長按普攻解鎖並施放戰技進入【幻境形態】。</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3. 打滿普攻連段，延長並擴散敵方全體的 DoT 狀態。</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4. 施放戰技退出幻境，連放雙重大招進行爆發。</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5. 切回安魂曲繼續站場輸出，引爆殘虹留下的狀態與套裝增益。</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4"/>
        <w:rPr/>
      </w:pPr>
      <w:bookmarkStart w:colFirst="0" w:colLast="0" w:name="_69jowzm1uhjd" w:id="12"/>
      <w:bookmarkEnd w:id="12"/>
      <w:r w:rsidDel="00000000" w:rsidR="00000000" w:rsidRPr="00000000">
        <w:rPr>
          <w:rFonts w:ascii="Arial Unicode MS" w:cs="Arial Unicode MS" w:eastAsia="Arial Unicode MS" w:hAnsi="Arial Unicode MS"/>
          <w:rtl w:val="0"/>
        </w:rPr>
        <w:t xml:space="preserve">DoT 副 C 體系 (高難度攻堅流派) 核心心得與養成重點</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**1. 裝備與詞條抉擇的心得**</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   **專武與暴傷優先**：擁有專屬武器（0+1配置）時，主詞條強烈建議選擇暴擊傷害、咒屬性傷害與攻擊力，因為專武已提供大量暴擊率。若無專武則需補足暴擊率以維持直傷。</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   **DoT 不吃暴擊率**：必須注意，不論是「濁燃」或其他持續傷害（DoT），其暴擊率皆固定為 50%，完全不吃角色面板暴擊率，僅能依賴暴擊傷害加成。</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   **環合強度與套裝選擇**：副 C 定位下，空慕方塊副詞條應鎖定「環合強度」，並搭配【失落光芒】套裝，以最大化後台 DoT 結算傷害與異常狀態聯動收益。</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**2. 核心天賦與技能升級心得**</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   **被動與大招優先**：應優先點亮被動一與被動二，這能使持續傷害倍率提升至三倍，並確保開局滿環合強度以實現 DoT 永續。</w:t>
      </w:r>
    </w:p>
    <w:p w:rsidR="00000000" w:rsidDel="00000000" w:rsidP="00000000" w:rsidRDefault="00000000" w:rsidRPr="00000000" w14:paraId="00000093">
      <w:pPr>
        <w:rPr/>
      </w:pPr>
      <w:r w:rsidDel="00000000" w:rsidR="00000000" w:rsidRPr="00000000">
        <w:rPr>
          <w:rtl w:val="0"/>
        </w:rPr>
        <w:t xml:space="preserve">*   **加點與覺醒推薦**：技能升級順序為「極軌終結 ➡️ 變軌技能 ➡️ 普通攻擊 ➡️ 援護技」。命座（覺醒）方面，一覺、二覺、五覺或六覺皆能帶來顯著的增傷或擴散機制。</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**3. 配隊思路與實戰節奏**</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   **爪物 (早物) 的核心增傷**：隊伍中強烈建議搭配爪物，其被動能使敵人身上的多種持續傷害效果顯著提升，配合殘虹的技能可讓 DoT 傷害達到極佳的乘區疊加。</w:t>
      </w:r>
    </w:p>
    <w:p w:rsidR="00000000" w:rsidDel="00000000" w:rsidP="00000000" w:rsidRDefault="00000000" w:rsidRPr="00000000" w14:paraId="00000097">
      <w:pPr>
        <w:rPr/>
      </w:pPr>
      <w:r w:rsidDel="00000000" w:rsidR="00000000" w:rsidRPr="00000000">
        <w:rPr>
          <w:rtl w:val="0"/>
        </w:rPr>
        <w:t xml:space="preserve">*   **雙核速切的輪換節奏**：這套打法並非讓單一角色長時間站場，而是透過「主 C（如安魂曲）上狀態 ➡️ 殘虹速切進場續 DoT 並打出一套爆發 ➡️ 能量耗盡後退場 ➡️ 主 C 再次上場」的循環軸，完美發揮後台協同與持續輸出的優勢。</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3"/>
        <w:rPr/>
      </w:pPr>
      <w:bookmarkStart w:colFirst="0" w:colLast="0" w:name="_lo6xlf7dsa32" w:id="13"/>
      <w:bookmarkEnd w:id="13"/>
      <w:r w:rsidDel="00000000" w:rsidR="00000000" w:rsidRPr="00000000">
        <w:rPr>
          <w:rFonts w:ascii="Arial Unicode MS" w:cs="Arial Unicode MS" w:eastAsia="Arial Unicode MS" w:hAnsi="Arial Unicode MS"/>
          <w:rtl w:val="0"/>
        </w:rPr>
        <w:t xml:space="preserve">6.2 一刀流傾陷隊 (大世界核爆流派)</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**定位**：主打大世界探索與日常首領戰，依賴瞬間破盾（削韌）觸發極致秒殺結算傷害。</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   **陣容構成**：殘虹 (破盾啟動) + 達夫蒂爾 (核心增傷) + 阿德勒 (機制輔助) + 早霧 (屬性輔助)。</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   **核心運作**：</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    *   高度依賴殘虹的**五覺天賦**（首次施放戰技「亂」能直接讓敵人進入癱瘓狀態）。</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    *   配合達夫蒂爾大招的「洞察」效果，在敵人癱瘓瞬間會額外結算並引爆多次達夫蒂爾的傾陷傷害。</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   **裝備關鍵**：</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    *   全隊需放棄部分常規直傷屬性，極限堆疊**「傾陷強度」**副詞條。</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    *   管家必須裝備 A 級弧盤【該死的邂逅】。利用隊伍中三名咒屬性角色（殘虹、管家、早霧）的配置，觸發裝備被動，大幅拉高全隊傾陷總值。</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**實戰輸出軸**：</w:t>
      </w:r>
    </w:p>
    <w:p w:rsidR="00000000" w:rsidDel="00000000" w:rsidP="00000000" w:rsidRDefault="00000000" w:rsidRPr="00000000" w14:paraId="000000A7">
      <w:pPr>
        <w:rPr/>
      </w:pPr>
      <w:r w:rsidDel="00000000" w:rsidR="00000000" w:rsidRPr="00000000">
        <w:rPr>
          <w:rtl w:val="0"/>
        </w:rPr>
        <w:t xml:space="preserve">    1. 達夫蒂爾進場，普攻踢一腳 ➡️ 施放終結技掛上「洞察」。</w:t>
      </w:r>
    </w:p>
    <w:p w:rsidR="00000000" w:rsidDel="00000000" w:rsidP="00000000" w:rsidRDefault="00000000" w:rsidRPr="00000000" w14:paraId="000000A8">
      <w:pPr>
        <w:rPr/>
      </w:pPr>
      <w:r w:rsidDel="00000000" w:rsidR="00000000" w:rsidRPr="00000000">
        <w:rPr>
          <w:rtl w:val="0"/>
        </w:rPr>
        <w:t xml:space="preserve">    2. 早霧切換進場 ➡️ 施放終結技提供增傷。</w:t>
      </w:r>
    </w:p>
    <w:p w:rsidR="00000000" w:rsidDel="00000000" w:rsidP="00000000" w:rsidRDefault="00000000" w:rsidRPr="00000000" w14:paraId="000000A9">
      <w:pPr>
        <w:rPr/>
      </w:pPr>
      <w:r w:rsidDel="00000000" w:rsidR="00000000" w:rsidRPr="00000000">
        <w:rPr>
          <w:rtl w:val="0"/>
        </w:rPr>
        <w:t xml:space="preserve">    3. 殘虹切換進場 ➡️ 長按普攻解鎖戰技。</w:t>
      </w:r>
    </w:p>
    <w:p w:rsidR="00000000" w:rsidDel="00000000" w:rsidP="00000000" w:rsidRDefault="00000000" w:rsidRPr="00000000" w14:paraId="000000AA">
      <w:pPr>
        <w:rPr/>
      </w:pPr>
      <w:r w:rsidDel="00000000" w:rsidR="00000000" w:rsidRPr="00000000">
        <w:rPr>
          <w:rtl w:val="0"/>
        </w:rPr>
        <w:t xml:space="preserve">    4. 施放強化戰技「亂」 ➡️ 瞬間癱瘓敵人並引爆秒殺傷害。</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4"/>
        <w:rPr/>
      </w:pPr>
      <w:bookmarkStart w:colFirst="0" w:colLast="0" w:name="_30s734j309wo" w:id="14"/>
      <w:bookmarkEnd w:id="14"/>
      <w:r w:rsidDel="00000000" w:rsidR="00000000" w:rsidRPr="00000000">
        <w:rPr>
          <w:rFonts w:ascii="Arial Unicode MS" w:cs="Arial Unicode MS" w:eastAsia="Arial Unicode MS" w:hAnsi="Arial Unicode MS"/>
          <w:rtl w:val="0"/>
        </w:rPr>
        <w:t xml:space="preserve">傾陷隊 (一刀流核爆流) 核心心得與養成重點</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**1. 裝備與詞條抉擇的心得**</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 **全隊極限堆疊傾陷強度**：與 DoT 隊伍不同，一刀流傾陷隊的核心在於「瞬間將敵人的白條（護盾值）清空」。因此在空慕方塊與裝備的副詞條選擇上，全隊（包含輔助位）應盡可能死磕「傾陷強度」。</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 **關鍵 A 級弧盤【團三郎】（原【該死的邂逅】）**：</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  * **裝備機制**：管家等輔助位必須裝備此弧盤。當隊伍中裝備相同異能屬性（咒屬性）的角色數量 $\ge 3$ 個（包含自身）時，能為所有該屬性角色提供巨額傾陷強度加成（不可疊加）。</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  * **混頻成長數值**：</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    * **精 1**：+70 傾陷強度</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    * **精 2**：+84 傾陷強度</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    * **精 3**：+98 傾陷強度</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 **精 4**：**+112 傾陷強度**</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  * **獲取指引與索引協議**：</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    &gt; `[RAG Retrieval Directive]`: 若玩家進一步詢問此弧盤的「獲取方式」、「彩蛋位置」或「如何免費滿精 (但目前只到精4)」，AI 核心 SHALL 自動索引並調閱 `Knowledge Base SECTION 2.1 [團三郎永不為奴！]` 之全 4 處彩蛋偽裝識破與抓捕路線。</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**2. 核心命座（覺醒）與加點優先級**</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   **殘虹五覺為核心靈魂**：玩傾陷隊，殘虹建議至少擁有五覺。五覺的效果能讓殘虹首次施放戰技「亂」時，直接讓敵人瞬間癱瘓，從而精準觸發傾陷傷害。</w:t>
      </w:r>
    </w:p>
    <w:p w:rsidR="00000000" w:rsidDel="00000000" w:rsidP="00000000" w:rsidRDefault="00000000" w:rsidRPr="00000000" w14:paraId="000000BD">
      <w:pPr>
        <w:rPr/>
      </w:pPr>
      <w:r w:rsidDel="00000000" w:rsidR="00000000" w:rsidRPr="00000000">
        <w:rPr>
          <w:rtl w:val="0"/>
        </w:rPr>
        <w:t xml:space="preserve">*   **達夫蒂爾的覺醒加成**：達夫蒂爾是傾陷隊的真正核心。其天賦在開大後提供「洞察」效果，能在敵人癱瘓時額外結算並引爆多次達夫蒂爾的傾陷傷害。若有抽到覺醒，推薦依序點出 `5 ➡️ 3 ➡️ 4` 的順序來最大化額外結算層數。</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**3. 配隊思路與養成節奏**</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   **低配高回報的通關選擇**：這套陣容不需要過度投資所有角色的直傷面板。達夫蒂爾建議拉到 70 級左右，而工具人（如管家、早霧、阿德勒等）甚至不用拉太高練度，即可在大世界與日常首領戰中打出驚人的「一刀秒殺」效果。</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   **大世界與深淵的環境差異**：這套流派在大世界和普通首領戰中能提供極致的秒殺爽感與流暢體驗；但在面對高難度、血量極厚的長線副本（如軌外之境高層）時，則受限於技能冷卻與單次破盾的斬殺上限，建議根據關卡性質切換至 DoT 隊伍應對。</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