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E3D" w:rsidRDefault="003A16D5">
      <w:r>
        <w:t xml:space="preserve">Application of </w:t>
      </w:r>
      <w:bookmarkStart w:id="0" w:name="_GoBack"/>
      <w:r>
        <w:t>M</w:t>
      </w:r>
      <w:bookmarkEnd w:id="0"/>
      <w:r>
        <w:t xml:space="preserve">achine Learning in Cancer Prediction &amp; Prognosis </w:t>
      </w:r>
    </w:p>
    <w:p w:rsidR="003A16D5" w:rsidRDefault="003A16D5">
      <w:hyperlink r:id="rId5" w:history="1">
        <w:r w:rsidRPr="00AF35BD">
          <w:rPr>
            <w:rStyle w:val="Hyperlink"/>
          </w:rPr>
          <w:t>http://journals.sagepub.com/doi/abs/10.1177/117693510600200030</w:t>
        </w:r>
      </w:hyperlink>
    </w:p>
    <w:p w:rsidR="003A16D5" w:rsidRDefault="003A16D5"/>
    <w:p w:rsidR="008E1577" w:rsidRDefault="008E1577">
      <w:r>
        <w:t>Growing dependences on protein biomarkers, microarray data</w:t>
      </w:r>
    </w:p>
    <w:p w:rsidR="008E1577" w:rsidRDefault="008E1577">
      <w:r>
        <w:t>Strong bias towards applications in prostate in breast cancer</w:t>
      </w:r>
    </w:p>
    <w:p w:rsidR="008E1577" w:rsidRDefault="008E1577">
      <w:r>
        <w:t>Reliance on old technologies such as ANN</w:t>
      </w:r>
    </w:p>
    <w:p w:rsidR="00CB2238" w:rsidRPr="00CB2238" w:rsidRDefault="008E1577" w:rsidP="00CB2238">
      <w:pPr>
        <w:rPr>
          <w:rFonts w:ascii="Times New Roman" w:eastAsia="Times New Roman" w:hAnsi="Times New Roman" w:cs="Times New Roman"/>
        </w:rPr>
      </w:pPr>
      <w:r>
        <w:t xml:space="preserve">Main application: </w:t>
      </w:r>
      <w:r w:rsidR="00CB2238" w:rsidRPr="00CB2238">
        <w:rPr>
          <w:rFonts w:ascii="Times New Roman" w:eastAsia="Times New Roman" w:hAnsi="Times New Roman" w:cs="Times New Roman"/>
        </w:rPr>
        <w:t>using machine learning methods to identify, classify, detect, or distinguish tumors and other malignancies</w:t>
      </w:r>
    </w:p>
    <w:p w:rsidR="008E1577" w:rsidRDefault="008E1577"/>
    <w:p w:rsidR="00CB2238" w:rsidRDefault="00CB2238">
      <w:r>
        <w:t xml:space="preserve">Diagnosis, detection </w:t>
      </w:r>
    </w:p>
    <w:p w:rsidR="00CB2238" w:rsidRDefault="00CB2238">
      <w:r>
        <w:t xml:space="preserve">Prediction, prognosis </w:t>
      </w:r>
    </w:p>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rPr>
        <w:t xml:space="preserve">1) the prediction of cancer susceptibility (i.e. risk assessment); 2) the prediction of cancer recurrence and 3) the prediction of cancer survivability. </w:t>
      </w:r>
    </w:p>
    <w:p w:rsidR="00CB2238" w:rsidRDefault="00CB2238"/>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rPr>
        <w:t>Typically histological (cell-based), clinical (patient-based) and demographic (</w:t>
      </w:r>
      <w:proofErr w:type="spellStart"/>
      <w:r w:rsidRPr="00CB2238">
        <w:rPr>
          <w:rFonts w:ascii="Times New Roman" w:eastAsia="Times New Roman" w:hAnsi="Times New Roman" w:cs="Times New Roman"/>
        </w:rPr>
        <w:t>populationbased</w:t>
      </w:r>
      <w:proofErr w:type="spellEnd"/>
      <w:r w:rsidRPr="00CB2238">
        <w:rPr>
          <w:rFonts w:ascii="Times New Roman" w:eastAsia="Times New Roman" w:hAnsi="Times New Roman" w:cs="Times New Roman"/>
        </w:rPr>
        <w:t>) information must all be carefully integrated by the attending physician to come up with a reasonable prognosis.</w:t>
      </w:r>
    </w:p>
    <w:p w:rsidR="00CB2238" w:rsidRDefault="00CB2238"/>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rPr>
        <w:t>Ideally what is needed is some very specific molecular details about either the tumor or the patient’s own genetic make-up (</w:t>
      </w:r>
      <w:proofErr w:type="spellStart"/>
      <w:r w:rsidRPr="00CB2238">
        <w:rPr>
          <w:rFonts w:ascii="Times New Roman" w:eastAsia="Times New Roman" w:hAnsi="Times New Roman" w:cs="Times New Roman"/>
        </w:rPr>
        <w:t>Colozza</w:t>
      </w:r>
      <w:proofErr w:type="spellEnd"/>
      <w:r w:rsidRPr="00CB2238">
        <w:rPr>
          <w:rFonts w:ascii="Times New Roman" w:eastAsia="Times New Roman" w:hAnsi="Times New Roman" w:cs="Times New Roman"/>
        </w:rPr>
        <w:t xml:space="preserve"> et al. 2005).</w:t>
      </w:r>
    </w:p>
    <w:p w:rsidR="00CB2238" w:rsidRDefault="00CB2238"/>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rPr>
        <w:t>Molecular biomarkers, such as somatic mutations in certain genes (p53, BRCA1, BRCA2),</w:t>
      </w:r>
    </w:p>
    <w:p w:rsidR="00CB2238" w:rsidRDefault="00CB2238"/>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rPr>
        <w:t xml:space="preserve">the appearance or expression of certain tumor proteins (MUC1, HER2, PSA) </w:t>
      </w:r>
    </w:p>
    <w:p w:rsidR="00CB2238" w:rsidRDefault="00CB2238"/>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rPr>
        <w:t xml:space="preserve">chemical environment of the tumor (anoxic, hypoxic) </w:t>
      </w:r>
    </w:p>
    <w:p w:rsidR="00CB2238" w:rsidRDefault="00CB2238"/>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highlight w:val="yellow"/>
        </w:rPr>
        <w:t>combinations or patterns of multiple molecular biomarkers have been found to be even more predictive than single component tests or readouts</w:t>
      </w:r>
      <w:r w:rsidRPr="00CB2238">
        <w:rPr>
          <w:rFonts w:ascii="Times New Roman" w:eastAsia="Times New Roman" w:hAnsi="Times New Roman" w:cs="Times New Roman"/>
        </w:rPr>
        <w:t xml:space="preserve"> (Savage and Gascoyne 2004; </w:t>
      </w:r>
      <w:proofErr w:type="spellStart"/>
      <w:r w:rsidRPr="00CB2238">
        <w:rPr>
          <w:rFonts w:ascii="Times New Roman" w:eastAsia="Times New Roman" w:hAnsi="Times New Roman" w:cs="Times New Roman"/>
        </w:rPr>
        <w:t>Petricoin</w:t>
      </w:r>
      <w:proofErr w:type="spellEnd"/>
      <w:r w:rsidRPr="00CB2238">
        <w:rPr>
          <w:rFonts w:ascii="Times New Roman" w:eastAsia="Times New Roman" w:hAnsi="Times New Roman" w:cs="Times New Roman"/>
        </w:rPr>
        <w:t xml:space="preserve"> and Liotta 2004; Duffy 2005; </w:t>
      </w:r>
      <w:proofErr w:type="spellStart"/>
      <w:r w:rsidRPr="00CB2238">
        <w:rPr>
          <w:rFonts w:ascii="Times New Roman" w:eastAsia="Times New Roman" w:hAnsi="Times New Roman" w:cs="Times New Roman"/>
        </w:rPr>
        <w:t>Vendrell</w:t>
      </w:r>
      <w:proofErr w:type="spellEnd"/>
      <w:r w:rsidRPr="00CB2238">
        <w:rPr>
          <w:rFonts w:ascii="Times New Roman" w:eastAsia="Times New Roman" w:hAnsi="Times New Roman" w:cs="Times New Roman"/>
        </w:rPr>
        <w:t xml:space="preserve"> et al. 2005)</w:t>
      </w:r>
    </w:p>
    <w:p w:rsidR="00CB2238" w:rsidRDefault="00CB2238"/>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rPr>
        <w:t>If these molecular patterns are combined with macro-scale clinical data (tumor type, hereditary aspects, risk factors), the robustness and accuracy of</w:t>
      </w:r>
      <w:r>
        <w:rPr>
          <w:rFonts w:ascii="Times New Roman" w:eastAsia="Times New Roman" w:hAnsi="Times New Roman" w:cs="Times New Roman"/>
        </w:rPr>
        <w:t xml:space="preserve"> </w:t>
      </w:r>
      <w:r w:rsidRPr="00CB2238">
        <w:rPr>
          <w:rFonts w:ascii="Times New Roman" w:eastAsia="Times New Roman" w:hAnsi="Times New Roman" w:cs="Times New Roman"/>
        </w:rPr>
        <w:t xml:space="preserve">cancer prognoses and predictions improves even more. </w:t>
      </w:r>
    </w:p>
    <w:p w:rsidR="00CB2238" w:rsidRDefault="00CB2238" w:rsidP="00CB2238">
      <w:pPr>
        <w:rPr>
          <w:rFonts w:ascii="Times New Roman" w:eastAsia="Times New Roman" w:hAnsi="Times New Roman" w:cs="Times New Roman"/>
        </w:rPr>
      </w:pPr>
    </w:p>
    <w:p w:rsidR="00CB2238" w:rsidRPr="00CB2238" w:rsidRDefault="00CB2238" w:rsidP="00CB2238">
      <w:pPr>
        <w:rPr>
          <w:rFonts w:ascii="Times New Roman" w:eastAsia="Times New Roman" w:hAnsi="Times New Roman" w:cs="Times New Roman"/>
        </w:rPr>
      </w:pPr>
      <w:r w:rsidRPr="00CB2238">
        <w:rPr>
          <w:rFonts w:ascii="Times New Roman" w:eastAsia="Times New Roman" w:hAnsi="Times New Roman" w:cs="Times New Roman"/>
        </w:rPr>
        <w:t>We also found that almost all predictions are made using just four types of input data: genomic data (SNPs, mutations, microarrays), proteomic data (specific</w:t>
      </w:r>
      <w:r>
        <w:rPr>
          <w:rFonts w:ascii="Times New Roman" w:eastAsia="Times New Roman" w:hAnsi="Times New Roman" w:cs="Times New Roman"/>
        </w:rPr>
        <w:t xml:space="preserve"> </w:t>
      </w:r>
      <w:r w:rsidRPr="00CB2238">
        <w:rPr>
          <w:rFonts w:ascii="Times New Roman" w:eastAsia="Times New Roman" w:hAnsi="Times New Roman" w:cs="Times New Roman"/>
        </w:rPr>
        <w:t xml:space="preserve">protein biomarkers, 2D gel data, mass spectral analyses), clinical data (histology, tumor staging, tumor size, age, weight, risk behavior, etc.) or combinations of these three. </w:t>
      </w:r>
    </w:p>
    <w:p w:rsidR="00CB2238" w:rsidRDefault="00CB2238" w:rsidP="00CB2238">
      <w:pPr>
        <w:rPr>
          <w:rFonts w:ascii="Times New Roman" w:eastAsia="Times New Roman" w:hAnsi="Times New Roman" w:cs="Times New Roman"/>
        </w:rPr>
      </w:pPr>
    </w:p>
    <w:p w:rsidR="001E3B8F" w:rsidRDefault="001E3B8F" w:rsidP="00CB2238">
      <w:pPr>
        <w:rPr>
          <w:rFonts w:ascii="Times New Roman" w:eastAsia="Times New Roman" w:hAnsi="Times New Roman" w:cs="Times New Roman"/>
        </w:rPr>
      </w:pPr>
    </w:p>
    <w:p w:rsidR="001E3B8F" w:rsidRDefault="001E3B8F" w:rsidP="00CB2238">
      <w:pPr>
        <w:rPr>
          <w:rFonts w:ascii="Times New Roman" w:eastAsia="Times New Roman" w:hAnsi="Times New Roman" w:cs="Times New Roman"/>
        </w:rPr>
      </w:pPr>
      <w:hyperlink r:id="rId6" w:history="1">
        <w:r w:rsidRPr="00AF35BD">
          <w:rPr>
            <w:rStyle w:val="Hyperlink"/>
            <w:rFonts w:ascii="Times New Roman" w:eastAsia="Times New Roman" w:hAnsi="Times New Roman" w:cs="Times New Roman"/>
          </w:rPr>
          <w:t>https://www.sciencedirect.com/science/article/pii/S2001037014000464</w:t>
        </w:r>
      </w:hyperlink>
      <w:r>
        <w:rPr>
          <w:rFonts w:ascii="Times New Roman" w:eastAsia="Times New Roman" w:hAnsi="Times New Roman" w:cs="Times New Roman"/>
        </w:rPr>
        <w:t xml:space="preserve"> </w:t>
      </w:r>
    </w:p>
    <w:p w:rsidR="001E3B8F" w:rsidRDefault="001E3B8F" w:rsidP="00CB2238">
      <w:pPr>
        <w:rPr>
          <w:rFonts w:ascii="Times New Roman" w:eastAsia="Times New Roman" w:hAnsi="Times New Roman" w:cs="Times New Roman"/>
        </w:rPr>
      </w:pPr>
    </w:p>
    <w:p w:rsidR="001E3B8F" w:rsidRDefault="001E3B8F" w:rsidP="001E3B8F">
      <w:pPr>
        <w:rPr>
          <w:rFonts w:ascii="Arial" w:eastAsia="Times New Roman" w:hAnsi="Arial" w:cs="Arial"/>
          <w:color w:val="505050"/>
        </w:rPr>
      </w:pPr>
      <w:r w:rsidRPr="001E3B8F">
        <w:rPr>
          <w:rFonts w:ascii="Arial" w:eastAsia="Times New Roman" w:hAnsi="Arial" w:cs="Arial"/>
          <w:color w:val="505050"/>
        </w:rPr>
        <w:t>lack of external validation or testing regarding the predictive performance of their models</w:t>
      </w:r>
      <w:r>
        <w:rPr>
          <w:rFonts w:ascii="Arial" w:eastAsia="Times New Roman" w:hAnsi="Arial" w:cs="Arial"/>
          <w:color w:val="505050"/>
        </w:rPr>
        <w:t>.</w:t>
      </w:r>
    </w:p>
    <w:p w:rsidR="001E3B8F" w:rsidRPr="001E3B8F" w:rsidRDefault="001E3B8F" w:rsidP="001E3B8F">
      <w:pPr>
        <w:rPr>
          <w:rFonts w:ascii="Times New Roman" w:eastAsia="Times New Roman" w:hAnsi="Times New Roman" w:cs="Times New Roman"/>
        </w:rPr>
      </w:pPr>
      <w:r w:rsidRPr="001E3B8F">
        <w:rPr>
          <w:rFonts w:ascii="Arial" w:eastAsia="Times New Roman" w:hAnsi="Arial" w:cs="Arial"/>
          <w:color w:val="505050"/>
        </w:rPr>
        <w:lastRenderedPageBreak/>
        <w:t>However, these methods suffer from low sensitivity regarding their use in screening at early stages and their difficulty to discriminate benign from malignant tumors.</w:t>
      </w:r>
    </w:p>
    <w:p w:rsidR="001E3B8F" w:rsidRDefault="001E3B8F" w:rsidP="001E3B8F">
      <w:pPr>
        <w:rPr>
          <w:rFonts w:ascii="Times New Roman" w:eastAsia="Times New Roman" w:hAnsi="Times New Roman" w:cs="Times New Roman"/>
        </w:rPr>
      </w:pPr>
    </w:p>
    <w:p w:rsidR="001E3B8F" w:rsidRPr="001E3B8F" w:rsidRDefault="001E3B8F" w:rsidP="001E3B8F">
      <w:pPr>
        <w:rPr>
          <w:rFonts w:ascii="Times New Roman" w:eastAsia="Times New Roman" w:hAnsi="Times New Roman" w:cs="Times New Roman"/>
        </w:rPr>
      </w:pPr>
      <w:r w:rsidRPr="001E3B8F">
        <w:rPr>
          <w:rFonts w:ascii="Arial" w:eastAsia="Times New Roman" w:hAnsi="Arial" w:cs="Arial"/>
          <w:color w:val="505050"/>
        </w:rPr>
        <w:t>studies with larger data samples and more adequate validation are needed.</w:t>
      </w:r>
    </w:p>
    <w:p w:rsidR="001E3B8F" w:rsidRDefault="001E3B8F" w:rsidP="001E3B8F">
      <w:pPr>
        <w:rPr>
          <w:rFonts w:ascii="Times New Roman" w:eastAsia="Times New Roman" w:hAnsi="Times New Roman" w:cs="Times New Roman"/>
        </w:rPr>
      </w:pPr>
    </w:p>
    <w:p w:rsidR="008D1F3F" w:rsidRPr="008D1F3F" w:rsidRDefault="008D1F3F" w:rsidP="008D1F3F">
      <w:pPr>
        <w:rPr>
          <w:rFonts w:ascii="Times New Roman" w:eastAsia="Times New Roman" w:hAnsi="Times New Roman" w:cs="Times New Roman"/>
        </w:rPr>
      </w:pPr>
      <w:r>
        <w:rPr>
          <w:rFonts w:ascii="Times New Roman" w:eastAsia="Times New Roman" w:hAnsi="Times New Roman" w:cs="Times New Roman"/>
        </w:rPr>
        <w:t xml:space="preserve">Pre-processing techniques: </w:t>
      </w:r>
      <w:proofErr w:type="spellStart"/>
      <w:r w:rsidRPr="008D1F3F">
        <w:rPr>
          <w:rFonts w:ascii="Arial" w:eastAsia="Times New Roman" w:hAnsi="Arial" w:cs="Arial"/>
          <w:color w:val="505050"/>
        </w:rPr>
        <w:t>mong</w:t>
      </w:r>
      <w:proofErr w:type="spellEnd"/>
      <w:r w:rsidRPr="008D1F3F">
        <w:rPr>
          <w:rFonts w:ascii="Arial" w:eastAsia="Times New Roman" w:hAnsi="Arial" w:cs="Arial"/>
          <w:color w:val="505050"/>
        </w:rPr>
        <w:t xml:space="preserve"> these techniques some of the most important approaches include (</w:t>
      </w:r>
      <w:proofErr w:type="spellStart"/>
      <w:r w:rsidRPr="008D1F3F">
        <w:rPr>
          <w:rFonts w:ascii="Arial" w:eastAsia="Times New Roman" w:hAnsi="Arial" w:cs="Arial"/>
          <w:color w:val="505050"/>
        </w:rPr>
        <w:t>i</w:t>
      </w:r>
      <w:proofErr w:type="spellEnd"/>
      <w:r w:rsidRPr="008D1F3F">
        <w:rPr>
          <w:rFonts w:ascii="Arial" w:eastAsia="Times New Roman" w:hAnsi="Arial" w:cs="Arial"/>
          <w:color w:val="505050"/>
        </w:rPr>
        <w:t>) dimensionality reduction (ii) feature selection and (iii) feature extraction. </w:t>
      </w:r>
    </w:p>
    <w:p w:rsidR="001E3B8F" w:rsidRDefault="001E3B8F" w:rsidP="001E3B8F">
      <w:pPr>
        <w:rPr>
          <w:rFonts w:ascii="Times New Roman" w:eastAsia="Times New Roman" w:hAnsi="Times New Roman" w:cs="Times New Roman"/>
        </w:rPr>
      </w:pPr>
    </w:p>
    <w:p w:rsidR="008D1F3F" w:rsidRPr="008D1F3F" w:rsidRDefault="008D1F3F" w:rsidP="008D1F3F">
      <w:pPr>
        <w:rPr>
          <w:rFonts w:ascii="Times New Roman" w:eastAsia="Times New Roman" w:hAnsi="Times New Roman" w:cs="Times New Roman"/>
        </w:rPr>
      </w:pPr>
      <w:r w:rsidRPr="008D1F3F">
        <w:rPr>
          <w:rFonts w:ascii="Arial" w:eastAsia="Times New Roman" w:hAnsi="Arial" w:cs="Arial"/>
          <w:color w:val="505050"/>
        </w:rPr>
        <w:t> Several studies in the literature discuss the phenomenon of lack of agreement between the predictive gene lists discovered by different groups, the need of thousands of samples in order to achieve the desired outcomes, the lack of biological interpretation of predictive signatures and the dangers of information leak recorded in published studies</w:t>
      </w:r>
    </w:p>
    <w:p w:rsidR="008D1F3F" w:rsidRDefault="008D1F3F" w:rsidP="001E3B8F">
      <w:pPr>
        <w:rPr>
          <w:rFonts w:ascii="Times New Roman" w:eastAsia="Times New Roman" w:hAnsi="Times New Roman" w:cs="Times New Roman"/>
        </w:rPr>
      </w:pPr>
    </w:p>
    <w:p w:rsidR="00BA58F3" w:rsidRDefault="00BA58F3" w:rsidP="001E3B8F">
      <w:pPr>
        <w:rPr>
          <w:rFonts w:ascii="Times New Roman" w:eastAsia="Times New Roman" w:hAnsi="Times New Roman" w:cs="Times New Roman"/>
        </w:rPr>
      </w:pPr>
    </w:p>
    <w:p w:rsidR="00BA58F3" w:rsidRDefault="00BA58F3" w:rsidP="001E3B8F">
      <w:pPr>
        <w:rPr>
          <w:rFonts w:ascii="Times New Roman" w:eastAsia="Times New Roman" w:hAnsi="Times New Roman" w:cs="Times New Roman"/>
        </w:rPr>
      </w:pPr>
    </w:p>
    <w:p w:rsidR="00BA58F3" w:rsidRPr="00BA58F3" w:rsidRDefault="00BA58F3" w:rsidP="00BA58F3">
      <w:pPr>
        <w:rPr>
          <w:rFonts w:ascii="Times New Roman" w:eastAsia="Times New Roman" w:hAnsi="Times New Roman" w:cs="Times New Roman"/>
        </w:rPr>
      </w:pPr>
      <w:r w:rsidRPr="00BA58F3">
        <w:rPr>
          <w:rFonts w:ascii="Arial" w:eastAsia="Times New Roman" w:hAnsi="Arial" w:cs="Arial"/>
          <w:color w:val="505050"/>
        </w:rPr>
        <w:t>The quantitative metrics of accuracy and AUC are used for assessing the overall performance of a classifier. </w:t>
      </w:r>
    </w:p>
    <w:p w:rsidR="00BA58F3" w:rsidRDefault="00BA58F3" w:rsidP="001E3B8F">
      <w:pPr>
        <w:rPr>
          <w:rFonts w:ascii="Times New Roman" w:eastAsia="Times New Roman" w:hAnsi="Times New Roman" w:cs="Times New Roman"/>
        </w:rPr>
      </w:pPr>
    </w:p>
    <w:p w:rsidR="00BA58F3" w:rsidRPr="00BA58F3" w:rsidRDefault="00BA58F3" w:rsidP="00BA58F3">
      <w:pPr>
        <w:rPr>
          <w:rFonts w:ascii="Times New Roman" w:eastAsia="Times New Roman" w:hAnsi="Times New Roman" w:cs="Times New Roman"/>
        </w:rPr>
      </w:pPr>
      <w:r w:rsidRPr="00BA58F3">
        <w:rPr>
          <w:rFonts w:ascii="Arial" w:eastAsia="Times New Roman" w:hAnsi="Arial" w:cs="Arial"/>
          <w:color w:val="505050"/>
        </w:rPr>
        <w:t>On the contrary, AUC is a measure of the model's performance which is based on the ROC curve that plots the tradeoffs between sensitivity and 1-specificity</w:t>
      </w:r>
    </w:p>
    <w:p w:rsidR="00BA58F3" w:rsidRDefault="00BA58F3" w:rsidP="00BA58F3">
      <w:pPr>
        <w:rPr>
          <w:rFonts w:ascii="Arial" w:eastAsia="Times New Roman" w:hAnsi="Arial" w:cs="Arial"/>
          <w:color w:val="505050"/>
        </w:rPr>
      </w:pPr>
    </w:p>
    <w:p w:rsidR="00BA58F3" w:rsidRPr="00BA58F3" w:rsidRDefault="00BA58F3" w:rsidP="00BA58F3">
      <w:pPr>
        <w:rPr>
          <w:rFonts w:ascii="Times New Roman" w:eastAsia="Times New Roman" w:hAnsi="Times New Roman" w:cs="Times New Roman"/>
        </w:rPr>
      </w:pPr>
      <w:r>
        <w:rPr>
          <w:rFonts w:ascii="Arial" w:eastAsia="Times New Roman" w:hAnsi="Arial" w:cs="Arial"/>
          <w:color w:val="505050"/>
        </w:rPr>
        <w:t>A</w:t>
      </w:r>
      <w:r w:rsidRPr="00BA58F3">
        <w:rPr>
          <w:rFonts w:ascii="Arial" w:eastAsia="Times New Roman" w:hAnsi="Arial" w:cs="Arial"/>
          <w:color w:val="505050"/>
        </w:rPr>
        <w:t>ccuracy is a measure related to the total number of correct predictions</w:t>
      </w:r>
    </w:p>
    <w:p w:rsidR="00BA58F3" w:rsidRPr="001E3B8F" w:rsidRDefault="00BA58F3" w:rsidP="001E3B8F">
      <w:pPr>
        <w:rPr>
          <w:rFonts w:ascii="Times New Roman" w:eastAsia="Times New Roman" w:hAnsi="Times New Roman" w:cs="Times New Roman"/>
        </w:rPr>
      </w:pPr>
    </w:p>
    <w:p w:rsidR="001E3B8F" w:rsidRPr="00CB2238" w:rsidRDefault="001E3B8F" w:rsidP="00CB2238">
      <w:pPr>
        <w:rPr>
          <w:rFonts w:ascii="Times New Roman" w:eastAsia="Times New Roman" w:hAnsi="Times New Roman" w:cs="Times New Roman"/>
        </w:rPr>
      </w:pPr>
    </w:p>
    <w:p w:rsidR="00CB2238" w:rsidRPr="00BA58F3" w:rsidRDefault="00BA58F3">
      <w:pPr>
        <w:rPr>
          <w:rFonts w:ascii="Times New Roman" w:eastAsia="Times New Roman" w:hAnsi="Times New Roman" w:cs="Times New Roman"/>
          <w:b/>
        </w:rPr>
      </w:pPr>
      <w:r w:rsidRPr="00BA58F3">
        <w:rPr>
          <w:rFonts w:ascii="Times New Roman" w:eastAsia="Times New Roman" w:hAnsi="Times New Roman" w:cs="Times New Roman"/>
          <w:b/>
        </w:rPr>
        <w:t>Methods of splitting data:</w:t>
      </w:r>
    </w:p>
    <w:p w:rsidR="00BA58F3" w:rsidRPr="00BA58F3" w:rsidRDefault="00BA58F3" w:rsidP="00BA58F3">
      <w:pPr>
        <w:rPr>
          <w:rFonts w:ascii="Times New Roman" w:eastAsia="Times New Roman" w:hAnsi="Times New Roman" w:cs="Times New Roman"/>
        </w:rPr>
      </w:pPr>
      <w:proofErr w:type="spellStart"/>
      <w:r w:rsidRPr="00BA58F3">
        <w:rPr>
          <w:rFonts w:ascii="Arial" w:eastAsia="Times New Roman" w:hAnsi="Arial" w:cs="Arial"/>
          <w:color w:val="505050"/>
        </w:rPr>
        <w:t>plitting</w:t>
      </w:r>
      <w:proofErr w:type="spellEnd"/>
      <w:r w:rsidRPr="00BA58F3">
        <w:rPr>
          <w:rFonts w:ascii="Arial" w:eastAsia="Times New Roman" w:hAnsi="Arial" w:cs="Arial"/>
          <w:color w:val="505050"/>
        </w:rPr>
        <w:t xml:space="preserve"> the initial labeled data into subsets are: (</w:t>
      </w:r>
      <w:proofErr w:type="spellStart"/>
      <w:r w:rsidRPr="00BA58F3">
        <w:rPr>
          <w:rFonts w:ascii="Arial" w:eastAsia="Times New Roman" w:hAnsi="Arial" w:cs="Arial"/>
          <w:color w:val="505050"/>
        </w:rPr>
        <w:t>i</w:t>
      </w:r>
      <w:proofErr w:type="spellEnd"/>
      <w:r w:rsidRPr="00BA58F3">
        <w:rPr>
          <w:rFonts w:ascii="Arial" w:eastAsia="Times New Roman" w:hAnsi="Arial" w:cs="Arial"/>
          <w:color w:val="505050"/>
        </w:rPr>
        <w:t>) Holdout Method</w:t>
      </w:r>
      <w:r>
        <w:rPr>
          <w:rFonts w:ascii="Arial" w:eastAsia="Times New Roman" w:hAnsi="Arial" w:cs="Arial"/>
          <w:color w:val="505050"/>
        </w:rPr>
        <w:t xml:space="preserve">- </w:t>
      </w:r>
      <w:r w:rsidRPr="00BA58F3">
        <w:rPr>
          <w:rFonts w:ascii="Arial" w:eastAsia="Times New Roman" w:hAnsi="Arial" w:cs="Arial"/>
          <w:color w:val="505050"/>
        </w:rPr>
        <w:t> data samples are partitioned into two separate sets, namely the training and the test sets.</w:t>
      </w:r>
    </w:p>
    <w:p w:rsidR="00BA58F3" w:rsidRDefault="00BA58F3" w:rsidP="00BA58F3">
      <w:pPr>
        <w:rPr>
          <w:rFonts w:ascii="Arial" w:eastAsia="Times New Roman" w:hAnsi="Arial" w:cs="Arial"/>
          <w:color w:val="505050"/>
        </w:rPr>
      </w:pPr>
    </w:p>
    <w:p w:rsidR="00BA58F3" w:rsidRPr="00BA58F3" w:rsidRDefault="00BA58F3" w:rsidP="00BA58F3">
      <w:pPr>
        <w:rPr>
          <w:rFonts w:ascii="Times New Roman" w:eastAsia="Times New Roman" w:hAnsi="Times New Roman" w:cs="Times New Roman"/>
        </w:rPr>
      </w:pPr>
      <w:r w:rsidRPr="00BA58F3">
        <w:rPr>
          <w:rFonts w:ascii="Arial" w:eastAsia="Times New Roman" w:hAnsi="Arial" w:cs="Arial"/>
          <w:color w:val="505050"/>
        </w:rPr>
        <w:t>, (ii) Random Sampling</w:t>
      </w:r>
      <w:r>
        <w:rPr>
          <w:rFonts w:ascii="Arial" w:eastAsia="Times New Roman" w:hAnsi="Arial" w:cs="Arial"/>
          <w:color w:val="505050"/>
        </w:rPr>
        <w:t xml:space="preserve"> - </w:t>
      </w:r>
      <w:r w:rsidRPr="00BA58F3">
        <w:rPr>
          <w:rFonts w:ascii="Arial" w:eastAsia="Times New Roman" w:hAnsi="Arial" w:cs="Arial"/>
          <w:color w:val="505050"/>
        </w:rPr>
        <w:t> Holdout method is repeated several times, choosing the training and test instances randomly</w:t>
      </w:r>
    </w:p>
    <w:p w:rsidR="00BA58F3" w:rsidRDefault="00BA58F3" w:rsidP="00BA58F3">
      <w:pPr>
        <w:rPr>
          <w:rFonts w:ascii="Arial" w:eastAsia="Times New Roman" w:hAnsi="Arial" w:cs="Arial"/>
          <w:color w:val="505050"/>
        </w:rPr>
      </w:pPr>
    </w:p>
    <w:p w:rsidR="00BA58F3" w:rsidRPr="00BA58F3" w:rsidRDefault="00BA58F3" w:rsidP="00BA58F3">
      <w:pPr>
        <w:rPr>
          <w:rFonts w:ascii="Times New Roman" w:eastAsia="Times New Roman" w:hAnsi="Times New Roman" w:cs="Times New Roman"/>
        </w:rPr>
      </w:pPr>
      <w:r w:rsidRPr="00BA58F3">
        <w:rPr>
          <w:rFonts w:ascii="Arial" w:eastAsia="Times New Roman" w:hAnsi="Arial" w:cs="Arial"/>
          <w:color w:val="505050"/>
        </w:rPr>
        <w:t xml:space="preserve">, (iii) Cross-Validation </w:t>
      </w:r>
      <w:r>
        <w:rPr>
          <w:rFonts w:ascii="Arial" w:eastAsia="Times New Roman" w:hAnsi="Arial" w:cs="Arial"/>
          <w:color w:val="505050"/>
        </w:rPr>
        <w:t xml:space="preserve">- </w:t>
      </w:r>
      <w:r w:rsidRPr="00BA58F3">
        <w:rPr>
          <w:rFonts w:ascii="Arial" w:eastAsia="Times New Roman" w:hAnsi="Arial" w:cs="Arial"/>
          <w:color w:val="505050"/>
        </w:rPr>
        <w:t>each sample is used the same number of times for training and only once for testing.</w:t>
      </w:r>
    </w:p>
    <w:p w:rsidR="00BA58F3" w:rsidRDefault="00BA58F3" w:rsidP="00BA58F3">
      <w:pPr>
        <w:rPr>
          <w:rFonts w:ascii="Arial" w:eastAsia="Times New Roman" w:hAnsi="Arial" w:cs="Arial"/>
          <w:color w:val="505050"/>
        </w:rPr>
      </w:pPr>
    </w:p>
    <w:p w:rsidR="00BA58F3" w:rsidRPr="00BA58F3" w:rsidRDefault="00BA58F3" w:rsidP="00BA58F3">
      <w:pPr>
        <w:rPr>
          <w:rFonts w:ascii="Times New Roman" w:eastAsia="Times New Roman" w:hAnsi="Times New Roman" w:cs="Times New Roman"/>
        </w:rPr>
      </w:pPr>
      <w:r w:rsidRPr="00BA58F3">
        <w:rPr>
          <w:rFonts w:ascii="Arial" w:eastAsia="Times New Roman" w:hAnsi="Arial" w:cs="Arial"/>
          <w:color w:val="505050"/>
        </w:rPr>
        <w:t>and (iv) Bootstrap</w:t>
      </w:r>
      <w:r>
        <w:rPr>
          <w:rFonts w:ascii="Arial" w:eastAsia="Times New Roman" w:hAnsi="Arial" w:cs="Arial"/>
          <w:color w:val="505050"/>
        </w:rPr>
        <w:t xml:space="preserve"> - </w:t>
      </w:r>
      <w:r w:rsidRPr="00BA58F3">
        <w:rPr>
          <w:rFonts w:ascii="Arial" w:eastAsia="Times New Roman" w:hAnsi="Arial" w:cs="Arial"/>
          <w:color w:val="505050"/>
        </w:rPr>
        <w:t> samples are separated with replacement into training and test sets, i.e. they are placed again into the entire data set after they have been chosen for training.</w:t>
      </w:r>
    </w:p>
    <w:p w:rsidR="00BA58F3" w:rsidRDefault="00BA58F3" w:rsidP="00BA58F3">
      <w:pPr>
        <w:rPr>
          <w:rFonts w:ascii="Times New Roman" w:eastAsia="Times New Roman" w:hAnsi="Times New Roman" w:cs="Times New Roman"/>
        </w:rPr>
      </w:pPr>
    </w:p>
    <w:p w:rsidR="00BA58F3" w:rsidRPr="00BA58F3" w:rsidRDefault="00BA58F3" w:rsidP="00BA58F3">
      <w:pPr>
        <w:rPr>
          <w:rFonts w:ascii="Times New Roman" w:eastAsia="Times New Roman" w:hAnsi="Times New Roman" w:cs="Times New Roman"/>
        </w:rPr>
      </w:pPr>
    </w:p>
    <w:p w:rsidR="00BA58F3" w:rsidRDefault="00BA58F3">
      <w:r>
        <w:t>Models:</w:t>
      </w:r>
    </w:p>
    <w:p w:rsidR="00BA58F3" w:rsidRPr="00BA58F3" w:rsidRDefault="00BA58F3" w:rsidP="00BA58F3">
      <w:pPr>
        <w:rPr>
          <w:rFonts w:ascii="Times New Roman" w:eastAsia="Times New Roman" w:hAnsi="Times New Roman" w:cs="Times New Roman"/>
        </w:rPr>
      </w:pPr>
      <w:r w:rsidRPr="00BA58F3">
        <w:rPr>
          <w:rFonts w:ascii="Arial" w:eastAsia="Times New Roman" w:hAnsi="Arial" w:cs="Arial"/>
          <w:color w:val="505050"/>
        </w:rPr>
        <w:t> list of ML methods including (</w:t>
      </w:r>
      <w:proofErr w:type="spellStart"/>
      <w:r w:rsidRPr="00BA58F3">
        <w:rPr>
          <w:rFonts w:ascii="Arial" w:eastAsia="Times New Roman" w:hAnsi="Arial" w:cs="Arial"/>
          <w:color w:val="505050"/>
        </w:rPr>
        <w:t>i</w:t>
      </w:r>
      <w:proofErr w:type="spellEnd"/>
      <w:r w:rsidRPr="00BA58F3">
        <w:rPr>
          <w:rFonts w:ascii="Arial" w:eastAsia="Times New Roman" w:hAnsi="Arial" w:cs="Arial"/>
          <w:color w:val="505050"/>
        </w:rPr>
        <w:t>) ANNs</w:t>
      </w:r>
      <w:r>
        <w:rPr>
          <w:rFonts w:ascii="Arial" w:eastAsia="Times New Roman" w:hAnsi="Arial" w:cs="Arial"/>
          <w:color w:val="505050"/>
        </w:rPr>
        <w:t xml:space="preserve"> - </w:t>
      </w:r>
      <w:r w:rsidRPr="00BA58F3">
        <w:rPr>
          <w:rFonts w:ascii="Arial" w:eastAsia="Times New Roman" w:hAnsi="Arial" w:cs="Arial"/>
          <w:color w:val="505050"/>
        </w:rPr>
        <w:t>Their generic layered structure proves to be time-consuming while it can lead to very poor performance. Additionally, this specific technique is characterized as a “black-box” technology.</w:t>
      </w:r>
    </w:p>
    <w:p w:rsidR="00BA58F3" w:rsidRDefault="00BA58F3" w:rsidP="00BA58F3">
      <w:pPr>
        <w:rPr>
          <w:rFonts w:ascii="Arial" w:eastAsia="Times New Roman" w:hAnsi="Arial" w:cs="Arial"/>
          <w:color w:val="505050"/>
        </w:rPr>
      </w:pPr>
    </w:p>
    <w:p w:rsidR="00BA58F3" w:rsidRPr="00BA58F3" w:rsidRDefault="00BA58F3" w:rsidP="00BA58F3">
      <w:pPr>
        <w:rPr>
          <w:rFonts w:ascii="Times New Roman" w:eastAsia="Times New Roman" w:hAnsi="Times New Roman" w:cs="Times New Roman"/>
        </w:rPr>
      </w:pPr>
      <w:r w:rsidRPr="00BA58F3">
        <w:rPr>
          <w:rFonts w:ascii="Arial" w:eastAsia="Times New Roman" w:hAnsi="Arial" w:cs="Arial"/>
          <w:color w:val="505050"/>
        </w:rPr>
        <w:lastRenderedPageBreak/>
        <w:t>, (ii) DTs</w:t>
      </w:r>
      <w:r>
        <w:rPr>
          <w:rFonts w:ascii="Arial" w:eastAsia="Times New Roman" w:hAnsi="Arial" w:cs="Arial"/>
          <w:color w:val="505050"/>
        </w:rPr>
        <w:t xml:space="preserve"> – </w:t>
      </w:r>
      <w:r w:rsidRPr="00BA58F3">
        <w:rPr>
          <w:rFonts w:ascii="Arial" w:eastAsia="Times New Roman" w:hAnsi="Arial" w:cs="Arial"/>
          <w:color w:val="505050"/>
        </w:rPr>
        <w:t>tree-structured classification scheme where the nodes represent the input variables and the leaves correspond to decision outcomes</w:t>
      </w:r>
    </w:p>
    <w:p w:rsidR="00BA58F3" w:rsidRDefault="00BA58F3" w:rsidP="00BA58F3">
      <w:pPr>
        <w:rPr>
          <w:rFonts w:ascii="Arial" w:eastAsia="Times New Roman" w:hAnsi="Arial" w:cs="Arial"/>
          <w:color w:val="505050"/>
        </w:rPr>
      </w:pPr>
    </w:p>
    <w:p w:rsidR="00256AEB" w:rsidRPr="00256AEB" w:rsidRDefault="00BA58F3" w:rsidP="00256AEB">
      <w:pPr>
        <w:rPr>
          <w:rFonts w:ascii="Times New Roman" w:eastAsia="Times New Roman" w:hAnsi="Times New Roman" w:cs="Times New Roman"/>
        </w:rPr>
      </w:pPr>
      <w:r w:rsidRPr="00BA58F3">
        <w:rPr>
          <w:rFonts w:ascii="Arial" w:eastAsia="Times New Roman" w:hAnsi="Arial" w:cs="Arial"/>
          <w:color w:val="505050"/>
        </w:rPr>
        <w:t xml:space="preserve">, (iii) SVMs </w:t>
      </w:r>
      <w:r>
        <w:rPr>
          <w:rFonts w:ascii="Arial" w:eastAsia="Times New Roman" w:hAnsi="Arial" w:cs="Arial"/>
          <w:color w:val="505050"/>
        </w:rPr>
        <w:t xml:space="preserve">– </w:t>
      </w:r>
      <w:r w:rsidR="00D844A4" w:rsidRPr="00D844A4">
        <w:rPr>
          <w:rFonts w:ascii="Arial" w:eastAsia="Times New Roman" w:hAnsi="Arial" w:cs="Arial"/>
          <w:color w:val="505050"/>
        </w:rPr>
        <w:t>SVMs are a more recent approach of ML methods applied in the field of cancer prediction/prognosis</w:t>
      </w:r>
      <w:r w:rsidR="00256AEB">
        <w:rPr>
          <w:rFonts w:ascii="Arial" w:eastAsia="Times New Roman" w:hAnsi="Arial" w:cs="Arial"/>
          <w:color w:val="505050"/>
        </w:rPr>
        <w:t xml:space="preserve">. </w:t>
      </w:r>
      <w:r w:rsidR="00256AEB" w:rsidRPr="00256AEB">
        <w:rPr>
          <w:rFonts w:ascii="Arial" w:eastAsia="Times New Roman" w:hAnsi="Arial" w:cs="Arial"/>
          <w:color w:val="505050"/>
        </w:rPr>
        <w:t>The resulting classifier achieves considerable generalizability and can therefore be used for the reliable classification of new samples.</w:t>
      </w:r>
    </w:p>
    <w:p w:rsidR="00BA58F3" w:rsidRDefault="00BA58F3" w:rsidP="00BA58F3">
      <w:pPr>
        <w:rPr>
          <w:rFonts w:ascii="Arial" w:eastAsia="Times New Roman" w:hAnsi="Arial" w:cs="Arial"/>
          <w:color w:val="505050"/>
        </w:rPr>
      </w:pPr>
    </w:p>
    <w:p w:rsidR="00256AEB" w:rsidRPr="00256AEB" w:rsidRDefault="00BA58F3" w:rsidP="00256AEB">
      <w:pPr>
        <w:rPr>
          <w:rFonts w:ascii="Times New Roman" w:eastAsia="Times New Roman" w:hAnsi="Times New Roman" w:cs="Times New Roman"/>
        </w:rPr>
      </w:pPr>
      <w:r w:rsidRPr="00BA58F3">
        <w:rPr>
          <w:rFonts w:ascii="Arial" w:eastAsia="Times New Roman" w:hAnsi="Arial" w:cs="Arial"/>
          <w:color w:val="505050"/>
        </w:rPr>
        <w:t>and (iv) BNs </w:t>
      </w:r>
      <w:r>
        <w:rPr>
          <w:rFonts w:ascii="Arial" w:eastAsia="Times New Roman" w:hAnsi="Arial" w:cs="Arial"/>
          <w:color w:val="505050"/>
        </w:rPr>
        <w:t xml:space="preserve">- </w:t>
      </w:r>
      <w:r w:rsidR="00256AEB" w:rsidRPr="00256AEB">
        <w:rPr>
          <w:rFonts w:ascii="Arial" w:eastAsia="Times New Roman" w:hAnsi="Arial" w:cs="Arial"/>
          <w:color w:val="505050"/>
        </w:rPr>
        <w:t>produce probability estimations rather than predictions</w:t>
      </w:r>
    </w:p>
    <w:p w:rsidR="00BA58F3" w:rsidRDefault="00BA58F3" w:rsidP="00BA58F3">
      <w:pPr>
        <w:rPr>
          <w:rFonts w:ascii="Times New Roman" w:eastAsia="Times New Roman" w:hAnsi="Times New Roman" w:cs="Times New Roman"/>
        </w:rPr>
      </w:pPr>
    </w:p>
    <w:p w:rsidR="00525DAD" w:rsidRDefault="00525DAD" w:rsidP="00BA58F3">
      <w:pPr>
        <w:rPr>
          <w:rFonts w:ascii="Times New Roman" w:eastAsia="Times New Roman" w:hAnsi="Times New Roman" w:cs="Times New Roman"/>
        </w:rPr>
      </w:pP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 xml:space="preserve">When dealing with cancer prognosis/prediction one is concerned with three predictive tasks: </w:t>
      </w:r>
    </w:p>
    <w:p w:rsidR="00525DAD" w:rsidRDefault="00525DAD" w:rsidP="00525DAD">
      <w:pPr>
        <w:rPr>
          <w:rFonts w:ascii="Arial" w:eastAsia="Times New Roman" w:hAnsi="Arial" w:cs="Arial"/>
          <w:color w:val="505050"/>
        </w:rPr>
      </w:pP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w:t>
      </w:r>
      <w:proofErr w:type="spellStart"/>
      <w:r w:rsidRPr="00525DAD">
        <w:rPr>
          <w:rFonts w:ascii="Arial" w:eastAsia="Times New Roman" w:hAnsi="Arial" w:cs="Arial"/>
          <w:color w:val="505050"/>
        </w:rPr>
        <w:t>i</w:t>
      </w:r>
      <w:proofErr w:type="spellEnd"/>
      <w:r w:rsidRPr="00525DAD">
        <w:rPr>
          <w:rFonts w:ascii="Arial" w:eastAsia="Times New Roman" w:hAnsi="Arial" w:cs="Arial"/>
          <w:color w:val="505050"/>
        </w:rPr>
        <w:t xml:space="preserve">) the prediction of cancer susceptibility (risk assessment), </w:t>
      </w: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 xml:space="preserve">(ii) the prediction of cancer recurrence/local control and </w:t>
      </w: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 xml:space="preserve">(iii) the prediction of cancer survival. </w:t>
      </w:r>
    </w:p>
    <w:p w:rsidR="00525DAD" w:rsidRDefault="00525DAD" w:rsidP="00525DAD">
      <w:pPr>
        <w:rPr>
          <w:rFonts w:ascii="Arial" w:eastAsia="Times New Roman" w:hAnsi="Arial" w:cs="Arial"/>
          <w:color w:val="505050"/>
        </w:rPr>
      </w:pP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 xml:space="preserve">In the first two cases one is trying to find </w:t>
      </w: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w:t>
      </w:r>
      <w:proofErr w:type="spellStart"/>
      <w:r w:rsidRPr="00525DAD">
        <w:rPr>
          <w:rFonts w:ascii="Arial" w:eastAsia="Times New Roman" w:hAnsi="Arial" w:cs="Arial"/>
          <w:color w:val="505050"/>
        </w:rPr>
        <w:t>i</w:t>
      </w:r>
      <w:proofErr w:type="spellEnd"/>
      <w:r w:rsidRPr="00525DAD">
        <w:rPr>
          <w:rFonts w:ascii="Arial" w:eastAsia="Times New Roman" w:hAnsi="Arial" w:cs="Arial"/>
          <w:color w:val="505050"/>
        </w:rPr>
        <w:t xml:space="preserve">) the likelihood of developing a type of cancer and </w:t>
      </w: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 xml:space="preserve">(ii) the likelihood of redeveloping a type of cancer after complete or partial remission. </w:t>
      </w:r>
    </w:p>
    <w:p w:rsidR="00525DAD" w:rsidRDefault="00525DAD" w:rsidP="00525DAD">
      <w:pPr>
        <w:rPr>
          <w:rFonts w:ascii="Arial" w:eastAsia="Times New Roman" w:hAnsi="Arial" w:cs="Arial"/>
          <w:color w:val="505050"/>
        </w:rPr>
      </w:pP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 xml:space="preserve">In the last case, the prediction of a survival outcome such as disease-specific or overall survival after cancer diagnosis or treatment is the main objective. </w:t>
      </w:r>
    </w:p>
    <w:p w:rsidR="00525DAD" w:rsidRDefault="00525DAD" w:rsidP="00525DAD">
      <w:pPr>
        <w:rPr>
          <w:rFonts w:ascii="Arial" w:eastAsia="Times New Roman" w:hAnsi="Arial" w:cs="Arial"/>
          <w:color w:val="505050"/>
        </w:rPr>
      </w:pPr>
      <w:r w:rsidRPr="00525DAD">
        <w:rPr>
          <w:rFonts w:ascii="Arial" w:eastAsia="Times New Roman" w:hAnsi="Arial" w:cs="Arial"/>
          <w:color w:val="505050"/>
        </w:rPr>
        <w:t xml:space="preserve">The prediction of cancer outcome usually refers to the cases of </w:t>
      </w:r>
    </w:p>
    <w:p w:rsidR="00525DAD" w:rsidRPr="00525DAD" w:rsidRDefault="00525DAD" w:rsidP="00525DAD">
      <w:pPr>
        <w:rPr>
          <w:rFonts w:ascii="Times New Roman" w:eastAsia="Times New Roman" w:hAnsi="Times New Roman" w:cs="Times New Roman"/>
        </w:rPr>
      </w:pPr>
      <w:r w:rsidRPr="00525DAD">
        <w:rPr>
          <w:rFonts w:ascii="Arial" w:eastAsia="Times New Roman" w:hAnsi="Arial" w:cs="Arial"/>
          <w:color w:val="505050"/>
        </w:rPr>
        <w:t>(</w:t>
      </w:r>
      <w:proofErr w:type="spellStart"/>
      <w:r w:rsidRPr="00525DAD">
        <w:rPr>
          <w:rFonts w:ascii="Arial" w:eastAsia="Times New Roman" w:hAnsi="Arial" w:cs="Arial"/>
          <w:color w:val="505050"/>
        </w:rPr>
        <w:t>i</w:t>
      </w:r>
      <w:proofErr w:type="spellEnd"/>
      <w:r w:rsidRPr="00525DAD">
        <w:rPr>
          <w:rFonts w:ascii="Arial" w:eastAsia="Times New Roman" w:hAnsi="Arial" w:cs="Arial"/>
          <w:color w:val="505050"/>
        </w:rPr>
        <w:t>) life expectancy, (ii) survivability, (iii) progression and (iv) treatment sensitivity</w:t>
      </w:r>
    </w:p>
    <w:p w:rsidR="00525DAD" w:rsidRDefault="00525DAD" w:rsidP="00BA58F3">
      <w:pPr>
        <w:rPr>
          <w:rFonts w:ascii="Times New Roman" w:eastAsia="Times New Roman" w:hAnsi="Times New Roman" w:cs="Times New Roman"/>
        </w:rPr>
      </w:pPr>
    </w:p>
    <w:p w:rsidR="00525DAD" w:rsidRDefault="00525DAD" w:rsidP="00BA58F3">
      <w:pPr>
        <w:rPr>
          <w:rFonts w:ascii="Times New Roman" w:eastAsia="Times New Roman" w:hAnsi="Times New Roman" w:cs="Times New Roman"/>
        </w:rPr>
      </w:pPr>
    </w:p>
    <w:p w:rsidR="00525DAD" w:rsidRPr="00525DAD" w:rsidRDefault="00525DAD" w:rsidP="00525DAD">
      <w:pPr>
        <w:rPr>
          <w:rFonts w:ascii="Times New Roman" w:eastAsia="Times New Roman" w:hAnsi="Times New Roman" w:cs="Times New Roman"/>
        </w:rPr>
      </w:pPr>
      <w:r w:rsidRPr="00525DAD">
        <w:rPr>
          <w:rFonts w:ascii="Arial" w:eastAsia="Times New Roman" w:hAnsi="Arial" w:cs="Arial"/>
          <w:color w:val="505050"/>
        </w:rPr>
        <w:t>Molecular biomarkers, cellular parameters as well as the expression of certain genes have been proven as very informative indicators for cancer prediction. </w:t>
      </w:r>
    </w:p>
    <w:p w:rsidR="00525DAD" w:rsidRDefault="00525DAD" w:rsidP="00BA58F3">
      <w:pPr>
        <w:rPr>
          <w:rFonts w:ascii="Times New Roman" w:eastAsia="Times New Roman" w:hAnsi="Times New Roman" w:cs="Times New Roman"/>
        </w:rPr>
      </w:pPr>
    </w:p>
    <w:p w:rsidR="00525DAD" w:rsidRDefault="00525DAD" w:rsidP="00BA58F3">
      <w:pPr>
        <w:rPr>
          <w:rFonts w:ascii="Times New Roman" w:eastAsia="Times New Roman" w:hAnsi="Times New Roman" w:cs="Times New Roman"/>
        </w:rPr>
      </w:pPr>
    </w:p>
    <w:p w:rsidR="00525DAD" w:rsidRPr="00525DAD" w:rsidRDefault="00525DAD" w:rsidP="00525DAD">
      <w:pPr>
        <w:rPr>
          <w:rFonts w:ascii="Times New Roman" w:eastAsia="Times New Roman" w:hAnsi="Times New Roman" w:cs="Times New Roman"/>
        </w:rPr>
      </w:pPr>
      <w:r w:rsidRPr="00525DAD">
        <w:rPr>
          <w:rFonts w:ascii="Arial" w:eastAsia="Times New Roman" w:hAnsi="Arial" w:cs="Arial"/>
          <w:color w:val="505050"/>
        </w:rPr>
        <w:t>PubMed, Scopus</w:t>
      </w:r>
    </w:p>
    <w:p w:rsidR="00525DAD" w:rsidRDefault="00525DAD" w:rsidP="00BA58F3">
      <w:pPr>
        <w:rPr>
          <w:rFonts w:ascii="Times New Roman" w:eastAsia="Times New Roman" w:hAnsi="Times New Roman" w:cs="Times New Roman"/>
        </w:rPr>
      </w:pPr>
    </w:p>
    <w:p w:rsidR="00525DAD" w:rsidRDefault="00525DAD" w:rsidP="00525DAD">
      <w:hyperlink r:id="rId7" w:tooltip="Learn more about Clinical Genomics" w:history="1">
        <w:r>
          <w:rPr>
            <w:rStyle w:val="Hyperlink"/>
            <w:rFonts w:ascii="Arial" w:hAnsi="Arial" w:cs="Arial"/>
            <w:color w:val="007398"/>
          </w:rPr>
          <w:t>genomic, clinical</w:t>
        </w:r>
      </w:hyperlink>
      <w:r>
        <w:rPr>
          <w:rFonts w:ascii="Arial" w:hAnsi="Arial" w:cs="Arial"/>
          <w:color w:val="505050"/>
        </w:rPr>
        <w:t>, histological, imaging, demographic, epidemiological data or combination of these</w:t>
      </w:r>
    </w:p>
    <w:p w:rsidR="00525DAD" w:rsidRDefault="00525DAD" w:rsidP="00BA58F3">
      <w:pPr>
        <w:rPr>
          <w:rFonts w:ascii="Times New Roman" w:eastAsia="Times New Roman" w:hAnsi="Times New Roman" w:cs="Times New Roman"/>
        </w:rPr>
      </w:pPr>
    </w:p>
    <w:p w:rsidR="00525DAD" w:rsidRPr="00525DAD" w:rsidRDefault="00525DAD" w:rsidP="00525DAD">
      <w:pPr>
        <w:rPr>
          <w:rFonts w:ascii="Times New Roman" w:eastAsia="Times New Roman" w:hAnsi="Times New Roman" w:cs="Times New Roman"/>
        </w:rPr>
      </w:pPr>
      <w:r w:rsidRPr="00525DAD">
        <w:rPr>
          <w:rFonts w:ascii="Arial" w:eastAsia="Times New Roman" w:hAnsi="Arial" w:cs="Arial"/>
          <w:color w:val="505050"/>
        </w:rPr>
        <w:t>Papers that focus on the prediction of cancer development by means of conventional statistical methods (e.g. chi-square, Cox regression) were excluded as were papers that use techniques for tumor classification or identification of predictive factors</w:t>
      </w:r>
    </w:p>
    <w:p w:rsidR="00525DAD" w:rsidRPr="00BA58F3" w:rsidRDefault="00525DAD" w:rsidP="00BA58F3">
      <w:pPr>
        <w:rPr>
          <w:rFonts w:ascii="Times New Roman" w:eastAsia="Times New Roman" w:hAnsi="Times New Roman" w:cs="Times New Roman"/>
        </w:rPr>
      </w:pPr>
    </w:p>
    <w:p w:rsidR="00BA58F3" w:rsidRDefault="00BA58F3"/>
    <w:p w:rsidR="00FD3FA9" w:rsidRDefault="00FD3FA9"/>
    <w:p w:rsidR="00FD3FA9" w:rsidRDefault="00FD3FA9"/>
    <w:p w:rsidR="00FD3FA9" w:rsidRDefault="00FD3FA9"/>
    <w:p w:rsidR="00FD3FA9" w:rsidRDefault="00FD3FA9"/>
    <w:p w:rsidR="00FD3FA9" w:rsidRDefault="00FD3FA9"/>
    <w:p w:rsidR="00FD3FA9" w:rsidRDefault="00FD3FA9"/>
    <w:p w:rsidR="00FD3FA9" w:rsidRDefault="00FD3FA9"/>
    <w:p w:rsidR="00FD3FA9" w:rsidRDefault="00B744F0">
      <w:hyperlink r:id="rId8" w:history="1">
        <w:r w:rsidRPr="00AF35BD">
          <w:rPr>
            <w:rStyle w:val="Hyperlink"/>
          </w:rPr>
          <w:t>https://www.nature.com/articles/nature03702</w:t>
        </w:r>
      </w:hyperlink>
    </w:p>
    <w:p w:rsidR="00B744F0" w:rsidRDefault="00B744F0">
      <w:r>
        <w:t xml:space="preserve">Paper compares miRNA profiling accuracies </w:t>
      </w:r>
    </w:p>
    <w:p w:rsidR="00FD3FA9" w:rsidRDefault="00FD3FA9">
      <w:r>
        <w:t>miRNA profiling</w:t>
      </w:r>
    </w:p>
    <w:p w:rsidR="00FD3FA9" w:rsidRDefault="00B744F0">
      <w:r>
        <w:t xml:space="preserve">miRNA only ~21 </w:t>
      </w:r>
      <w:proofErr w:type="spellStart"/>
      <w:r>
        <w:t>neuleotides</w:t>
      </w:r>
      <w:proofErr w:type="spellEnd"/>
    </w:p>
    <w:p w:rsidR="00B744F0" w:rsidRDefault="00B744F0">
      <w:r>
        <w:t>methods of profiling:</w:t>
      </w:r>
    </w:p>
    <w:p w:rsidR="00B744F0" w:rsidRDefault="00B744F0" w:rsidP="00B744F0">
      <w:pPr>
        <w:pStyle w:val="ListParagraph"/>
        <w:numPr>
          <w:ilvl w:val="0"/>
          <w:numId w:val="1"/>
        </w:numPr>
      </w:pPr>
      <w:r>
        <w:t>glass-slide microarray – problem: cross-</w:t>
      </w:r>
      <w:proofErr w:type="spellStart"/>
      <w:r>
        <w:t>hybridaization</w:t>
      </w:r>
      <w:proofErr w:type="spellEnd"/>
      <w:r>
        <w:t xml:space="preserve"> </w:t>
      </w:r>
    </w:p>
    <w:p w:rsidR="00B744F0" w:rsidRDefault="00B744F0" w:rsidP="00B744F0">
      <w:pPr>
        <w:pStyle w:val="ListParagraph"/>
        <w:numPr>
          <w:ilvl w:val="0"/>
          <w:numId w:val="1"/>
        </w:numPr>
      </w:pPr>
      <w:r>
        <w:t xml:space="preserve">bead-based profiling  </w:t>
      </w:r>
    </w:p>
    <w:p w:rsidR="00B744F0" w:rsidRDefault="00B744F0" w:rsidP="00B744F0">
      <w:pPr>
        <w:pStyle w:val="ListParagraph"/>
      </w:pPr>
    </w:p>
    <w:p w:rsidR="00B744F0" w:rsidRDefault="00EE0302" w:rsidP="00EE0302">
      <w:pPr>
        <w:rPr>
          <w:rFonts w:ascii="Palatino" w:eastAsia="Times New Roman" w:hAnsi="Palatino" w:cs="Times New Roman"/>
          <w:color w:val="222222"/>
          <w:spacing w:val="3"/>
          <w:sz w:val="26"/>
          <w:szCs w:val="26"/>
          <w:shd w:val="clear" w:color="auto" w:fill="FFFFFF"/>
        </w:rPr>
      </w:pPr>
      <w:r w:rsidRPr="00EE0302">
        <w:rPr>
          <w:rFonts w:ascii="Palatino" w:eastAsia="Times New Roman" w:hAnsi="Palatino" w:cs="Times New Roman"/>
          <w:color w:val="222222"/>
          <w:spacing w:val="3"/>
          <w:sz w:val="26"/>
          <w:szCs w:val="26"/>
          <w:shd w:val="clear" w:color="auto" w:fill="FFFFFF"/>
        </w:rPr>
        <w:t>hierarchical clustering of the samples using miRNA profiles paralleled the developmental origins of the tissues.</w:t>
      </w:r>
      <w:r>
        <w:rPr>
          <w:rFonts w:ascii="Palatino" w:eastAsia="Times New Roman" w:hAnsi="Palatino" w:cs="Times New Roman"/>
          <w:color w:val="222222"/>
          <w:spacing w:val="3"/>
          <w:sz w:val="26"/>
          <w:szCs w:val="26"/>
          <w:shd w:val="clear" w:color="auto" w:fill="FFFFFF"/>
        </w:rPr>
        <w:t xml:space="preserve"> (related to primary site)</w:t>
      </w:r>
    </w:p>
    <w:p w:rsidR="00EE0302" w:rsidRDefault="00EE0302" w:rsidP="00EE0302">
      <w:pPr>
        <w:rPr>
          <w:rFonts w:ascii="Palatino" w:eastAsia="Times New Roman" w:hAnsi="Palatino" w:cs="Times New Roman"/>
          <w:color w:val="222222"/>
          <w:spacing w:val="3"/>
          <w:sz w:val="26"/>
          <w:szCs w:val="26"/>
          <w:shd w:val="clear" w:color="auto" w:fill="FFFFFF"/>
        </w:rPr>
      </w:pPr>
    </w:p>
    <w:p w:rsidR="00EE0302" w:rsidRDefault="00EE0302" w:rsidP="00EE0302">
      <w:pPr>
        <w:rPr>
          <w:rFonts w:ascii="Palatino" w:eastAsia="Times New Roman" w:hAnsi="Palatino" w:cs="Times New Roman"/>
          <w:color w:val="222222"/>
          <w:spacing w:val="3"/>
          <w:sz w:val="26"/>
          <w:szCs w:val="26"/>
          <w:shd w:val="clear" w:color="auto" w:fill="FFFFFF"/>
        </w:rPr>
      </w:pPr>
      <w:r>
        <w:rPr>
          <w:rFonts w:ascii="Palatino" w:eastAsia="Times New Roman" w:hAnsi="Palatino" w:cs="Times New Roman"/>
          <w:color w:val="222222"/>
          <w:spacing w:val="3"/>
          <w:sz w:val="26"/>
          <w:szCs w:val="26"/>
          <w:shd w:val="clear" w:color="auto" w:fill="FFFFFF"/>
        </w:rPr>
        <w:t>F</w:t>
      </w:r>
      <w:r w:rsidRPr="00EE0302">
        <w:rPr>
          <w:rFonts w:ascii="Palatino" w:eastAsia="Times New Roman" w:hAnsi="Palatino" w:cs="Times New Roman"/>
          <w:color w:val="222222"/>
          <w:spacing w:val="3"/>
          <w:sz w:val="26"/>
          <w:szCs w:val="26"/>
          <w:shd w:val="clear" w:color="auto" w:fill="FFFFFF"/>
        </w:rPr>
        <w:t xml:space="preserve">urthermore, the miRNAs partitioned </w:t>
      </w:r>
      <w:proofErr w:type="spellStart"/>
      <w:r w:rsidRPr="00EE0302">
        <w:rPr>
          <w:rFonts w:ascii="Palatino" w:eastAsia="Times New Roman" w:hAnsi="Palatino" w:cs="Times New Roman"/>
          <w:color w:val="222222"/>
          <w:spacing w:val="3"/>
          <w:sz w:val="26"/>
          <w:szCs w:val="26"/>
          <w:shd w:val="clear" w:color="auto" w:fill="FFFFFF"/>
        </w:rPr>
        <w:t>tumours</w:t>
      </w:r>
      <w:proofErr w:type="spellEnd"/>
      <w:r w:rsidRPr="00EE0302">
        <w:rPr>
          <w:rFonts w:ascii="Palatino" w:eastAsia="Times New Roman" w:hAnsi="Palatino" w:cs="Times New Roman"/>
          <w:color w:val="222222"/>
          <w:spacing w:val="3"/>
          <w:sz w:val="26"/>
          <w:szCs w:val="26"/>
          <w:shd w:val="clear" w:color="auto" w:fill="FFFFFF"/>
        </w:rPr>
        <w:t xml:space="preserve"> within a single lineage. For example, we examined the miRNA profiles of 73 bone marrow samples obtained from patients with acute lymphoblastic </w:t>
      </w:r>
      <w:proofErr w:type="spellStart"/>
      <w:r w:rsidRPr="00EE0302">
        <w:rPr>
          <w:rFonts w:ascii="Palatino" w:eastAsia="Times New Roman" w:hAnsi="Palatino" w:cs="Times New Roman"/>
          <w:color w:val="222222"/>
          <w:spacing w:val="3"/>
          <w:sz w:val="26"/>
          <w:szCs w:val="26"/>
          <w:shd w:val="clear" w:color="auto" w:fill="FFFFFF"/>
        </w:rPr>
        <w:t>leukaemia</w:t>
      </w:r>
      <w:proofErr w:type="spellEnd"/>
      <w:r w:rsidRPr="00EE0302">
        <w:rPr>
          <w:rFonts w:ascii="Palatino" w:eastAsia="Times New Roman" w:hAnsi="Palatino" w:cs="Times New Roman"/>
          <w:color w:val="222222"/>
          <w:spacing w:val="3"/>
          <w:sz w:val="26"/>
          <w:szCs w:val="26"/>
          <w:shd w:val="clear" w:color="auto" w:fill="FFFFFF"/>
        </w:rPr>
        <w:t> </w:t>
      </w:r>
      <w:r>
        <w:rPr>
          <w:rFonts w:ascii="Palatino" w:eastAsia="Times New Roman" w:hAnsi="Palatino" w:cs="Times New Roman"/>
          <w:color w:val="222222"/>
          <w:spacing w:val="3"/>
          <w:sz w:val="26"/>
          <w:szCs w:val="26"/>
          <w:shd w:val="clear" w:color="auto" w:fill="FFFFFF"/>
        </w:rPr>
        <w:t xml:space="preserve">(related to mutation type: </w:t>
      </w:r>
      <w:r w:rsidR="00176E17">
        <w:rPr>
          <w:rFonts w:ascii="Palatino" w:eastAsia="Times New Roman" w:hAnsi="Palatino" w:cs="Times New Roman"/>
          <w:color w:val="222222"/>
          <w:spacing w:val="3"/>
          <w:sz w:val="26"/>
          <w:szCs w:val="26"/>
          <w:shd w:val="clear" w:color="auto" w:fill="FFFFFF"/>
        </w:rPr>
        <w:t xml:space="preserve">1) </w:t>
      </w:r>
      <w:r>
        <w:rPr>
          <w:rFonts w:ascii="Palatino" w:eastAsia="Times New Roman" w:hAnsi="Palatino" w:cs="Times New Roman"/>
          <w:color w:val="222222"/>
          <w:spacing w:val="3"/>
          <w:sz w:val="26"/>
          <w:szCs w:val="26"/>
          <w:shd w:val="clear" w:color="auto" w:fill="FFFFFF"/>
        </w:rPr>
        <w:t>BCR/ABL, TEL/AML,</w:t>
      </w:r>
      <w:r w:rsidR="00176E17">
        <w:rPr>
          <w:rFonts w:ascii="Palatino" w:eastAsia="Times New Roman" w:hAnsi="Palatino" w:cs="Times New Roman"/>
          <w:color w:val="222222"/>
          <w:spacing w:val="3"/>
          <w:sz w:val="26"/>
          <w:szCs w:val="26"/>
          <w:shd w:val="clear" w:color="auto" w:fill="FFFFFF"/>
        </w:rPr>
        <w:t xml:space="preserve"> 2) T-cell, 3) MLL </w:t>
      </w:r>
      <w:r>
        <w:rPr>
          <w:rFonts w:ascii="Palatino" w:eastAsia="Times New Roman" w:hAnsi="Palatino" w:cs="Times New Roman"/>
          <w:color w:val="222222"/>
          <w:spacing w:val="3"/>
          <w:sz w:val="26"/>
          <w:szCs w:val="26"/>
          <w:shd w:val="clear" w:color="auto" w:fill="FFFFFF"/>
        </w:rPr>
        <w:t xml:space="preserve"> )</w:t>
      </w:r>
    </w:p>
    <w:p w:rsidR="00EE0302" w:rsidRDefault="00EE0302" w:rsidP="00EE0302">
      <w:pPr>
        <w:rPr>
          <w:rFonts w:ascii="Times New Roman" w:eastAsia="Times New Roman" w:hAnsi="Times New Roman" w:cs="Times New Roman"/>
        </w:rPr>
      </w:pPr>
    </w:p>
    <w:p w:rsidR="00EE0302" w:rsidRDefault="00EE0302" w:rsidP="00EE0302">
      <w:pPr>
        <w:shd w:val="clear" w:color="auto" w:fill="FFFFFF"/>
        <w:spacing w:after="420"/>
        <w:rPr>
          <w:rFonts w:ascii="Palatino" w:eastAsia="Times New Roman" w:hAnsi="Palatino" w:cs="Times New Roman"/>
          <w:color w:val="222222"/>
          <w:spacing w:val="3"/>
          <w:sz w:val="26"/>
          <w:szCs w:val="26"/>
        </w:rPr>
      </w:pPr>
      <w:r w:rsidRPr="00EE0302">
        <w:rPr>
          <w:rFonts w:ascii="Palatino" w:eastAsia="Times New Roman" w:hAnsi="Palatino" w:cs="Times New Roman"/>
          <w:color w:val="222222"/>
          <w:spacing w:val="3"/>
          <w:sz w:val="26"/>
          <w:szCs w:val="26"/>
        </w:rPr>
        <w:t>miRNA expression patterns encode the developmental history of human cancers.</w:t>
      </w:r>
    </w:p>
    <w:p w:rsidR="00176E17" w:rsidRDefault="00176E17" w:rsidP="00EE0302">
      <w:pPr>
        <w:shd w:val="clear" w:color="auto" w:fill="FFFFFF"/>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 xml:space="preserve">Poorly differentiated tumor has lower levels of miRNA expression  </w:t>
      </w:r>
    </w:p>
    <w:p w:rsidR="00176E17" w:rsidRPr="00176E17" w:rsidRDefault="00176E17" w:rsidP="00176E17">
      <w:pPr>
        <w:rPr>
          <w:rFonts w:ascii="Times New Roman" w:eastAsia="Times New Roman" w:hAnsi="Times New Roman" w:cs="Times New Roman"/>
        </w:rPr>
      </w:pPr>
      <w:r w:rsidRPr="00176E17">
        <w:rPr>
          <w:rFonts w:ascii="Palatino" w:eastAsia="Times New Roman" w:hAnsi="Palatino" w:cs="Times New Roman"/>
          <w:color w:val="222222"/>
          <w:spacing w:val="3"/>
          <w:sz w:val="26"/>
          <w:szCs w:val="26"/>
          <w:shd w:val="clear" w:color="auto" w:fill="FFFFFF"/>
        </w:rPr>
        <w:t xml:space="preserve">We have previously reported that there are no robust mRNA markers that show consistent differential expression between </w:t>
      </w:r>
      <w:proofErr w:type="spellStart"/>
      <w:r w:rsidRPr="00176E17">
        <w:rPr>
          <w:rFonts w:ascii="Palatino" w:eastAsia="Times New Roman" w:hAnsi="Palatino" w:cs="Times New Roman"/>
          <w:color w:val="222222"/>
          <w:spacing w:val="3"/>
          <w:sz w:val="26"/>
          <w:szCs w:val="26"/>
          <w:shd w:val="clear" w:color="auto" w:fill="FFFFFF"/>
        </w:rPr>
        <w:t>tumours</w:t>
      </w:r>
      <w:proofErr w:type="spellEnd"/>
      <w:r w:rsidRPr="00176E17">
        <w:rPr>
          <w:rFonts w:ascii="Palatino" w:eastAsia="Times New Roman" w:hAnsi="Palatino" w:cs="Times New Roman"/>
          <w:color w:val="222222"/>
          <w:spacing w:val="3"/>
          <w:sz w:val="26"/>
          <w:szCs w:val="26"/>
          <w:shd w:val="clear" w:color="auto" w:fill="FFFFFF"/>
        </w:rPr>
        <w:t xml:space="preserve"> and normal tissues of different lineages</w:t>
      </w:r>
    </w:p>
    <w:p w:rsidR="00176E17" w:rsidRDefault="00176E17" w:rsidP="00EE0302">
      <w:pPr>
        <w:shd w:val="clear" w:color="auto" w:fill="FFFFFF"/>
        <w:spacing w:after="420"/>
        <w:rPr>
          <w:rFonts w:ascii="Palatino" w:eastAsia="Times New Roman" w:hAnsi="Palatino" w:cs="Times New Roman"/>
          <w:color w:val="222222"/>
          <w:spacing w:val="3"/>
          <w:sz w:val="26"/>
          <w:szCs w:val="26"/>
        </w:rPr>
      </w:pPr>
    </w:p>
    <w:p w:rsidR="00176E17" w:rsidRDefault="00176E17" w:rsidP="00176E17">
      <w:pPr>
        <w:rPr>
          <w:rFonts w:ascii="Palatino" w:eastAsia="Times New Roman" w:hAnsi="Palatino" w:cs="Times New Roman"/>
          <w:color w:val="222222"/>
          <w:spacing w:val="3"/>
          <w:sz w:val="26"/>
          <w:szCs w:val="26"/>
          <w:shd w:val="clear" w:color="auto" w:fill="FFFFFF"/>
        </w:rPr>
      </w:pPr>
      <w:r w:rsidRPr="00176E17">
        <w:rPr>
          <w:rFonts w:ascii="Palatino" w:eastAsia="Times New Roman" w:hAnsi="Palatino" w:cs="Times New Roman"/>
          <w:color w:val="222222"/>
          <w:spacing w:val="3"/>
          <w:sz w:val="26"/>
          <w:szCs w:val="26"/>
          <w:shd w:val="clear" w:color="auto" w:fill="FFFFFF"/>
        </w:rPr>
        <w:t xml:space="preserve">Our observation that miRNA expression seems globally higher in normal tissues compared with </w:t>
      </w:r>
      <w:proofErr w:type="spellStart"/>
      <w:r w:rsidRPr="00176E17">
        <w:rPr>
          <w:rFonts w:ascii="Palatino" w:eastAsia="Times New Roman" w:hAnsi="Palatino" w:cs="Times New Roman"/>
          <w:color w:val="222222"/>
          <w:spacing w:val="3"/>
          <w:sz w:val="26"/>
          <w:szCs w:val="26"/>
          <w:shd w:val="clear" w:color="auto" w:fill="FFFFFF"/>
        </w:rPr>
        <w:t>tumours</w:t>
      </w:r>
      <w:proofErr w:type="spellEnd"/>
      <w:r w:rsidRPr="00176E17">
        <w:rPr>
          <w:rFonts w:ascii="Palatino" w:eastAsia="Times New Roman" w:hAnsi="Palatino" w:cs="Times New Roman"/>
          <w:color w:val="222222"/>
          <w:spacing w:val="3"/>
          <w:sz w:val="26"/>
          <w:szCs w:val="26"/>
          <w:shd w:val="clear" w:color="auto" w:fill="FFFFFF"/>
        </w:rPr>
        <w:t xml:space="preserve"> led us to the hypothesis that global miRNA expression reflects the state of cellular differentiation</w:t>
      </w:r>
      <w:r w:rsidR="008336BC">
        <w:rPr>
          <w:rFonts w:ascii="Palatino" w:eastAsia="Times New Roman" w:hAnsi="Palatino" w:cs="Times New Roman"/>
          <w:color w:val="222222"/>
          <w:spacing w:val="3"/>
          <w:sz w:val="26"/>
          <w:szCs w:val="26"/>
          <w:shd w:val="clear" w:color="auto" w:fill="FFFFFF"/>
        </w:rPr>
        <w:t>.</w:t>
      </w:r>
    </w:p>
    <w:p w:rsidR="008336BC" w:rsidRDefault="008336BC" w:rsidP="00176E17">
      <w:pPr>
        <w:rPr>
          <w:rFonts w:ascii="Times New Roman" w:eastAsia="Times New Roman" w:hAnsi="Times New Roman" w:cs="Times New Roman"/>
        </w:rPr>
      </w:pPr>
    </w:p>
    <w:p w:rsidR="008336BC" w:rsidRPr="008336BC" w:rsidRDefault="008336BC" w:rsidP="008336BC">
      <w:pPr>
        <w:rPr>
          <w:rFonts w:ascii="Times New Roman" w:eastAsia="Times New Roman" w:hAnsi="Times New Roman" w:cs="Times New Roman"/>
        </w:rPr>
      </w:pPr>
      <w:r w:rsidRPr="008336BC">
        <w:rPr>
          <w:rFonts w:ascii="Palatino" w:eastAsia="Times New Roman" w:hAnsi="Palatino" w:cs="Times New Roman"/>
          <w:color w:val="222222"/>
          <w:spacing w:val="3"/>
          <w:sz w:val="26"/>
          <w:szCs w:val="26"/>
          <w:shd w:val="clear" w:color="auto" w:fill="FFFFFF"/>
        </w:rPr>
        <w:t>In addition, unlike mRNAs, miRNAs remain largely intact in routinely collected, formalin-fixed, paraffin-embedded clinical tissues</w:t>
      </w:r>
    </w:p>
    <w:p w:rsidR="008336BC" w:rsidRDefault="008336BC" w:rsidP="008336BC">
      <w:pPr>
        <w:rPr>
          <w:rFonts w:ascii="Palatino" w:eastAsia="Times New Roman" w:hAnsi="Palatino" w:cs="Times New Roman"/>
          <w:color w:val="222222"/>
          <w:spacing w:val="3"/>
          <w:sz w:val="26"/>
          <w:szCs w:val="26"/>
          <w:shd w:val="clear" w:color="auto" w:fill="FFFFFF"/>
        </w:rPr>
      </w:pPr>
    </w:p>
    <w:p w:rsidR="008336BC" w:rsidRDefault="008336BC" w:rsidP="008336BC">
      <w:pPr>
        <w:pStyle w:val="NormalWeb"/>
        <w:shd w:val="clear" w:color="auto" w:fill="FFFFFF"/>
        <w:spacing w:before="0" w:beforeAutospacing="0" w:after="420" w:afterAutospacing="0"/>
        <w:rPr>
          <w:rFonts w:ascii="Palatino" w:hAnsi="Palatino"/>
          <w:color w:val="222222"/>
          <w:spacing w:val="3"/>
          <w:sz w:val="26"/>
          <w:szCs w:val="26"/>
        </w:rPr>
      </w:pPr>
      <w:r w:rsidRPr="008336BC">
        <w:rPr>
          <w:rFonts w:ascii="Palatino" w:hAnsi="Palatino"/>
          <w:color w:val="222222"/>
          <w:spacing w:val="3"/>
          <w:sz w:val="26"/>
          <w:szCs w:val="26"/>
          <w:shd w:val="clear" w:color="auto" w:fill="FFFFFF"/>
        </w:rPr>
        <w:t>The mechanism by which miRNAs are under-expressed in cancer remains unknown.</w:t>
      </w:r>
      <w:r>
        <w:rPr>
          <w:rFonts w:ascii="Palatino" w:hAnsi="Palatino"/>
          <w:color w:val="222222"/>
          <w:spacing w:val="3"/>
          <w:sz w:val="26"/>
          <w:szCs w:val="26"/>
          <w:shd w:val="clear" w:color="auto" w:fill="FFFFFF"/>
        </w:rPr>
        <w:t xml:space="preserve"> </w:t>
      </w:r>
      <w:r>
        <w:rPr>
          <w:rFonts w:ascii="Palatino" w:hAnsi="Palatino"/>
          <w:color w:val="222222"/>
          <w:spacing w:val="3"/>
          <w:sz w:val="26"/>
          <w:szCs w:val="26"/>
        </w:rPr>
        <w:t>We did not observe substantial decreases in the mRNAs encoding components of the miRNA processing machinery (Dicer, Drosha, Argonaute2 or DGCR8 (ref. </w:t>
      </w:r>
      <w:hyperlink r:id="rId9" w:anchor="ref24" w:tooltip="Cullen, B. R. Transcription and processing of human microRNA precursors. Mol. Cell 16, 861–865 (2004)" w:history="1">
        <w:r>
          <w:rPr>
            <w:rStyle w:val="Hyperlink"/>
            <w:rFonts w:ascii="Palatino" w:hAnsi="Palatino"/>
            <w:color w:val="006699"/>
            <w:spacing w:val="3"/>
            <w:sz w:val="26"/>
            <w:szCs w:val="26"/>
          </w:rPr>
          <w:t>24</w:t>
        </w:r>
      </w:hyperlink>
      <w:r>
        <w:rPr>
          <w:rFonts w:ascii="Palatino" w:hAnsi="Palatino"/>
          <w:color w:val="222222"/>
          <w:spacing w:val="3"/>
          <w:sz w:val="26"/>
          <w:szCs w:val="26"/>
        </w:rPr>
        <w:t>); see </w:t>
      </w:r>
      <w:hyperlink r:id="rId10" w:anchor="s1" w:history="1">
        <w:r>
          <w:rPr>
            <w:rStyle w:val="Hyperlink"/>
            <w:rFonts w:ascii="Palatino" w:hAnsi="Palatino"/>
            <w:color w:val="006699"/>
            <w:spacing w:val="3"/>
            <w:sz w:val="26"/>
            <w:szCs w:val="26"/>
          </w:rPr>
          <w:t>Supplementary Information</w:t>
        </w:r>
      </w:hyperlink>
      <w:r>
        <w:rPr>
          <w:rFonts w:ascii="Palatino" w:hAnsi="Palatino"/>
          <w:color w:val="222222"/>
          <w:spacing w:val="3"/>
          <w:sz w:val="26"/>
          <w:szCs w:val="26"/>
        </w:rPr>
        <w:t>), but clearly other mechanisms of miRNA regulation are possible.</w:t>
      </w:r>
    </w:p>
    <w:p w:rsidR="008336BC" w:rsidRDefault="008336BC" w:rsidP="008336BC">
      <w:pPr>
        <w:rPr>
          <w:rFonts w:ascii="Times New Roman" w:hAnsi="Times New Roman"/>
        </w:rPr>
      </w:pPr>
    </w:p>
    <w:p w:rsidR="008336BC" w:rsidRPr="008336BC" w:rsidRDefault="008336BC" w:rsidP="008336BC">
      <w:pPr>
        <w:rPr>
          <w:rFonts w:ascii="Times New Roman" w:eastAsia="Times New Roman" w:hAnsi="Times New Roman" w:cs="Times New Roman"/>
        </w:rPr>
      </w:pPr>
      <w:r w:rsidRPr="008336BC">
        <w:rPr>
          <w:rFonts w:ascii="Palatino" w:eastAsia="Times New Roman" w:hAnsi="Palatino" w:cs="Times New Roman"/>
          <w:color w:val="222222"/>
          <w:spacing w:val="3"/>
          <w:sz w:val="26"/>
          <w:szCs w:val="26"/>
          <w:shd w:val="clear" w:color="auto" w:fill="FFFFFF"/>
        </w:rPr>
        <w:lastRenderedPageBreak/>
        <w:t xml:space="preserve">We speculate that abnormalities in miRNA expression might similarly contribute to the generation or maintenance of ‘cancer stem cells’, recently proposed to be responsible for cancerous growth in both </w:t>
      </w:r>
      <w:proofErr w:type="spellStart"/>
      <w:r w:rsidRPr="008336BC">
        <w:rPr>
          <w:rFonts w:ascii="Palatino" w:eastAsia="Times New Roman" w:hAnsi="Palatino" w:cs="Times New Roman"/>
          <w:color w:val="222222"/>
          <w:spacing w:val="3"/>
          <w:sz w:val="26"/>
          <w:szCs w:val="26"/>
          <w:shd w:val="clear" w:color="auto" w:fill="FFFFFF"/>
        </w:rPr>
        <w:t>leukaemias</w:t>
      </w:r>
      <w:proofErr w:type="spellEnd"/>
      <w:r w:rsidRPr="008336BC">
        <w:rPr>
          <w:rFonts w:ascii="Palatino" w:eastAsia="Times New Roman" w:hAnsi="Palatino" w:cs="Times New Roman"/>
          <w:color w:val="222222"/>
          <w:spacing w:val="3"/>
          <w:sz w:val="26"/>
          <w:szCs w:val="26"/>
          <w:shd w:val="clear" w:color="auto" w:fill="FFFFFF"/>
        </w:rPr>
        <w:t xml:space="preserve"> and solid </w:t>
      </w:r>
      <w:proofErr w:type="spellStart"/>
      <w:r w:rsidRPr="008336BC">
        <w:rPr>
          <w:rFonts w:ascii="Palatino" w:eastAsia="Times New Roman" w:hAnsi="Palatino" w:cs="Times New Roman"/>
          <w:color w:val="222222"/>
          <w:spacing w:val="3"/>
          <w:sz w:val="26"/>
          <w:szCs w:val="26"/>
          <w:shd w:val="clear" w:color="auto" w:fill="FFFFFF"/>
        </w:rPr>
        <w:t>tumours</w:t>
      </w:r>
      <w:proofErr w:type="spellEnd"/>
    </w:p>
    <w:p w:rsidR="008336BC" w:rsidRDefault="008336BC" w:rsidP="008336BC">
      <w:pPr>
        <w:rPr>
          <w:rFonts w:ascii="Times New Roman" w:eastAsia="Times New Roman" w:hAnsi="Times New Roman" w:cs="Times New Roman"/>
        </w:rPr>
      </w:pPr>
    </w:p>
    <w:p w:rsidR="008336BC" w:rsidRDefault="008336BC" w:rsidP="008336BC">
      <w:pPr>
        <w:rPr>
          <w:rFonts w:ascii="Times New Roman" w:eastAsia="Times New Roman" w:hAnsi="Times New Roman" w:cs="Times New Roman"/>
        </w:rPr>
      </w:pPr>
    </w:p>
    <w:p w:rsidR="008336BC" w:rsidRDefault="008336BC" w:rsidP="008336BC">
      <w:pPr>
        <w:rPr>
          <w:rFonts w:ascii="Times New Roman" w:eastAsia="Times New Roman" w:hAnsi="Times New Roman" w:cs="Times New Roman"/>
        </w:rPr>
      </w:pPr>
    </w:p>
    <w:p w:rsidR="008336BC" w:rsidRDefault="008336BC" w:rsidP="008336BC">
      <w:pPr>
        <w:rPr>
          <w:rFonts w:ascii="Times New Roman" w:eastAsia="Times New Roman" w:hAnsi="Times New Roman" w:cs="Times New Roman"/>
        </w:rPr>
      </w:pPr>
      <w:hyperlink r:id="rId11" w:history="1">
        <w:r w:rsidRPr="00AF35BD">
          <w:rPr>
            <w:rStyle w:val="Hyperlink"/>
            <w:rFonts w:ascii="Times New Roman" w:eastAsia="Times New Roman" w:hAnsi="Times New Roman" w:cs="Times New Roman"/>
          </w:rPr>
          <w:t>https://cancergenome.nih.gov/abouttcga/aboutdata/datalevelstypes</w:t>
        </w:r>
      </w:hyperlink>
    </w:p>
    <w:p w:rsidR="008336BC" w:rsidRDefault="008336BC" w:rsidP="008336BC">
      <w:pPr>
        <w:rPr>
          <w:rFonts w:ascii="Times New Roman" w:eastAsia="Times New Roman" w:hAnsi="Times New Roman" w:cs="Times New Roman"/>
        </w:rPr>
      </w:pPr>
    </w:p>
    <w:p w:rsidR="00CF4539" w:rsidRDefault="00CF4539" w:rsidP="008336BC">
      <w:pPr>
        <w:rPr>
          <w:rFonts w:ascii="Times New Roman" w:eastAsia="Times New Roman" w:hAnsi="Times New Roman" w:cs="Times New Roman"/>
        </w:rPr>
      </w:pPr>
      <w:r>
        <w:rPr>
          <w:rFonts w:ascii="Times New Roman" w:eastAsia="Times New Roman" w:hAnsi="Times New Roman" w:cs="Times New Roman"/>
        </w:rPr>
        <w:t xml:space="preserve">Mutation </w:t>
      </w:r>
    </w:p>
    <w:p w:rsidR="00CF4539" w:rsidRDefault="00CF4539" w:rsidP="008336BC">
      <w:pPr>
        <w:rPr>
          <w:rFonts w:ascii="Times New Roman" w:eastAsia="Times New Roman" w:hAnsi="Times New Roman" w:cs="Times New Roman"/>
        </w:rPr>
      </w:pPr>
    </w:p>
    <w:p w:rsidR="00CF4539" w:rsidRDefault="00CF4539" w:rsidP="008336BC">
      <w:pPr>
        <w:rPr>
          <w:rFonts w:ascii="Times New Roman" w:eastAsia="Times New Roman" w:hAnsi="Times New Roman" w:cs="Times New Roman"/>
        </w:rPr>
      </w:pPr>
      <w:r>
        <w:rPr>
          <w:rFonts w:ascii="Times New Roman" w:eastAsia="Times New Roman" w:hAnsi="Times New Roman" w:cs="Times New Roman"/>
        </w:rPr>
        <w:t xml:space="preserve">DNA (whole exome sequence) </w:t>
      </w:r>
    </w:p>
    <w:p w:rsidR="00CF4539" w:rsidRDefault="00CF4539" w:rsidP="008336BC">
      <w:pPr>
        <w:rPr>
          <w:rFonts w:ascii="Times New Roman" w:eastAsia="Times New Roman" w:hAnsi="Times New Roman" w:cs="Times New Roman"/>
        </w:rPr>
      </w:pPr>
      <w:r>
        <w:rPr>
          <w:rFonts w:ascii="Times New Roman" w:eastAsia="Times New Roman" w:hAnsi="Times New Roman" w:cs="Times New Roman"/>
        </w:rPr>
        <w:t xml:space="preserve">Somatic mutation </w:t>
      </w:r>
    </w:p>
    <w:p w:rsidR="00CF4539" w:rsidRDefault="00CF4539" w:rsidP="008336BC">
      <w:pPr>
        <w:rPr>
          <w:rFonts w:ascii="Times New Roman" w:eastAsia="Times New Roman" w:hAnsi="Times New Roman" w:cs="Times New Roman"/>
        </w:rPr>
      </w:pPr>
      <w:r>
        <w:rPr>
          <w:rFonts w:ascii="Times New Roman" w:eastAsia="Times New Roman" w:hAnsi="Times New Roman" w:cs="Times New Roman"/>
        </w:rPr>
        <w:t xml:space="preserve">Protected mutation </w:t>
      </w:r>
    </w:p>
    <w:p w:rsidR="00CF4539" w:rsidRPr="008336BC" w:rsidRDefault="00CF4539" w:rsidP="008336BC">
      <w:pPr>
        <w:rPr>
          <w:rFonts w:ascii="Times New Roman" w:eastAsia="Times New Roman" w:hAnsi="Times New Roman" w:cs="Times New Roman"/>
        </w:rPr>
      </w:pPr>
    </w:p>
    <w:p w:rsidR="008336BC" w:rsidRDefault="008336BC" w:rsidP="00176E17">
      <w:pPr>
        <w:rPr>
          <w:rFonts w:ascii="Times New Roman" w:eastAsia="Times New Roman" w:hAnsi="Times New Roman" w:cs="Times New Roman"/>
        </w:rPr>
      </w:pPr>
    </w:p>
    <w:p w:rsidR="00CF4539" w:rsidRDefault="00CF4539" w:rsidP="00176E17">
      <w:pPr>
        <w:rPr>
          <w:rFonts w:ascii="Times New Roman" w:eastAsia="Times New Roman" w:hAnsi="Times New Roman" w:cs="Times New Roman"/>
        </w:rPr>
      </w:pPr>
    </w:p>
    <w:p w:rsidR="00CF4539" w:rsidRDefault="00CF4539" w:rsidP="00176E17">
      <w:pPr>
        <w:rPr>
          <w:rFonts w:ascii="Times New Roman" w:eastAsia="Times New Roman" w:hAnsi="Times New Roman" w:cs="Times New Roman"/>
        </w:rPr>
      </w:pPr>
      <w:r>
        <w:rPr>
          <w:rFonts w:ascii="Times New Roman" w:eastAsia="Times New Roman" w:hAnsi="Times New Roman" w:cs="Times New Roman"/>
        </w:rPr>
        <w:t>Idea:</w:t>
      </w:r>
    </w:p>
    <w:p w:rsidR="00CF4539" w:rsidRDefault="00CF4539" w:rsidP="00176E17">
      <w:pPr>
        <w:rPr>
          <w:rFonts w:ascii="Times New Roman" w:eastAsia="Times New Roman" w:hAnsi="Times New Roman" w:cs="Times New Roman"/>
        </w:rPr>
      </w:pPr>
      <w:r>
        <w:rPr>
          <w:rFonts w:ascii="Times New Roman" w:eastAsia="Times New Roman" w:hAnsi="Times New Roman" w:cs="Times New Roman"/>
        </w:rPr>
        <w:t>Combine gene expression</w:t>
      </w:r>
      <w:r w:rsidR="00EB6AF7">
        <w:rPr>
          <w:rFonts w:ascii="Times New Roman" w:eastAsia="Times New Roman" w:hAnsi="Times New Roman" w:cs="Times New Roman"/>
        </w:rPr>
        <w:t xml:space="preserve">, isoform expression, miRNA expression quantification </w:t>
      </w:r>
    </w:p>
    <w:p w:rsidR="00EB6AF7" w:rsidRDefault="00EB6AF7" w:rsidP="00176E17">
      <w:pPr>
        <w:rPr>
          <w:rFonts w:ascii="Times New Roman" w:eastAsia="Times New Roman" w:hAnsi="Times New Roman" w:cs="Times New Roman"/>
        </w:rPr>
      </w:pPr>
    </w:p>
    <w:p w:rsidR="00EB6AF7" w:rsidRDefault="00CE0FE1" w:rsidP="00176E17">
      <w:pPr>
        <w:rPr>
          <w:rFonts w:ascii="Times New Roman" w:eastAsia="Times New Roman" w:hAnsi="Times New Roman" w:cs="Times New Roman"/>
        </w:rPr>
      </w:pPr>
      <w:hyperlink r:id="rId12" w:history="1">
        <w:r w:rsidRPr="00AF35BD">
          <w:rPr>
            <w:rStyle w:val="Hyperlink"/>
            <w:rFonts w:ascii="Times New Roman" w:eastAsia="Times New Roman" w:hAnsi="Times New Roman" w:cs="Times New Roman"/>
          </w:rPr>
          <w:t>https://www.quora.com/Is-it-true-that-we-all-have-cancerous-cells-in-our-body</w:t>
        </w:r>
      </w:hyperlink>
    </w:p>
    <w:p w:rsidR="00CE0FE1" w:rsidRDefault="00CE0FE1" w:rsidP="00176E17">
      <w:pPr>
        <w:rPr>
          <w:rFonts w:ascii="Times New Roman" w:eastAsia="Times New Roman" w:hAnsi="Times New Roman" w:cs="Times New Roman"/>
        </w:rPr>
      </w:pPr>
      <w:r>
        <w:rPr>
          <w:rFonts w:ascii="Times New Roman" w:eastAsia="Times New Roman" w:hAnsi="Times New Roman" w:cs="Times New Roman"/>
        </w:rPr>
        <w:t>Find genes related to DNA repair, cause apoptosis</w:t>
      </w:r>
    </w:p>
    <w:p w:rsidR="00CE0FE1" w:rsidRPr="00CE0FE1" w:rsidRDefault="00CE0FE1" w:rsidP="00CE0FE1">
      <w:pPr>
        <w:rPr>
          <w:rFonts w:ascii="Times New Roman" w:eastAsia="Times New Roman" w:hAnsi="Times New Roman" w:cs="Times New Roman"/>
        </w:rPr>
      </w:pPr>
      <w:r>
        <w:rPr>
          <w:rFonts w:ascii="Georgia" w:eastAsia="Times New Roman" w:hAnsi="Georgia" w:cs="Times New Roman"/>
          <w:color w:val="333333"/>
        </w:rPr>
        <w:t>c</w:t>
      </w:r>
      <w:r w:rsidRPr="00CE0FE1">
        <w:rPr>
          <w:rFonts w:ascii="Georgia" w:eastAsia="Times New Roman" w:hAnsi="Georgia" w:cs="Times New Roman"/>
          <w:color w:val="333333"/>
        </w:rPr>
        <w:t>ontrols the signaling process or the operational processes for apoptosis.</w:t>
      </w:r>
    </w:p>
    <w:p w:rsidR="00CE0FE1" w:rsidRPr="00176E17" w:rsidRDefault="00CE0FE1" w:rsidP="00176E17">
      <w:pPr>
        <w:rPr>
          <w:rFonts w:ascii="Times New Roman" w:eastAsia="Times New Roman" w:hAnsi="Times New Roman" w:cs="Times New Roman"/>
        </w:rPr>
      </w:pPr>
    </w:p>
    <w:p w:rsidR="00CE0FE1" w:rsidRPr="00CE0FE1" w:rsidRDefault="00CE0FE1" w:rsidP="00CE0FE1">
      <w:pPr>
        <w:rPr>
          <w:rFonts w:ascii="Times New Roman" w:eastAsia="Times New Roman" w:hAnsi="Times New Roman" w:cs="Times New Roman"/>
        </w:rPr>
      </w:pPr>
      <w:r w:rsidRPr="00CE0FE1">
        <w:rPr>
          <w:rFonts w:ascii="Georgia" w:eastAsia="Times New Roman" w:hAnsi="Georgia" w:cs="Times New Roman"/>
          <w:color w:val="333333"/>
        </w:rPr>
        <w:t>Cancer is bad, no doubt. We ALL generate cells that could be labeled “cancer,” but the vast majority never develop into anything important because our bodies have in place such a cool set of systems to prevent these cancers from progressing.</w:t>
      </w:r>
    </w:p>
    <w:p w:rsidR="00176E17" w:rsidRDefault="00176E17" w:rsidP="00EE0302">
      <w:pPr>
        <w:shd w:val="clear" w:color="auto" w:fill="FFFFFF"/>
        <w:spacing w:after="420"/>
        <w:rPr>
          <w:rFonts w:ascii="Palatino" w:eastAsia="Times New Roman" w:hAnsi="Palatino" w:cs="Times New Roman"/>
          <w:color w:val="222222"/>
          <w:spacing w:val="3"/>
          <w:sz w:val="26"/>
          <w:szCs w:val="26"/>
        </w:rPr>
      </w:pPr>
    </w:p>
    <w:p w:rsidR="00176E17" w:rsidRPr="00EE0302" w:rsidRDefault="00176E17" w:rsidP="00EE0302">
      <w:pPr>
        <w:shd w:val="clear" w:color="auto" w:fill="FFFFFF"/>
        <w:spacing w:after="420"/>
        <w:rPr>
          <w:rFonts w:ascii="Palatino" w:eastAsia="Times New Roman" w:hAnsi="Palatino" w:cs="Times New Roman"/>
          <w:color w:val="222222"/>
          <w:spacing w:val="3"/>
          <w:sz w:val="26"/>
          <w:szCs w:val="26"/>
        </w:rPr>
      </w:pPr>
    </w:p>
    <w:p w:rsidR="00EE0302" w:rsidRPr="00EE0302" w:rsidRDefault="00EE0302" w:rsidP="00EE0302">
      <w:pPr>
        <w:rPr>
          <w:rFonts w:ascii="Times New Roman" w:eastAsia="Times New Roman" w:hAnsi="Times New Roman" w:cs="Times New Roman"/>
        </w:rPr>
      </w:pPr>
    </w:p>
    <w:p w:rsidR="00EE0302" w:rsidRPr="00EE0302" w:rsidRDefault="00EE0302" w:rsidP="00EE0302">
      <w:pPr>
        <w:rPr>
          <w:rFonts w:ascii="Times New Roman" w:eastAsia="Times New Roman" w:hAnsi="Times New Roman" w:cs="Times New Roman"/>
        </w:rPr>
      </w:pPr>
    </w:p>
    <w:p w:rsidR="00EE0302" w:rsidRPr="00EE0302" w:rsidRDefault="00EE0302" w:rsidP="00EE0302">
      <w:pPr>
        <w:rPr>
          <w:rFonts w:ascii="Times New Roman" w:eastAsia="Times New Roman" w:hAnsi="Times New Roman" w:cs="Times New Roman"/>
        </w:rPr>
      </w:pPr>
    </w:p>
    <w:p w:rsidR="00B744F0" w:rsidRDefault="00B744F0" w:rsidP="00B744F0">
      <w:pPr>
        <w:pStyle w:val="ListParagraph"/>
      </w:pPr>
    </w:p>
    <w:p w:rsidR="00B744F0" w:rsidRDefault="00B744F0" w:rsidP="00B744F0">
      <w:pPr>
        <w:pStyle w:val="ListParagraph"/>
      </w:pPr>
    </w:p>
    <w:p w:rsidR="00B744F0" w:rsidRDefault="00B744F0" w:rsidP="00B744F0">
      <w:pPr>
        <w:pStyle w:val="ListParagraph"/>
      </w:pPr>
    </w:p>
    <w:sectPr w:rsidR="00B744F0" w:rsidSect="00A8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F6FD9"/>
    <w:multiLevelType w:val="hybridMultilevel"/>
    <w:tmpl w:val="465A5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D5"/>
    <w:rsid w:val="00092757"/>
    <w:rsid w:val="00176E17"/>
    <w:rsid w:val="001E3B8F"/>
    <w:rsid w:val="00256AEB"/>
    <w:rsid w:val="003A16D5"/>
    <w:rsid w:val="00525DAD"/>
    <w:rsid w:val="008336BC"/>
    <w:rsid w:val="008D1F3F"/>
    <w:rsid w:val="008E1577"/>
    <w:rsid w:val="00A84597"/>
    <w:rsid w:val="00B744F0"/>
    <w:rsid w:val="00BA58F3"/>
    <w:rsid w:val="00C53A34"/>
    <w:rsid w:val="00CB2238"/>
    <w:rsid w:val="00CE0FE1"/>
    <w:rsid w:val="00CF4539"/>
    <w:rsid w:val="00D844A4"/>
    <w:rsid w:val="00E64011"/>
    <w:rsid w:val="00E95980"/>
    <w:rsid w:val="00EB6AF7"/>
    <w:rsid w:val="00EE0302"/>
    <w:rsid w:val="00FD3F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1AAF86"/>
  <w15:chartTrackingRefBased/>
  <w15:docId w15:val="{A039E7F1-5B04-4244-903E-091EAB4C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6D5"/>
    <w:rPr>
      <w:color w:val="0563C1" w:themeColor="hyperlink"/>
      <w:u w:val="single"/>
    </w:rPr>
  </w:style>
  <w:style w:type="character" w:styleId="UnresolvedMention">
    <w:name w:val="Unresolved Mention"/>
    <w:basedOn w:val="DefaultParagraphFont"/>
    <w:uiPriority w:val="99"/>
    <w:semiHidden/>
    <w:unhideWhenUsed/>
    <w:rsid w:val="003A16D5"/>
    <w:rPr>
      <w:color w:val="605E5C"/>
      <w:shd w:val="clear" w:color="auto" w:fill="E1DFDD"/>
    </w:rPr>
  </w:style>
  <w:style w:type="paragraph" w:styleId="ListParagraph">
    <w:name w:val="List Paragraph"/>
    <w:basedOn w:val="Normal"/>
    <w:uiPriority w:val="34"/>
    <w:qFormat/>
    <w:rsid w:val="00525DAD"/>
    <w:pPr>
      <w:ind w:left="720"/>
      <w:contextualSpacing/>
    </w:pPr>
  </w:style>
  <w:style w:type="paragraph" w:styleId="NormalWeb">
    <w:name w:val="Normal (Web)"/>
    <w:basedOn w:val="Normal"/>
    <w:uiPriority w:val="99"/>
    <w:semiHidden/>
    <w:unhideWhenUsed/>
    <w:rsid w:val="00EE03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068">
      <w:bodyDiv w:val="1"/>
      <w:marLeft w:val="0"/>
      <w:marRight w:val="0"/>
      <w:marTop w:val="0"/>
      <w:marBottom w:val="0"/>
      <w:divBdr>
        <w:top w:val="none" w:sz="0" w:space="0" w:color="auto"/>
        <w:left w:val="none" w:sz="0" w:space="0" w:color="auto"/>
        <w:bottom w:val="none" w:sz="0" w:space="0" w:color="auto"/>
        <w:right w:val="none" w:sz="0" w:space="0" w:color="auto"/>
      </w:divBdr>
    </w:div>
    <w:div w:id="108814583">
      <w:bodyDiv w:val="1"/>
      <w:marLeft w:val="0"/>
      <w:marRight w:val="0"/>
      <w:marTop w:val="0"/>
      <w:marBottom w:val="0"/>
      <w:divBdr>
        <w:top w:val="none" w:sz="0" w:space="0" w:color="auto"/>
        <w:left w:val="none" w:sz="0" w:space="0" w:color="auto"/>
        <w:bottom w:val="none" w:sz="0" w:space="0" w:color="auto"/>
        <w:right w:val="none" w:sz="0" w:space="0" w:color="auto"/>
      </w:divBdr>
    </w:div>
    <w:div w:id="135729311">
      <w:bodyDiv w:val="1"/>
      <w:marLeft w:val="0"/>
      <w:marRight w:val="0"/>
      <w:marTop w:val="0"/>
      <w:marBottom w:val="0"/>
      <w:divBdr>
        <w:top w:val="none" w:sz="0" w:space="0" w:color="auto"/>
        <w:left w:val="none" w:sz="0" w:space="0" w:color="auto"/>
        <w:bottom w:val="none" w:sz="0" w:space="0" w:color="auto"/>
        <w:right w:val="none" w:sz="0" w:space="0" w:color="auto"/>
      </w:divBdr>
    </w:div>
    <w:div w:id="166023681">
      <w:bodyDiv w:val="1"/>
      <w:marLeft w:val="0"/>
      <w:marRight w:val="0"/>
      <w:marTop w:val="0"/>
      <w:marBottom w:val="0"/>
      <w:divBdr>
        <w:top w:val="none" w:sz="0" w:space="0" w:color="auto"/>
        <w:left w:val="none" w:sz="0" w:space="0" w:color="auto"/>
        <w:bottom w:val="none" w:sz="0" w:space="0" w:color="auto"/>
        <w:right w:val="none" w:sz="0" w:space="0" w:color="auto"/>
      </w:divBdr>
    </w:div>
    <w:div w:id="187767522">
      <w:bodyDiv w:val="1"/>
      <w:marLeft w:val="0"/>
      <w:marRight w:val="0"/>
      <w:marTop w:val="0"/>
      <w:marBottom w:val="0"/>
      <w:divBdr>
        <w:top w:val="none" w:sz="0" w:space="0" w:color="auto"/>
        <w:left w:val="none" w:sz="0" w:space="0" w:color="auto"/>
        <w:bottom w:val="none" w:sz="0" w:space="0" w:color="auto"/>
        <w:right w:val="none" w:sz="0" w:space="0" w:color="auto"/>
      </w:divBdr>
    </w:div>
    <w:div w:id="188690181">
      <w:bodyDiv w:val="1"/>
      <w:marLeft w:val="0"/>
      <w:marRight w:val="0"/>
      <w:marTop w:val="0"/>
      <w:marBottom w:val="0"/>
      <w:divBdr>
        <w:top w:val="none" w:sz="0" w:space="0" w:color="auto"/>
        <w:left w:val="none" w:sz="0" w:space="0" w:color="auto"/>
        <w:bottom w:val="none" w:sz="0" w:space="0" w:color="auto"/>
        <w:right w:val="none" w:sz="0" w:space="0" w:color="auto"/>
      </w:divBdr>
    </w:div>
    <w:div w:id="209457821">
      <w:bodyDiv w:val="1"/>
      <w:marLeft w:val="0"/>
      <w:marRight w:val="0"/>
      <w:marTop w:val="0"/>
      <w:marBottom w:val="0"/>
      <w:divBdr>
        <w:top w:val="none" w:sz="0" w:space="0" w:color="auto"/>
        <w:left w:val="none" w:sz="0" w:space="0" w:color="auto"/>
        <w:bottom w:val="none" w:sz="0" w:space="0" w:color="auto"/>
        <w:right w:val="none" w:sz="0" w:space="0" w:color="auto"/>
      </w:divBdr>
    </w:div>
    <w:div w:id="262610951">
      <w:bodyDiv w:val="1"/>
      <w:marLeft w:val="0"/>
      <w:marRight w:val="0"/>
      <w:marTop w:val="0"/>
      <w:marBottom w:val="0"/>
      <w:divBdr>
        <w:top w:val="none" w:sz="0" w:space="0" w:color="auto"/>
        <w:left w:val="none" w:sz="0" w:space="0" w:color="auto"/>
        <w:bottom w:val="none" w:sz="0" w:space="0" w:color="auto"/>
        <w:right w:val="none" w:sz="0" w:space="0" w:color="auto"/>
      </w:divBdr>
    </w:div>
    <w:div w:id="298464294">
      <w:bodyDiv w:val="1"/>
      <w:marLeft w:val="0"/>
      <w:marRight w:val="0"/>
      <w:marTop w:val="0"/>
      <w:marBottom w:val="0"/>
      <w:divBdr>
        <w:top w:val="none" w:sz="0" w:space="0" w:color="auto"/>
        <w:left w:val="none" w:sz="0" w:space="0" w:color="auto"/>
        <w:bottom w:val="none" w:sz="0" w:space="0" w:color="auto"/>
        <w:right w:val="none" w:sz="0" w:space="0" w:color="auto"/>
      </w:divBdr>
    </w:div>
    <w:div w:id="364063896">
      <w:bodyDiv w:val="1"/>
      <w:marLeft w:val="0"/>
      <w:marRight w:val="0"/>
      <w:marTop w:val="0"/>
      <w:marBottom w:val="0"/>
      <w:divBdr>
        <w:top w:val="none" w:sz="0" w:space="0" w:color="auto"/>
        <w:left w:val="none" w:sz="0" w:space="0" w:color="auto"/>
        <w:bottom w:val="none" w:sz="0" w:space="0" w:color="auto"/>
        <w:right w:val="none" w:sz="0" w:space="0" w:color="auto"/>
      </w:divBdr>
    </w:div>
    <w:div w:id="369107549">
      <w:bodyDiv w:val="1"/>
      <w:marLeft w:val="0"/>
      <w:marRight w:val="0"/>
      <w:marTop w:val="0"/>
      <w:marBottom w:val="0"/>
      <w:divBdr>
        <w:top w:val="none" w:sz="0" w:space="0" w:color="auto"/>
        <w:left w:val="none" w:sz="0" w:space="0" w:color="auto"/>
        <w:bottom w:val="none" w:sz="0" w:space="0" w:color="auto"/>
        <w:right w:val="none" w:sz="0" w:space="0" w:color="auto"/>
      </w:divBdr>
    </w:div>
    <w:div w:id="375391754">
      <w:bodyDiv w:val="1"/>
      <w:marLeft w:val="0"/>
      <w:marRight w:val="0"/>
      <w:marTop w:val="0"/>
      <w:marBottom w:val="0"/>
      <w:divBdr>
        <w:top w:val="none" w:sz="0" w:space="0" w:color="auto"/>
        <w:left w:val="none" w:sz="0" w:space="0" w:color="auto"/>
        <w:bottom w:val="none" w:sz="0" w:space="0" w:color="auto"/>
        <w:right w:val="none" w:sz="0" w:space="0" w:color="auto"/>
      </w:divBdr>
    </w:div>
    <w:div w:id="398212958">
      <w:bodyDiv w:val="1"/>
      <w:marLeft w:val="0"/>
      <w:marRight w:val="0"/>
      <w:marTop w:val="0"/>
      <w:marBottom w:val="0"/>
      <w:divBdr>
        <w:top w:val="none" w:sz="0" w:space="0" w:color="auto"/>
        <w:left w:val="none" w:sz="0" w:space="0" w:color="auto"/>
        <w:bottom w:val="none" w:sz="0" w:space="0" w:color="auto"/>
        <w:right w:val="none" w:sz="0" w:space="0" w:color="auto"/>
      </w:divBdr>
    </w:div>
    <w:div w:id="429593213">
      <w:bodyDiv w:val="1"/>
      <w:marLeft w:val="0"/>
      <w:marRight w:val="0"/>
      <w:marTop w:val="0"/>
      <w:marBottom w:val="0"/>
      <w:divBdr>
        <w:top w:val="none" w:sz="0" w:space="0" w:color="auto"/>
        <w:left w:val="none" w:sz="0" w:space="0" w:color="auto"/>
        <w:bottom w:val="none" w:sz="0" w:space="0" w:color="auto"/>
        <w:right w:val="none" w:sz="0" w:space="0" w:color="auto"/>
      </w:divBdr>
    </w:div>
    <w:div w:id="442654791">
      <w:bodyDiv w:val="1"/>
      <w:marLeft w:val="0"/>
      <w:marRight w:val="0"/>
      <w:marTop w:val="0"/>
      <w:marBottom w:val="0"/>
      <w:divBdr>
        <w:top w:val="none" w:sz="0" w:space="0" w:color="auto"/>
        <w:left w:val="none" w:sz="0" w:space="0" w:color="auto"/>
        <w:bottom w:val="none" w:sz="0" w:space="0" w:color="auto"/>
        <w:right w:val="none" w:sz="0" w:space="0" w:color="auto"/>
      </w:divBdr>
    </w:div>
    <w:div w:id="464155379">
      <w:bodyDiv w:val="1"/>
      <w:marLeft w:val="0"/>
      <w:marRight w:val="0"/>
      <w:marTop w:val="0"/>
      <w:marBottom w:val="0"/>
      <w:divBdr>
        <w:top w:val="none" w:sz="0" w:space="0" w:color="auto"/>
        <w:left w:val="none" w:sz="0" w:space="0" w:color="auto"/>
        <w:bottom w:val="none" w:sz="0" w:space="0" w:color="auto"/>
        <w:right w:val="none" w:sz="0" w:space="0" w:color="auto"/>
      </w:divBdr>
    </w:div>
    <w:div w:id="479425536">
      <w:bodyDiv w:val="1"/>
      <w:marLeft w:val="0"/>
      <w:marRight w:val="0"/>
      <w:marTop w:val="0"/>
      <w:marBottom w:val="0"/>
      <w:divBdr>
        <w:top w:val="none" w:sz="0" w:space="0" w:color="auto"/>
        <w:left w:val="none" w:sz="0" w:space="0" w:color="auto"/>
        <w:bottom w:val="none" w:sz="0" w:space="0" w:color="auto"/>
        <w:right w:val="none" w:sz="0" w:space="0" w:color="auto"/>
      </w:divBdr>
    </w:div>
    <w:div w:id="625818051">
      <w:bodyDiv w:val="1"/>
      <w:marLeft w:val="0"/>
      <w:marRight w:val="0"/>
      <w:marTop w:val="0"/>
      <w:marBottom w:val="0"/>
      <w:divBdr>
        <w:top w:val="none" w:sz="0" w:space="0" w:color="auto"/>
        <w:left w:val="none" w:sz="0" w:space="0" w:color="auto"/>
        <w:bottom w:val="none" w:sz="0" w:space="0" w:color="auto"/>
        <w:right w:val="none" w:sz="0" w:space="0" w:color="auto"/>
      </w:divBdr>
    </w:div>
    <w:div w:id="684946347">
      <w:bodyDiv w:val="1"/>
      <w:marLeft w:val="0"/>
      <w:marRight w:val="0"/>
      <w:marTop w:val="0"/>
      <w:marBottom w:val="0"/>
      <w:divBdr>
        <w:top w:val="none" w:sz="0" w:space="0" w:color="auto"/>
        <w:left w:val="none" w:sz="0" w:space="0" w:color="auto"/>
        <w:bottom w:val="none" w:sz="0" w:space="0" w:color="auto"/>
        <w:right w:val="none" w:sz="0" w:space="0" w:color="auto"/>
      </w:divBdr>
    </w:div>
    <w:div w:id="729503048">
      <w:bodyDiv w:val="1"/>
      <w:marLeft w:val="0"/>
      <w:marRight w:val="0"/>
      <w:marTop w:val="0"/>
      <w:marBottom w:val="0"/>
      <w:divBdr>
        <w:top w:val="none" w:sz="0" w:space="0" w:color="auto"/>
        <w:left w:val="none" w:sz="0" w:space="0" w:color="auto"/>
        <w:bottom w:val="none" w:sz="0" w:space="0" w:color="auto"/>
        <w:right w:val="none" w:sz="0" w:space="0" w:color="auto"/>
      </w:divBdr>
    </w:div>
    <w:div w:id="749615826">
      <w:bodyDiv w:val="1"/>
      <w:marLeft w:val="0"/>
      <w:marRight w:val="0"/>
      <w:marTop w:val="0"/>
      <w:marBottom w:val="0"/>
      <w:divBdr>
        <w:top w:val="none" w:sz="0" w:space="0" w:color="auto"/>
        <w:left w:val="none" w:sz="0" w:space="0" w:color="auto"/>
        <w:bottom w:val="none" w:sz="0" w:space="0" w:color="auto"/>
        <w:right w:val="none" w:sz="0" w:space="0" w:color="auto"/>
      </w:divBdr>
    </w:div>
    <w:div w:id="816148463">
      <w:bodyDiv w:val="1"/>
      <w:marLeft w:val="0"/>
      <w:marRight w:val="0"/>
      <w:marTop w:val="0"/>
      <w:marBottom w:val="0"/>
      <w:divBdr>
        <w:top w:val="none" w:sz="0" w:space="0" w:color="auto"/>
        <w:left w:val="none" w:sz="0" w:space="0" w:color="auto"/>
        <w:bottom w:val="none" w:sz="0" w:space="0" w:color="auto"/>
        <w:right w:val="none" w:sz="0" w:space="0" w:color="auto"/>
      </w:divBdr>
    </w:div>
    <w:div w:id="849836973">
      <w:bodyDiv w:val="1"/>
      <w:marLeft w:val="0"/>
      <w:marRight w:val="0"/>
      <w:marTop w:val="0"/>
      <w:marBottom w:val="0"/>
      <w:divBdr>
        <w:top w:val="none" w:sz="0" w:space="0" w:color="auto"/>
        <w:left w:val="none" w:sz="0" w:space="0" w:color="auto"/>
        <w:bottom w:val="none" w:sz="0" w:space="0" w:color="auto"/>
        <w:right w:val="none" w:sz="0" w:space="0" w:color="auto"/>
      </w:divBdr>
    </w:div>
    <w:div w:id="874345087">
      <w:bodyDiv w:val="1"/>
      <w:marLeft w:val="0"/>
      <w:marRight w:val="0"/>
      <w:marTop w:val="0"/>
      <w:marBottom w:val="0"/>
      <w:divBdr>
        <w:top w:val="none" w:sz="0" w:space="0" w:color="auto"/>
        <w:left w:val="none" w:sz="0" w:space="0" w:color="auto"/>
        <w:bottom w:val="none" w:sz="0" w:space="0" w:color="auto"/>
        <w:right w:val="none" w:sz="0" w:space="0" w:color="auto"/>
      </w:divBdr>
    </w:div>
    <w:div w:id="969091020">
      <w:bodyDiv w:val="1"/>
      <w:marLeft w:val="0"/>
      <w:marRight w:val="0"/>
      <w:marTop w:val="0"/>
      <w:marBottom w:val="0"/>
      <w:divBdr>
        <w:top w:val="none" w:sz="0" w:space="0" w:color="auto"/>
        <w:left w:val="none" w:sz="0" w:space="0" w:color="auto"/>
        <w:bottom w:val="none" w:sz="0" w:space="0" w:color="auto"/>
        <w:right w:val="none" w:sz="0" w:space="0" w:color="auto"/>
      </w:divBdr>
    </w:div>
    <w:div w:id="1070613340">
      <w:bodyDiv w:val="1"/>
      <w:marLeft w:val="0"/>
      <w:marRight w:val="0"/>
      <w:marTop w:val="0"/>
      <w:marBottom w:val="0"/>
      <w:divBdr>
        <w:top w:val="none" w:sz="0" w:space="0" w:color="auto"/>
        <w:left w:val="none" w:sz="0" w:space="0" w:color="auto"/>
        <w:bottom w:val="none" w:sz="0" w:space="0" w:color="auto"/>
        <w:right w:val="none" w:sz="0" w:space="0" w:color="auto"/>
      </w:divBdr>
    </w:div>
    <w:div w:id="1074207574">
      <w:bodyDiv w:val="1"/>
      <w:marLeft w:val="0"/>
      <w:marRight w:val="0"/>
      <w:marTop w:val="0"/>
      <w:marBottom w:val="0"/>
      <w:divBdr>
        <w:top w:val="none" w:sz="0" w:space="0" w:color="auto"/>
        <w:left w:val="none" w:sz="0" w:space="0" w:color="auto"/>
        <w:bottom w:val="none" w:sz="0" w:space="0" w:color="auto"/>
        <w:right w:val="none" w:sz="0" w:space="0" w:color="auto"/>
      </w:divBdr>
    </w:div>
    <w:div w:id="1159033447">
      <w:bodyDiv w:val="1"/>
      <w:marLeft w:val="0"/>
      <w:marRight w:val="0"/>
      <w:marTop w:val="0"/>
      <w:marBottom w:val="0"/>
      <w:divBdr>
        <w:top w:val="none" w:sz="0" w:space="0" w:color="auto"/>
        <w:left w:val="none" w:sz="0" w:space="0" w:color="auto"/>
        <w:bottom w:val="none" w:sz="0" w:space="0" w:color="auto"/>
        <w:right w:val="none" w:sz="0" w:space="0" w:color="auto"/>
      </w:divBdr>
    </w:div>
    <w:div w:id="1206062727">
      <w:bodyDiv w:val="1"/>
      <w:marLeft w:val="0"/>
      <w:marRight w:val="0"/>
      <w:marTop w:val="0"/>
      <w:marBottom w:val="0"/>
      <w:divBdr>
        <w:top w:val="none" w:sz="0" w:space="0" w:color="auto"/>
        <w:left w:val="none" w:sz="0" w:space="0" w:color="auto"/>
        <w:bottom w:val="none" w:sz="0" w:space="0" w:color="auto"/>
        <w:right w:val="none" w:sz="0" w:space="0" w:color="auto"/>
      </w:divBdr>
    </w:div>
    <w:div w:id="1399788251">
      <w:bodyDiv w:val="1"/>
      <w:marLeft w:val="0"/>
      <w:marRight w:val="0"/>
      <w:marTop w:val="0"/>
      <w:marBottom w:val="0"/>
      <w:divBdr>
        <w:top w:val="none" w:sz="0" w:space="0" w:color="auto"/>
        <w:left w:val="none" w:sz="0" w:space="0" w:color="auto"/>
        <w:bottom w:val="none" w:sz="0" w:space="0" w:color="auto"/>
        <w:right w:val="none" w:sz="0" w:space="0" w:color="auto"/>
      </w:divBdr>
    </w:div>
    <w:div w:id="1559439314">
      <w:bodyDiv w:val="1"/>
      <w:marLeft w:val="0"/>
      <w:marRight w:val="0"/>
      <w:marTop w:val="0"/>
      <w:marBottom w:val="0"/>
      <w:divBdr>
        <w:top w:val="none" w:sz="0" w:space="0" w:color="auto"/>
        <w:left w:val="none" w:sz="0" w:space="0" w:color="auto"/>
        <w:bottom w:val="none" w:sz="0" w:space="0" w:color="auto"/>
        <w:right w:val="none" w:sz="0" w:space="0" w:color="auto"/>
      </w:divBdr>
    </w:div>
    <w:div w:id="1596817213">
      <w:bodyDiv w:val="1"/>
      <w:marLeft w:val="0"/>
      <w:marRight w:val="0"/>
      <w:marTop w:val="0"/>
      <w:marBottom w:val="0"/>
      <w:divBdr>
        <w:top w:val="none" w:sz="0" w:space="0" w:color="auto"/>
        <w:left w:val="none" w:sz="0" w:space="0" w:color="auto"/>
        <w:bottom w:val="none" w:sz="0" w:space="0" w:color="auto"/>
        <w:right w:val="none" w:sz="0" w:space="0" w:color="auto"/>
      </w:divBdr>
    </w:div>
    <w:div w:id="1603339415">
      <w:bodyDiv w:val="1"/>
      <w:marLeft w:val="0"/>
      <w:marRight w:val="0"/>
      <w:marTop w:val="0"/>
      <w:marBottom w:val="0"/>
      <w:divBdr>
        <w:top w:val="none" w:sz="0" w:space="0" w:color="auto"/>
        <w:left w:val="none" w:sz="0" w:space="0" w:color="auto"/>
        <w:bottom w:val="none" w:sz="0" w:space="0" w:color="auto"/>
        <w:right w:val="none" w:sz="0" w:space="0" w:color="auto"/>
      </w:divBdr>
    </w:div>
    <w:div w:id="1619986909">
      <w:bodyDiv w:val="1"/>
      <w:marLeft w:val="0"/>
      <w:marRight w:val="0"/>
      <w:marTop w:val="0"/>
      <w:marBottom w:val="0"/>
      <w:divBdr>
        <w:top w:val="none" w:sz="0" w:space="0" w:color="auto"/>
        <w:left w:val="none" w:sz="0" w:space="0" w:color="auto"/>
        <w:bottom w:val="none" w:sz="0" w:space="0" w:color="auto"/>
        <w:right w:val="none" w:sz="0" w:space="0" w:color="auto"/>
      </w:divBdr>
    </w:div>
    <w:div w:id="1669286622">
      <w:bodyDiv w:val="1"/>
      <w:marLeft w:val="0"/>
      <w:marRight w:val="0"/>
      <w:marTop w:val="0"/>
      <w:marBottom w:val="0"/>
      <w:divBdr>
        <w:top w:val="none" w:sz="0" w:space="0" w:color="auto"/>
        <w:left w:val="none" w:sz="0" w:space="0" w:color="auto"/>
        <w:bottom w:val="none" w:sz="0" w:space="0" w:color="auto"/>
        <w:right w:val="none" w:sz="0" w:space="0" w:color="auto"/>
      </w:divBdr>
    </w:div>
    <w:div w:id="1697727594">
      <w:bodyDiv w:val="1"/>
      <w:marLeft w:val="0"/>
      <w:marRight w:val="0"/>
      <w:marTop w:val="0"/>
      <w:marBottom w:val="0"/>
      <w:divBdr>
        <w:top w:val="none" w:sz="0" w:space="0" w:color="auto"/>
        <w:left w:val="none" w:sz="0" w:space="0" w:color="auto"/>
        <w:bottom w:val="none" w:sz="0" w:space="0" w:color="auto"/>
        <w:right w:val="none" w:sz="0" w:space="0" w:color="auto"/>
      </w:divBdr>
    </w:div>
    <w:div w:id="1724596841">
      <w:bodyDiv w:val="1"/>
      <w:marLeft w:val="0"/>
      <w:marRight w:val="0"/>
      <w:marTop w:val="0"/>
      <w:marBottom w:val="0"/>
      <w:divBdr>
        <w:top w:val="none" w:sz="0" w:space="0" w:color="auto"/>
        <w:left w:val="none" w:sz="0" w:space="0" w:color="auto"/>
        <w:bottom w:val="none" w:sz="0" w:space="0" w:color="auto"/>
        <w:right w:val="none" w:sz="0" w:space="0" w:color="auto"/>
      </w:divBdr>
    </w:div>
    <w:div w:id="1769421372">
      <w:bodyDiv w:val="1"/>
      <w:marLeft w:val="0"/>
      <w:marRight w:val="0"/>
      <w:marTop w:val="0"/>
      <w:marBottom w:val="0"/>
      <w:divBdr>
        <w:top w:val="none" w:sz="0" w:space="0" w:color="auto"/>
        <w:left w:val="none" w:sz="0" w:space="0" w:color="auto"/>
        <w:bottom w:val="none" w:sz="0" w:space="0" w:color="auto"/>
        <w:right w:val="none" w:sz="0" w:space="0" w:color="auto"/>
      </w:divBdr>
    </w:div>
    <w:div w:id="1785542003">
      <w:bodyDiv w:val="1"/>
      <w:marLeft w:val="0"/>
      <w:marRight w:val="0"/>
      <w:marTop w:val="0"/>
      <w:marBottom w:val="0"/>
      <w:divBdr>
        <w:top w:val="none" w:sz="0" w:space="0" w:color="auto"/>
        <w:left w:val="none" w:sz="0" w:space="0" w:color="auto"/>
        <w:bottom w:val="none" w:sz="0" w:space="0" w:color="auto"/>
        <w:right w:val="none" w:sz="0" w:space="0" w:color="auto"/>
      </w:divBdr>
    </w:div>
    <w:div w:id="1787307375">
      <w:bodyDiv w:val="1"/>
      <w:marLeft w:val="0"/>
      <w:marRight w:val="0"/>
      <w:marTop w:val="0"/>
      <w:marBottom w:val="0"/>
      <w:divBdr>
        <w:top w:val="none" w:sz="0" w:space="0" w:color="auto"/>
        <w:left w:val="none" w:sz="0" w:space="0" w:color="auto"/>
        <w:bottom w:val="none" w:sz="0" w:space="0" w:color="auto"/>
        <w:right w:val="none" w:sz="0" w:space="0" w:color="auto"/>
      </w:divBdr>
    </w:div>
    <w:div w:id="1793550657">
      <w:bodyDiv w:val="1"/>
      <w:marLeft w:val="0"/>
      <w:marRight w:val="0"/>
      <w:marTop w:val="0"/>
      <w:marBottom w:val="0"/>
      <w:divBdr>
        <w:top w:val="none" w:sz="0" w:space="0" w:color="auto"/>
        <w:left w:val="none" w:sz="0" w:space="0" w:color="auto"/>
        <w:bottom w:val="none" w:sz="0" w:space="0" w:color="auto"/>
        <w:right w:val="none" w:sz="0" w:space="0" w:color="auto"/>
      </w:divBdr>
    </w:div>
    <w:div w:id="1848203631">
      <w:bodyDiv w:val="1"/>
      <w:marLeft w:val="0"/>
      <w:marRight w:val="0"/>
      <w:marTop w:val="0"/>
      <w:marBottom w:val="0"/>
      <w:divBdr>
        <w:top w:val="none" w:sz="0" w:space="0" w:color="auto"/>
        <w:left w:val="none" w:sz="0" w:space="0" w:color="auto"/>
        <w:bottom w:val="none" w:sz="0" w:space="0" w:color="auto"/>
        <w:right w:val="none" w:sz="0" w:space="0" w:color="auto"/>
      </w:divBdr>
    </w:div>
    <w:div w:id="1855142306">
      <w:bodyDiv w:val="1"/>
      <w:marLeft w:val="0"/>
      <w:marRight w:val="0"/>
      <w:marTop w:val="0"/>
      <w:marBottom w:val="0"/>
      <w:divBdr>
        <w:top w:val="none" w:sz="0" w:space="0" w:color="auto"/>
        <w:left w:val="none" w:sz="0" w:space="0" w:color="auto"/>
        <w:bottom w:val="none" w:sz="0" w:space="0" w:color="auto"/>
        <w:right w:val="none" w:sz="0" w:space="0" w:color="auto"/>
      </w:divBdr>
    </w:div>
    <w:div w:id="1892577484">
      <w:bodyDiv w:val="1"/>
      <w:marLeft w:val="0"/>
      <w:marRight w:val="0"/>
      <w:marTop w:val="0"/>
      <w:marBottom w:val="0"/>
      <w:divBdr>
        <w:top w:val="none" w:sz="0" w:space="0" w:color="auto"/>
        <w:left w:val="none" w:sz="0" w:space="0" w:color="auto"/>
        <w:bottom w:val="none" w:sz="0" w:space="0" w:color="auto"/>
        <w:right w:val="none" w:sz="0" w:space="0" w:color="auto"/>
      </w:divBdr>
    </w:div>
    <w:div w:id="1995866004">
      <w:bodyDiv w:val="1"/>
      <w:marLeft w:val="0"/>
      <w:marRight w:val="0"/>
      <w:marTop w:val="0"/>
      <w:marBottom w:val="0"/>
      <w:divBdr>
        <w:top w:val="none" w:sz="0" w:space="0" w:color="auto"/>
        <w:left w:val="none" w:sz="0" w:space="0" w:color="auto"/>
        <w:bottom w:val="none" w:sz="0" w:space="0" w:color="auto"/>
        <w:right w:val="none" w:sz="0" w:space="0" w:color="auto"/>
      </w:divBdr>
    </w:div>
    <w:div w:id="2006548156">
      <w:bodyDiv w:val="1"/>
      <w:marLeft w:val="0"/>
      <w:marRight w:val="0"/>
      <w:marTop w:val="0"/>
      <w:marBottom w:val="0"/>
      <w:divBdr>
        <w:top w:val="none" w:sz="0" w:space="0" w:color="auto"/>
        <w:left w:val="none" w:sz="0" w:space="0" w:color="auto"/>
        <w:bottom w:val="none" w:sz="0" w:space="0" w:color="auto"/>
        <w:right w:val="none" w:sz="0" w:space="0" w:color="auto"/>
      </w:divBdr>
    </w:div>
    <w:div w:id="2058241120">
      <w:bodyDiv w:val="1"/>
      <w:marLeft w:val="0"/>
      <w:marRight w:val="0"/>
      <w:marTop w:val="0"/>
      <w:marBottom w:val="0"/>
      <w:divBdr>
        <w:top w:val="none" w:sz="0" w:space="0" w:color="auto"/>
        <w:left w:val="none" w:sz="0" w:space="0" w:color="auto"/>
        <w:bottom w:val="none" w:sz="0" w:space="0" w:color="auto"/>
        <w:right w:val="none" w:sz="0" w:space="0" w:color="auto"/>
      </w:divBdr>
    </w:div>
    <w:div w:id="2071221247">
      <w:bodyDiv w:val="1"/>
      <w:marLeft w:val="0"/>
      <w:marRight w:val="0"/>
      <w:marTop w:val="0"/>
      <w:marBottom w:val="0"/>
      <w:divBdr>
        <w:top w:val="none" w:sz="0" w:space="0" w:color="auto"/>
        <w:left w:val="none" w:sz="0" w:space="0" w:color="auto"/>
        <w:bottom w:val="none" w:sz="0" w:space="0" w:color="auto"/>
        <w:right w:val="none" w:sz="0" w:space="0" w:color="auto"/>
      </w:divBdr>
    </w:div>
    <w:div w:id="21244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037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biochemistry-genetics-and-molecular-biology/clinical-genomics" TargetMode="External"/><Relationship Id="rId12" Type="http://schemas.openxmlformats.org/officeDocument/2006/relationships/hyperlink" Target="https://www.quora.com/Is-it-true-that-we-all-have-cancerous-cells-in-our-bo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001037014000464" TargetMode="External"/><Relationship Id="rId11" Type="http://schemas.openxmlformats.org/officeDocument/2006/relationships/hyperlink" Target="https://cancergenome.nih.gov/abouttcga/aboutdata/datalevelstypes" TargetMode="External"/><Relationship Id="rId5" Type="http://schemas.openxmlformats.org/officeDocument/2006/relationships/hyperlink" Target="http://journals.sagepub.com/doi/abs/10.1177/117693510600200030" TargetMode="External"/><Relationship Id="rId10" Type="http://schemas.openxmlformats.org/officeDocument/2006/relationships/hyperlink" Target="https://www.nature.com/articles/nature03702" TargetMode="External"/><Relationship Id="rId4" Type="http://schemas.openxmlformats.org/officeDocument/2006/relationships/webSettings" Target="webSettings.xml"/><Relationship Id="rId9" Type="http://schemas.openxmlformats.org/officeDocument/2006/relationships/hyperlink" Target="https://www.nature.com/articles/nature037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2018-10-24T23:54:00Z</dcterms:created>
  <dcterms:modified xsi:type="dcterms:W3CDTF">2018-10-26T06:47:00Z</dcterms:modified>
</cp:coreProperties>
</file>