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523" w:rsidRDefault="00ED0523" w:rsidP="00ED0523">
      <w:pPr>
        <w:pStyle w:val="Heading2"/>
        <w:spacing w:before="157"/>
        <w:ind w:left="0" w:firstLine="720"/>
      </w:pPr>
      <w:bookmarkStart w:id="0" w:name="_GoBack"/>
      <w:bookmarkEnd w:id="0"/>
      <w:r>
        <w:rPr>
          <w:color w:val="0193D2"/>
        </w:rPr>
        <w:t>Position Titles</w:t>
      </w:r>
    </w:p>
    <w:p w:rsidR="00ED0523" w:rsidRPr="00ED0523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255" w:line="273" w:lineRule="auto"/>
        <w:ind w:right="979"/>
        <w:rPr>
          <w:rFonts w:ascii="Arial" w:hAnsi="Arial" w:cs="Arial"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Account Manager (AM</w:t>
      </w:r>
      <w:r w:rsidRPr="00ED0523">
        <w:rPr>
          <w:rFonts w:ascii="Arial" w:hAnsi="Arial" w:cs="Arial"/>
          <w:b/>
          <w:color w:val="000000" w:themeColor="text1"/>
          <w:sz w:val="24"/>
          <w:szCs w:val="24"/>
        </w:rPr>
        <w:t xml:space="preserve">):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 xml:space="preserve">Internal TEKsystems employee that focuses on providing solutions to our client’s business &amp; technology needs. Ensures we place quality </w:t>
      </w:r>
      <w:r w:rsidRPr="00ED0523">
        <w:rPr>
          <w:rFonts w:ascii="Arial" w:hAnsi="Arial" w:cs="Arial"/>
          <w:i/>
          <w:color w:val="000000" w:themeColor="text1"/>
          <w:sz w:val="24"/>
          <w:szCs w:val="24"/>
        </w:rPr>
        <w:t>(technical &amp; cultural fit)</w:t>
      </w:r>
      <w:r w:rsidRPr="00ED0523">
        <w:rPr>
          <w:rFonts w:ascii="Arial" w:hAnsi="Arial" w:cs="Arial"/>
          <w:i/>
          <w:color w:val="000000" w:themeColor="text1"/>
          <w:spacing w:val="-28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consultants.</w:t>
      </w:r>
    </w:p>
    <w:p w:rsidR="00ED0523" w:rsidRPr="00ED0523" w:rsidRDefault="00ED0523" w:rsidP="00ED052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1860B7" w:rsidRPr="001860B7" w:rsidRDefault="00ED0523" w:rsidP="001860B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860B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Account Recruiting Manager (ARM):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D0523">
        <w:rPr>
          <w:rFonts w:ascii="Arial" w:eastAsia="Times New Roman" w:hAnsi="Arial" w:cs="Arial"/>
          <w:color w:val="000000" w:themeColor="text1"/>
          <w:sz w:val="24"/>
          <w:szCs w:val="24"/>
        </w:rPr>
        <w:t>An experienced recruiter that also manages the operational aspects of a current, high-volume account</w:t>
      </w:r>
    </w:p>
    <w:p w:rsidR="001860B7" w:rsidRPr="001860B7" w:rsidRDefault="001860B7" w:rsidP="001860B7">
      <w:pPr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D0523" w:rsidRDefault="00ED0523" w:rsidP="001860B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860B7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Account Manager Recruiter Lead (AMRL):</w:t>
      </w:r>
      <w:r w:rsidRPr="00ED052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 account manager whose responsibilities also include the support and development of 1-3 new recruiters (also known as a “pod”)</w:t>
      </w:r>
    </w:p>
    <w:p w:rsidR="001860B7" w:rsidRPr="001860B7" w:rsidRDefault="001860B7" w:rsidP="001860B7">
      <w:pPr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D0523" w:rsidRDefault="00ED0523" w:rsidP="001860B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860B7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Recruiter Lead:</w:t>
      </w:r>
      <w:r w:rsidRPr="00ED052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 experienced recruiter that also assumes responsibility for the support and development of 1-3 new recruiters (also known as a “pod”)</w:t>
      </w:r>
    </w:p>
    <w:p w:rsidR="001860B7" w:rsidRPr="001860B7" w:rsidRDefault="001860B7" w:rsidP="001860B7">
      <w:pPr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D0523" w:rsidRPr="00ED0523" w:rsidRDefault="00ED0523" w:rsidP="001860B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860B7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Executive DBO (EDBO)-</w:t>
      </w:r>
      <w:r w:rsidRPr="00ED052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director responsible for managing a small group of offices, within a specific region; they partner with DBOs to support and grow individual field offices</w:t>
      </w:r>
    </w:p>
    <w:p w:rsidR="00ED0523" w:rsidRPr="00ED0523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161" w:line="273" w:lineRule="auto"/>
        <w:ind w:right="1520"/>
        <w:rPr>
          <w:rFonts w:ascii="Arial" w:hAnsi="Arial" w:cs="Arial"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Business Development Manager (BDM)</w:t>
      </w:r>
      <w:r w:rsidRPr="00ED0523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Internal TEKsystems job focusing on selling and developing our Global Services practice in the local</w:t>
      </w:r>
      <w:r w:rsidRPr="00ED0523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market.</w:t>
      </w:r>
    </w:p>
    <w:p w:rsidR="00ED0523" w:rsidRPr="001860B7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160" w:line="276" w:lineRule="auto"/>
        <w:ind w:right="795"/>
        <w:rPr>
          <w:rFonts w:ascii="Arial" w:hAnsi="Arial" w:cs="Arial"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Business Operations Associate (BOA</w:t>
      </w:r>
      <w:r w:rsidRPr="00ED0523">
        <w:rPr>
          <w:rFonts w:ascii="Arial" w:hAnsi="Arial" w:cs="Arial"/>
          <w:b/>
          <w:color w:val="000000" w:themeColor="text1"/>
          <w:sz w:val="24"/>
          <w:szCs w:val="24"/>
        </w:rPr>
        <w:t>)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: Provides exceptional customer service to clients by delivering timely and accurate billing. Partners with clients to stay current and continue using our services to achieve their</w:t>
      </w:r>
      <w:r w:rsidRPr="00ED0523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goals.</w:t>
      </w:r>
    </w:p>
    <w:p w:rsidR="00ED0523" w:rsidRPr="00ED0523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101" w:line="273" w:lineRule="auto"/>
        <w:ind w:right="1178"/>
        <w:rPr>
          <w:rFonts w:ascii="Arial" w:hAnsi="Arial" w:cs="Arial"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Customer Support Associate (CSA</w:t>
      </w:r>
      <w:r w:rsidRPr="00ED0523">
        <w:rPr>
          <w:rFonts w:ascii="Arial" w:hAnsi="Arial" w:cs="Arial"/>
          <w:b/>
          <w:color w:val="000000" w:themeColor="text1"/>
          <w:sz w:val="24"/>
          <w:szCs w:val="24"/>
        </w:rPr>
        <w:t xml:space="preserve">):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Partners with Recruiters and Account Managers to create a positive experience for consultants by ensuring they are paid timely and</w:t>
      </w:r>
      <w:r w:rsidRPr="00ED0523">
        <w:rPr>
          <w:rFonts w:ascii="Arial" w:hAnsi="Arial" w:cs="Arial"/>
          <w:color w:val="000000" w:themeColor="text1"/>
          <w:spacing w:val="-15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accurately.</w:t>
      </w:r>
    </w:p>
    <w:p w:rsidR="001860B7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163" w:line="271" w:lineRule="auto"/>
        <w:ind w:right="839"/>
        <w:rPr>
          <w:rFonts w:ascii="Arial" w:hAnsi="Arial" w:cs="Arial"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Customer Support Supervisor (CSS</w:t>
      </w:r>
      <w:r w:rsidRPr="00ED0523">
        <w:rPr>
          <w:rFonts w:ascii="Arial" w:hAnsi="Arial" w:cs="Arial"/>
          <w:b/>
          <w:color w:val="000000" w:themeColor="text1"/>
          <w:sz w:val="24"/>
          <w:szCs w:val="24"/>
        </w:rPr>
        <w:t xml:space="preserve">):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Oversees and ensures operational compliance with</w:t>
      </w:r>
      <w:r w:rsidRPr="00ED0523">
        <w:rPr>
          <w:rFonts w:ascii="Arial" w:hAnsi="Arial" w:cs="Arial"/>
          <w:color w:val="000000" w:themeColor="text1"/>
          <w:spacing w:val="-25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policies and procedures and maintains day-to-day supervision of field support</w:t>
      </w:r>
      <w:r w:rsidRPr="00ED0523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personnel.</w:t>
      </w:r>
    </w:p>
    <w:p w:rsidR="00ED0523" w:rsidRPr="001860B7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163" w:line="271" w:lineRule="auto"/>
        <w:ind w:right="839"/>
        <w:rPr>
          <w:rFonts w:ascii="Arial" w:hAnsi="Arial" w:cs="Arial"/>
          <w:color w:val="000000" w:themeColor="text1"/>
          <w:sz w:val="24"/>
          <w:szCs w:val="24"/>
        </w:rPr>
      </w:pPr>
      <w:r w:rsidRPr="001860B7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Business Support Associate (BSA) and Business Support Supervisor (BSS)-</w:t>
      </w:r>
      <w:r w:rsidRPr="001860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These are almost identical to the CSA and CSS, only difference is that they are only in offices that have undergone the “Evolve” transition</w:t>
      </w:r>
    </w:p>
    <w:p w:rsidR="00ED0523" w:rsidRPr="00ED0523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166" w:line="271" w:lineRule="auto"/>
        <w:ind w:right="1225"/>
        <w:rPr>
          <w:rFonts w:ascii="Arial" w:hAnsi="Arial" w:cs="Arial"/>
          <w:i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Director of Business Operations (DBO</w:t>
      </w:r>
      <w:r w:rsidRPr="00ED0523">
        <w:rPr>
          <w:rFonts w:ascii="Arial" w:hAnsi="Arial" w:cs="Arial"/>
          <w:b/>
          <w:color w:val="000000" w:themeColor="text1"/>
          <w:sz w:val="24"/>
          <w:szCs w:val="24"/>
        </w:rPr>
        <w:t xml:space="preserve">):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 xml:space="preserve">Responsible for daily operations of a branch office </w:t>
      </w:r>
      <w:r w:rsidRPr="00ED0523">
        <w:rPr>
          <w:rFonts w:ascii="Arial" w:hAnsi="Arial" w:cs="Arial"/>
          <w:i/>
          <w:color w:val="000000" w:themeColor="text1"/>
          <w:sz w:val="24"/>
          <w:szCs w:val="24"/>
        </w:rPr>
        <w:t>(e.g., office productivity, morale, professional development, profit &amp; loss,</w:t>
      </w:r>
      <w:r w:rsidRPr="00ED0523">
        <w:rPr>
          <w:rFonts w:ascii="Arial" w:hAnsi="Arial" w:cs="Arial"/>
          <w:i/>
          <w:color w:val="000000" w:themeColor="text1"/>
          <w:spacing w:val="-17"/>
          <w:sz w:val="24"/>
          <w:szCs w:val="24"/>
        </w:rPr>
        <w:t xml:space="preserve"> </w:t>
      </w:r>
      <w:r w:rsidRPr="00ED0523">
        <w:rPr>
          <w:rFonts w:ascii="Arial" w:hAnsi="Arial" w:cs="Arial"/>
          <w:i/>
          <w:color w:val="000000" w:themeColor="text1"/>
          <w:sz w:val="24"/>
          <w:szCs w:val="24"/>
        </w:rPr>
        <w:t>etc.).</w:t>
      </w:r>
    </w:p>
    <w:p w:rsidR="00ED0523" w:rsidRPr="00ED0523" w:rsidRDefault="00ED0523" w:rsidP="00ED0523">
      <w:pPr>
        <w:pStyle w:val="BodyText"/>
        <w:spacing w:before="8"/>
        <w:rPr>
          <w:i/>
          <w:color w:val="000000" w:themeColor="text1"/>
          <w:sz w:val="24"/>
          <w:szCs w:val="24"/>
        </w:rPr>
      </w:pPr>
    </w:p>
    <w:p w:rsidR="00ED0523" w:rsidRPr="00ED0523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line="271" w:lineRule="auto"/>
        <w:ind w:right="1632"/>
        <w:rPr>
          <w:rFonts w:ascii="Arial" w:hAnsi="Arial" w:cs="Arial"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Director of National Accounts (DNA</w:t>
      </w:r>
      <w:r w:rsidRPr="00ED0523">
        <w:rPr>
          <w:rFonts w:ascii="Arial" w:hAnsi="Arial" w:cs="Arial"/>
          <w:b/>
          <w:color w:val="000000" w:themeColor="text1"/>
          <w:sz w:val="24"/>
          <w:szCs w:val="24"/>
        </w:rPr>
        <w:t xml:space="preserve">):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Manages reporting, billing, escalation and requirement fulfillment processes associated with each national</w:t>
      </w:r>
      <w:r w:rsidRPr="00ED0523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account.</w:t>
      </w:r>
    </w:p>
    <w:p w:rsidR="00ED0523" w:rsidRPr="00ED0523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166" w:line="273" w:lineRule="auto"/>
        <w:ind w:right="993"/>
        <w:rPr>
          <w:rFonts w:ascii="Arial" w:hAnsi="Arial" w:cs="Arial"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National Account Manager (NAM</w:t>
      </w:r>
      <w:r w:rsidRPr="00ED0523">
        <w:rPr>
          <w:rFonts w:ascii="Arial" w:hAnsi="Arial" w:cs="Arial"/>
          <w:b/>
          <w:color w:val="000000" w:themeColor="text1"/>
          <w:sz w:val="24"/>
          <w:szCs w:val="24"/>
        </w:rPr>
        <w:t xml:space="preserve">):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Solicits national business and manages the proposal process for supplemental</w:t>
      </w:r>
      <w:r w:rsidRPr="00ED0523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services/projects.</w:t>
      </w:r>
    </w:p>
    <w:p w:rsidR="00ED0523" w:rsidRPr="00ED0523" w:rsidRDefault="00ED0523" w:rsidP="00ED0523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D0523" w:rsidRPr="00ED0523" w:rsidRDefault="00ED0523" w:rsidP="001860B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860B7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National Recruiter</w:t>
      </w:r>
      <w:r w:rsidR="001860B7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:</w:t>
      </w:r>
      <w:r w:rsidRPr="00ED052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recruiter that works for the TEKsystems National Recruiting Center (NRC). While they physically sit in one market, they recruit on business across the country. </w:t>
      </w:r>
    </w:p>
    <w:p w:rsidR="00ED0523" w:rsidRPr="001860B7" w:rsidRDefault="00ED0523" w:rsidP="00ED0523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161" w:line="273" w:lineRule="auto"/>
        <w:ind w:right="816"/>
        <w:rPr>
          <w:rFonts w:ascii="Arial" w:hAnsi="Arial" w:cs="Arial"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Division Lead (DL)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 xml:space="preserve">: Internal TEKsystems job focusing on developing customer strategy and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lastRenderedPageBreak/>
        <w:t>helping new/underperforming AMs grow spread within their territories. Typically a</w:t>
      </w:r>
      <w:r w:rsidRPr="00ED0523">
        <w:rPr>
          <w:rFonts w:ascii="Arial" w:hAnsi="Arial" w:cs="Arial"/>
          <w:color w:val="000000" w:themeColor="text1"/>
          <w:spacing w:val="-30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senior/successful Account Manager.</w:t>
      </w:r>
    </w:p>
    <w:p w:rsidR="00ED0523" w:rsidRPr="00ED0523" w:rsidRDefault="00ED0523" w:rsidP="00ED0523">
      <w:pPr>
        <w:spacing w:line="273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860B7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77" w:line="273" w:lineRule="auto"/>
        <w:ind w:right="1167"/>
        <w:rPr>
          <w:rFonts w:ascii="Arial" w:hAnsi="Arial" w:cs="Arial"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Delivery Manager/DM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: Internal TEKsystems job focusing on driving strategy around getting a requirement up to presenting a candidate and closing the business. Heavy focus on D4 (steps 2-5 of the DBC). Works to improve performance with Recruiters and Account</w:t>
      </w:r>
      <w:r w:rsidRPr="00ED0523">
        <w:rPr>
          <w:rFonts w:ascii="Arial" w:hAnsi="Arial" w:cs="Arial"/>
          <w:color w:val="000000" w:themeColor="text1"/>
          <w:spacing w:val="-21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Managers.</w:t>
      </w:r>
    </w:p>
    <w:p w:rsidR="001860B7" w:rsidRPr="001860B7" w:rsidRDefault="001860B7" w:rsidP="001860B7">
      <w:pPr>
        <w:widowControl w:val="0"/>
        <w:tabs>
          <w:tab w:val="left" w:pos="1500"/>
          <w:tab w:val="left" w:pos="1501"/>
        </w:tabs>
        <w:autoSpaceDE w:val="0"/>
        <w:autoSpaceDN w:val="0"/>
        <w:spacing w:before="77" w:line="273" w:lineRule="auto"/>
        <w:ind w:left="360" w:right="1167"/>
        <w:rPr>
          <w:rFonts w:ascii="Arial" w:hAnsi="Arial" w:cs="Arial"/>
          <w:color w:val="000000" w:themeColor="text1"/>
          <w:sz w:val="24"/>
          <w:szCs w:val="24"/>
        </w:rPr>
      </w:pPr>
    </w:p>
    <w:p w:rsidR="00ED0523" w:rsidRPr="001860B7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before="77" w:line="273" w:lineRule="auto"/>
        <w:ind w:right="1167"/>
        <w:rPr>
          <w:rFonts w:ascii="Arial" w:hAnsi="Arial" w:cs="Arial"/>
          <w:color w:val="000000" w:themeColor="text1"/>
          <w:sz w:val="24"/>
          <w:szCs w:val="24"/>
        </w:rPr>
      </w:pPr>
      <w:r w:rsidRPr="001860B7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Director of National Accounts (DNA)</w:t>
      </w:r>
      <w:r w:rsidRPr="001860B7">
        <w:rPr>
          <w:rFonts w:ascii="Arial" w:hAnsi="Arial" w:cs="Arial"/>
          <w:color w:val="000000" w:themeColor="text1"/>
          <w:sz w:val="24"/>
          <w:szCs w:val="24"/>
        </w:rPr>
        <w:t>: Internal TEKsystems job focusing on overseeing a team of sellers nationwide that support one account driving overall company strategy to approach the specific</w:t>
      </w:r>
      <w:r w:rsidRPr="001860B7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1860B7">
        <w:rPr>
          <w:rFonts w:ascii="Arial" w:hAnsi="Arial" w:cs="Arial"/>
          <w:color w:val="000000" w:themeColor="text1"/>
          <w:sz w:val="24"/>
          <w:szCs w:val="24"/>
        </w:rPr>
        <w:t>customer.</w:t>
      </w:r>
    </w:p>
    <w:p w:rsidR="00ED0523" w:rsidRPr="00ED0523" w:rsidRDefault="00ED0523" w:rsidP="00ED0523">
      <w:pPr>
        <w:pStyle w:val="BodyText"/>
        <w:spacing w:before="3"/>
        <w:rPr>
          <w:color w:val="000000" w:themeColor="text1"/>
          <w:sz w:val="24"/>
          <w:szCs w:val="24"/>
        </w:rPr>
      </w:pPr>
    </w:p>
    <w:p w:rsidR="00ED0523" w:rsidRPr="00ED0523" w:rsidRDefault="00ED0523" w:rsidP="001860B7">
      <w:pPr>
        <w:pStyle w:val="ListParagraph"/>
        <w:widowControl w:val="0"/>
        <w:numPr>
          <w:ilvl w:val="0"/>
          <w:numId w:val="11"/>
        </w:numPr>
        <w:tabs>
          <w:tab w:val="left" w:pos="1500"/>
          <w:tab w:val="left" w:pos="1501"/>
        </w:tabs>
        <w:autoSpaceDE w:val="0"/>
        <w:autoSpaceDN w:val="0"/>
        <w:spacing w:line="273" w:lineRule="auto"/>
        <w:ind w:right="837"/>
        <w:rPr>
          <w:rFonts w:ascii="Arial" w:hAnsi="Arial" w:cs="Arial"/>
          <w:color w:val="000000" w:themeColor="text1"/>
          <w:sz w:val="24"/>
          <w:szCs w:val="24"/>
        </w:rPr>
      </w:pPr>
      <w:r w:rsidRPr="00ED0523">
        <w:rPr>
          <w:rFonts w:ascii="Arial" w:hAnsi="Arial" w:cs="Arial"/>
          <w:b/>
          <w:color w:val="000000" w:themeColor="text1"/>
          <w:sz w:val="24"/>
          <w:szCs w:val="24"/>
          <w:u w:val="thick"/>
        </w:rPr>
        <w:t>Regional Vice President (RVP)</w:t>
      </w:r>
      <w:r w:rsidRPr="00ED0523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 xml:space="preserve">Responsible for productivity </w:t>
      </w:r>
      <w:r w:rsidRPr="00ED0523">
        <w:rPr>
          <w:rFonts w:ascii="Arial" w:hAnsi="Arial" w:cs="Arial"/>
          <w:i/>
          <w:color w:val="000000" w:themeColor="text1"/>
          <w:sz w:val="24"/>
          <w:szCs w:val="24"/>
        </w:rPr>
        <w:t xml:space="preserve">(e.g., customer share, aggregate spread, client retention, etc.),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morale, professional development and attrition for assigned region (i.e., Midwest, Northwest, Central, Northeast, Southeast and</w:t>
      </w:r>
      <w:r w:rsidRPr="00ED0523">
        <w:rPr>
          <w:rFonts w:ascii="Arial" w:hAnsi="Arial" w:cs="Arial"/>
          <w:color w:val="000000" w:themeColor="text1"/>
          <w:spacing w:val="-12"/>
          <w:sz w:val="24"/>
          <w:szCs w:val="24"/>
        </w:rPr>
        <w:t xml:space="preserve"> </w:t>
      </w:r>
      <w:r w:rsidRPr="00ED0523">
        <w:rPr>
          <w:rFonts w:ascii="Arial" w:hAnsi="Arial" w:cs="Arial"/>
          <w:color w:val="000000" w:themeColor="text1"/>
          <w:sz w:val="24"/>
          <w:szCs w:val="24"/>
        </w:rPr>
        <w:t>Canada).</w:t>
      </w:r>
    </w:p>
    <w:p w:rsidR="00ED0523" w:rsidRDefault="00ED0523" w:rsidP="00ED0523">
      <w:pPr>
        <w:spacing w:line="273" w:lineRule="auto"/>
        <w:rPr>
          <w:rFonts w:ascii="Symbol" w:hAnsi="Symbol"/>
        </w:rPr>
      </w:pPr>
    </w:p>
    <w:p w:rsidR="00ED0523" w:rsidRDefault="00ED0523" w:rsidP="00ED0523">
      <w:pPr>
        <w:spacing w:line="273" w:lineRule="auto"/>
        <w:rPr>
          <w:rFonts w:ascii="Symbol" w:hAnsi="Symbol"/>
        </w:rPr>
      </w:pPr>
    </w:p>
    <w:p w:rsidR="00ED0523" w:rsidRPr="00776B51" w:rsidRDefault="00ED0523" w:rsidP="001860B7">
      <w:pPr>
        <w:pStyle w:val="NormalWeb"/>
        <w:ind w:firstLine="360"/>
        <w:rPr>
          <w:rFonts w:ascii="Arial" w:hAnsi="Arial" w:cs="Arial"/>
          <w:b/>
          <w:sz w:val="24"/>
          <w:szCs w:val="24"/>
        </w:rPr>
      </w:pPr>
      <w:r w:rsidRPr="00776B51">
        <w:rPr>
          <w:rFonts w:ascii="Arial" w:hAnsi="Arial" w:cs="Arial"/>
          <w:b/>
          <w:sz w:val="24"/>
          <w:szCs w:val="24"/>
        </w:rPr>
        <w:t>Roles that may work together within the offices.</w:t>
      </w:r>
    </w:p>
    <w:p w:rsidR="00ED0523" w:rsidRPr="00776B51" w:rsidRDefault="00ED0523" w:rsidP="00ED052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776B51">
        <w:rPr>
          <w:rFonts w:ascii="Arial" w:eastAsia="Times New Roman" w:hAnsi="Arial" w:cs="Arial"/>
          <w:sz w:val="24"/>
          <w:szCs w:val="24"/>
          <w:u w:val="single"/>
        </w:rPr>
        <w:t>Recruiters work with</w:t>
      </w:r>
      <w:r w:rsidRPr="00776B51">
        <w:rPr>
          <w:rFonts w:ascii="Arial" w:eastAsia="Times New Roman" w:hAnsi="Arial" w:cs="Arial"/>
          <w:sz w:val="24"/>
          <w:szCs w:val="24"/>
        </w:rPr>
        <w:t xml:space="preserve">: RLs or AMRLs, AMs, CSA or BSA </w:t>
      </w:r>
    </w:p>
    <w:p w:rsidR="00ED0523" w:rsidRPr="00776B51" w:rsidRDefault="00ED0523" w:rsidP="00ED052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776B51">
        <w:rPr>
          <w:rFonts w:ascii="Arial" w:eastAsia="Times New Roman" w:hAnsi="Arial" w:cs="Arial"/>
          <w:sz w:val="24"/>
          <w:szCs w:val="24"/>
          <w:u w:val="single"/>
        </w:rPr>
        <w:t>BSA/ BSS or CSA/CSS</w:t>
      </w:r>
      <w:r w:rsidRPr="00776B51">
        <w:rPr>
          <w:rFonts w:ascii="Arial" w:eastAsia="Times New Roman" w:hAnsi="Arial" w:cs="Arial"/>
          <w:sz w:val="24"/>
          <w:szCs w:val="24"/>
        </w:rPr>
        <w:t xml:space="preserve"> (these are the support team titles in a non-Evolve office), DLs, DBOs, DMs, and RVPs </w:t>
      </w:r>
    </w:p>
    <w:p w:rsidR="00ED0523" w:rsidRPr="00776B51" w:rsidRDefault="00ED0523" w:rsidP="00ED052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776B51">
        <w:rPr>
          <w:rFonts w:ascii="Arial" w:eastAsia="Times New Roman" w:hAnsi="Arial" w:cs="Arial"/>
          <w:sz w:val="24"/>
          <w:szCs w:val="24"/>
          <w:u w:val="single"/>
        </w:rPr>
        <w:t>DBOs work with:</w:t>
      </w:r>
      <w:r w:rsidRPr="00776B51">
        <w:rPr>
          <w:rFonts w:ascii="Arial" w:eastAsia="Times New Roman" w:hAnsi="Arial" w:cs="Arial"/>
          <w:sz w:val="24"/>
          <w:szCs w:val="24"/>
        </w:rPr>
        <w:t xml:space="preserve"> Whole Office</w:t>
      </w:r>
    </w:p>
    <w:p w:rsidR="00ED0523" w:rsidRPr="00776B51" w:rsidRDefault="00ED0523" w:rsidP="00ED052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776B51">
        <w:rPr>
          <w:rFonts w:ascii="Arial" w:eastAsia="Times New Roman" w:hAnsi="Arial" w:cs="Arial"/>
          <w:sz w:val="24"/>
          <w:szCs w:val="24"/>
          <w:u w:val="single"/>
        </w:rPr>
        <w:t>Consultants work with:</w:t>
      </w:r>
      <w:r w:rsidRPr="00776B51">
        <w:rPr>
          <w:rFonts w:ascii="Arial" w:eastAsia="Times New Roman" w:hAnsi="Arial" w:cs="Arial"/>
          <w:sz w:val="24"/>
          <w:szCs w:val="24"/>
        </w:rPr>
        <w:t xml:space="preserve"> Primarily Recruiters and AMs </w:t>
      </w:r>
    </w:p>
    <w:p w:rsidR="00ED0523" w:rsidRPr="00776B51" w:rsidRDefault="00ED0523" w:rsidP="00ED052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776B51">
        <w:rPr>
          <w:rFonts w:ascii="Arial" w:eastAsia="Times New Roman" w:hAnsi="Arial" w:cs="Arial"/>
          <w:sz w:val="24"/>
          <w:szCs w:val="24"/>
          <w:u w:val="single"/>
        </w:rPr>
        <w:t>AMs work with:</w:t>
      </w:r>
      <w:r w:rsidRPr="00776B51">
        <w:rPr>
          <w:rFonts w:ascii="Arial" w:eastAsia="Times New Roman" w:hAnsi="Arial" w:cs="Arial"/>
          <w:sz w:val="24"/>
          <w:szCs w:val="24"/>
        </w:rPr>
        <w:t xml:space="preserve"> Recruiters, DMs, DBOs, DNAs, ARMs, DLs, support team (CSA/CSS or BSA/BSS)</w:t>
      </w:r>
    </w:p>
    <w:p w:rsidR="00ED0523" w:rsidRDefault="00ED0523" w:rsidP="00ED0523">
      <w:pPr>
        <w:spacing w:line="273" w:lineRule="auto"/>
        <w:rPr>
          <w:rFonts w:ascii="Symbol" w:hAnsi="Symbol"/>
        </w:rPr>
        <w:sectPr w:rsidR="00ED0523">
          <w:pgSz w:w="12240" w:h="15840"/>
          <w:pgMar w:top="1160" w:right="0" w:bottom="1320" w:left="300" w:header="520" w:footer="1140" w:gutter="0"/>
          <w:cols w:space="720"/>
        </w:sectPr>
      </w:pPr>
    </w:p>
    <w:p w:rsidR="00ED0523" w:rsidRDefault="00ED0523" w:rsidP="00ED0523">
      <w:pPr>
        <w:pStyle w:val="BodyText"/>
        <w:spacing w:before="1"/>
        <w:rPr>
          <w:sz w:val="15"/>
        </w:rPr>
      </w:pPr>
    </w:p>
    <w:p w:rsidR="00105B1E" w:rsidRPr="00ED0523" w:rsidRDefault="00105B1E" w:rsidP="00ED0523">
      <w:pPr>
        <w:pStyle w:val="BodyText"/>
        <w:spacing w:line="20" w:lineRule="exact"/>
        <w:rPr>
          <w:sz w:val="2"/>
        </w:rPr>
      </w:pPr>
    </w:p>
    <w:sectPr w:rsidR="00105B1E" w:rsidRPr="00ED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1EEF"/>
    <w:multiLevelType w:val="hybridMultilevel"/>
    <w:tmpl w:val="E76A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31A3"/>
    <w:multiLevelType w:val="hybridMultilevel"/>
    <w:tmpl w:val="E03AA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91B49"/>
    <w:multiLevelType w:val="hybridMultilevel"/>
    <w:tmpl w:val="CD0CF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05D83"/>
    <w:multiLevelType w:val="hybridMultilevel"/>
    <w:tmpl w:val="5CF8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F3A7A"/>
    <w:multiLevelType w:val="hybridMultilevel"/>
    <w:tmpl w:val="3318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B5203"/>
    <w:multiLevelType w:val="hybridMultilevel"/>
    <w:tmpl w:val="EBB6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05CB4"/>
    <w:multiLevelType w:val="hybridMultilevel"/>
    <w:tmpl w:val="1FA0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52AA0"/>
    <w:multiLevelType w:val="hybridMultilevel"/>
    <w:tmpl w:val="0BC4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C5025"/>
    <w:multiLevelType w:val="hybridMultilevel"/>
    <w:tmpl w:val="9E46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094B"/>
    <w:multiLevelType w:val="hybridMultilevel"/>
    <w:tmpl w:val="660A1854"/>
    <w:lvl w:ilvl="0" w:tplc="B0B8F5CE">
      <w:numFmt w:val="bullet"/>
      <w:lvlText w:val=""/>
      <w:lvlJc w:val="left"/>
      <w:pPr>
        <w:ind w:left="1500" w:hanging="360"/>
      </w:pPr>
      <w:rPr>
        <w:rFonts w:hint="default"/>
        <w:w w:val="100"/>
        <w:lang w:val="en-US" w:eastAsia="en-US" w:bidi="en-US"/>
      </w:rPr>
    </w:lvl>
    <w:lvl w:ilvl="1" w:tplc="A5CAAF7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en-US"/>
      </w:rPr>
    </w:lvl>
    <w:lvl w:ilvl="2" w:tplc="5C92D0C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3" w:tplc="22E2B406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en-US"/>
      </w:rPr>
    </w:lvl>
    <w:lvl w:ilvl="4" w:tplc="D83E651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5" w:tplc="BE74FCFE"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en-US"/>
      </w:rPr>
    </w:lvl>
    <w:lvl w:ilvl="6" w:tplc="3FD6836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7" w:tplc="FF307B82">
      <w:numFmt w:val="bullet"/>
      <w:lvlText w:val="•"/>
      <w:lvlJc w:val="left"/>
      <w:pPr>
        <w:ind w:left="8955" w:hanging="360"/>
      </w:pPr>
      <w:rPr>
        <w:rFonts w:hint="default"/>
        <w:lang w:val="en-US" w:eastAsia="en-US" w:bidi="en-US"/>
      </w:rPr>
    </w:lvl>
    <w:lvl w:ilvl="8" w:tplc="901AB04A">
      <w:numFmt w:val="bullet"/>
      <w:lvlText w:val="•"/>
      <w:lvlJc w:val="left"/>
      <w:pPr>
        <w:ind w:left="9950" w:hanging="360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3MzY3sbC0MDYwsTBX0lEKTi0uzszPAykwqgUA4GsBiywAAAA="/>
  </w:docVars>
  <w:rsids>
    <w:rsidRoot w:val="00437F83"/>
    <w:rsid w:val="00105B1E"/>
    <w:rsid w:val="001860B7"/>
    <w:rsid w:val="001D04AD"/>
    <w:rsid w:val="00437F83"/>
    <w:rsid w:val="00776B51"/>
    <w:rsid w:val="00A962E4"/>
    <w:rsid w:val="00AA3198"/>
    <w:rsid w:val="00ED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45F05-A1F2-4CD3-97AD-4A86242C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F83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unhideWhenUsed/>
    <w:qFormat/>
    <w:rsid w:val="00ED0523"/>
    <w:pPr>
      <w:widowControl w:val="0"/>
      <w:autoSpaceDE w:val="0"/>
      <w:autoSpaceDN w:val="0"/>
      <w:ind w:left="1140"/>
      <w:outlineLvl w:val="1"/>
    </w:pPr>
    <w:rPr>
      <w:rFonts w:ascii="Arial" w:eastAsia="Arial" w:hAnsi="Arial" w:cs="Arial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F8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437F83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ED0523"/>
    <w:rPr>
      <w:rFonts w:ascii="Arial" w:eastAsia="Arial" w:hAnsi="Arial" w:cs="Arial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D0523"/>
    <w:pPr>
      <w:widowControl w:val="0"/>
      <w:autoSpaceDE w:val="0"/>
      <w:autoSpaceDN w:val="0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D052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Palmer-Stiffler, Allie</dc:creator>
  <cp:keywords/>
  <dc:description/>
  <cp:lastModifiedBy>Palmer-Stiffler, Allie</cp:lastModifiedBy>
  <cp:revision>2</cp:revision>
  <dcterms:created xsi:type="dcterms:W3CDTF">2020-01-17T19:58:00Z</dcterms:created>
  <dcterms:modified xsi:type="dcterms:W3CDTF">2020-01-17T19:58:00Z</dcterms:modified>
</cp:coreProperties>
</file>