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CAE2" w14:textId="28B6C98A" w:rsidR="00C37449" w:rsidRPr="00D07851" w:rsidRDefault="00000000">
      <w:pPr>
        <w:spacing w:before="1440" w:after="80"/>
        <w:jc w:val="center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64"/>
          <w:szCs w:val="64"/>
        </w:rPr>
        <w:t xml:space="preserve">Hero </w:t>
      </w:r>
      <w:proofErr w:type="spellStart"/>
      <w:r w:rsidRPr="00D07851">
        <w:rPr>
          <w:rFonts w:ascii="Times New Roman" w:hAnsi="Times New Roman" w:cs="Times New Roman"/>
          <w:b/>
          <w:bCs/>
          <w:color w:val="auto"/>
          <w:sz w:val="64"/>
          <w:szCs w:val="64"/>
        </w:rPr>
        <w:t>FinCorp</w:t>
      </w:r>
      <w:proofErr w:type="spellEnd"/>
      <w:r w:rsidR="00D07851" w:rsidRPr="00D07851">
        <w:rPr>
          <w:rFonts w:ascii="Times New Roman" w:hAnsi="Times New Roman" w:cs="Times New Roman"/>
          <w:b/>
          <w:bCs/>
          <w:color w:val="auto"/>
          <w:sz w:val="64"/>
          <w:szCs w:val="64"/>
        </w:rPr>
        <w:t xml:space="preserve"> Project</w:t>
      </w:r>
    </w:p>
    <w:p w14:paraId="1B9939DD" w14:textId="77777777" w:rsidR="00C37449" w:rsidRPr="00D07851" w:rsidRDefault="00000000">
      <w:pPr>
        <w:spacing w:after="60"/>
        <w:jc w:val="center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36"/>
          <w:szCs w:val="36"/>
        </w:rPr>
        <w:t>Comprehensive Data-Driven Analysis</w:t>
      </w:r>
    </w:p>
    <w:p w14:paraId="21E4389E" w14:textId="77777777" w:rsidR="00D07851" w:rsidRPr="00D07851" w:rsidRDefault="00D07851">
      <w:pPr>
        <w:spacing w:after="100"/>
        <w:jc w:val="center"/>
        <w:rPr>
          <w:rFonts w:ascii="Times New Roman" w:hAnsi="Times New Roman" w:cs="Times New Roman"/>
          <w:color w:val="auto"/>
        </w:rPr>
      </w:pPr>
    </w:p>
    <w:p w14:paraId="429433DC" w14:textId="0F8C0CE5" w:rsidR="00D07851" w:rsidRPr="00D07851" w:rsidRDefault="00D07851">
      <w:pPr>
        <w:spacing w:after="100"/>
        <w:jc w:val="center"/>
        <w:rPr>
          <w:rFonts w:ascii="Times New Roman" w:hAnsi="Times New Roman" w:cs="Times New Roman"/>
          <w:b/>
          <w:bCs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</w:rPr>
        <w:t>Jigisha Ghadge</w:t>
      </w:r>
    </w:p>
    <w:p w14:paraId="1A2C0D86" w14:textId="0E74621A" w:rsidR="00C37449" w:rsidRPr="00D07851" w:rsidRDefault="00000000">
      <w:pPr>
        <w:spacing w:after="100"/>
        <w:jc w:val="center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Tool: Python (pandas, matplotlib, seaborn)</w:t>
      </w:r>
    </w:p>
    <w:p w14:paraId="270F7BB0" w14:textId="77777777" w:rsidR="00C37449" w:rsidRPr="00D07851" w:rsidRDefault="00000000">
      <w:pPr>
        <w:spacing w:after="2200"/>
        <w:jc w:val="center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April 2025</w:t>
      </w:r>
    </w:p>
    <w:p w14:paraId="261F4B43" w14:textId="77777777" w:rsidR="00C37449" w:rsidRPr="00D07851" w:rsidRDefault="00000000">
      <w:pPr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br w:type="page"/>
      </w:r>
    </w:p>
    <w:p w14:paraId="19972295" w14:textId="77777777" w:rsidR="00C37449" w:rsidRPr="00D0785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lastRenderedPageBreak/>
        <w:t>1.  Introduction</w:t>
      </w:r>
    </w:p>
    <w:p w14:paraId="3596D2DE" w14:textId="4AD1EA02" w:rsidR="00C37449" w:rsidRPr="00D07851" w:rsidRDefault="00000000">
      <w:pPr>
        <w:spacing w:after="14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This report summarises a data analysis project on Hero </w:t>
      </w:r>
      <w:proofErr w:type="spellStart"/>
      <w:r w:rsidRPr="00D07851">
        <w:rPr>
          <w:rFonts w:ascii="Times New Roman" w:hAnsi="Times New Roman" w:cs="Times New Roman"/>
          <w:color w:val="auto"/>
        </w:rPr>
        <w:t>FinCorp's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 loan and customer data. The aim was to use Python to clean, explore and analyse six </w:t>
      </w:r>
      <w:proofErr w:type="spellStart"/>
      <w:r w:rsidRPr="00D07851">
        <w:rPr>
          <w:rFonts w:ascii="Times New Roman" w:hAnsi="Times New Roman" w:cs="Times New Roman"/>
          <w:color w:val="auto"/>
        </w:rPr>
        <w:t>datasets</w:t>
      </w:r>
      <w:r w:rsidR="00D07851">
        <w:rPr>
          <w:rFonts w:ascii="Times New Roman" w:hAnsi="Times New Roman" w:cs="Times New Roman"/>
          <w:color w:val="auto"/>
        </w:rPr>
        <w:t>a</w:t>
      </w:r>
      <w:proofErr w:type="spellEnd"/>
      <w:r w:rsidR="00D07851">
        <w:rPr>
          <w:rFonts w:ascii="Times New Roman" w:hAnsi="Times New Roman" w:cs="Times New Roman"/>
          <w:color w:val="auto"/>
        </w:rPr>
        <w:t xml:space="preserve"> and</w:t>
      </w:r>
      <w:r w:rsidRPr="00D07851">
        <w:rPr>
          <w:rFonts w:ascii="Times New Roman" w:hAnsi="Times New Roman" w:cs="Times New Roman"/>
          <w:color w:val="auto"/>
        </w:rPr>
        <w:t xml:space="preserve"> then draw insights to help Hero </w:t>
      </w:r>
      <w:proofErr w:type="spellStart"/>
      <w:r w:rsidRPr="00D07851">
        <w:rPr>
          <w:rFonts w:ascii="Times New Roman" w:hAnsi="Times New Roman" w:cs="Times New Roman"/>
          <w:color w:val="auto"/>
        </w:rPr>
        <w:t>FinCorp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 reduce defaults, improve branch efficiency and grow profitability.</w:t>
      </w:r>
    </w:p>
    <w:p w14:paraId="762459E0" w14:textId="4A885193" w:rsidR="00C37449" w:rsidRPr="00D07851" w:rsidRDefault="00000000">
      <w:pPr>
        <w:spacing w:after="14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All 20 analysis tasks were completed in a single </w:t>
      </w:r>
      <w:proofErr w:type="spellStart"/>
      <w:r w:rsidRPr="00D07851">
        <w:rPr>
          <w:rFonts w:ascii="Times New Roman" w:hAnsi="Times New Roman" w:cs="Times New Roman"/>
          <w:color w:val="auto"/>
        </w:rPr>
        <w:t>Jupyter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 Notebook. This report explains what was done in each task</w:t>
      </w:r>
      <w:r w:rsidR="00D07851">
        <w:rPr>
          <w:rFonts w:ascii="Times New Roman" w:hAnsi="Times New Roman" w:cs="Times New Roman"/>
          <w:color w:val="auto"/>
        </w:rPr>
        <w:t xml:space="preserve"> and</w:t>
      </w:r>
      <w:r w:rsidRPr="00D07851">
        <w:rPr>
          <w:rFonts w:ascii="Times New Roman" w:hAnsi="Times New Roman" w:cs="Times New Roman"/>
          <w:color w:val="auto"/>
        </w:rPr>
        <w:t xml:space="preserve"> what was found</w:t>
      </w:r>
      <w:r w:rsidR="00D07851">
        <w:rPr>
          <w:rFonts w:ascii="Times New Roman" w:hAnsi="Times New Roman" w:cs="Times New Roman"/>
          <w:color w:val="auto"/>
        </w:rPr>
        <w:t>.</w:t>
      </w:r>
    </w:p>
    <w:p w14:paraId="6B98CE4C" w14:textId="77777777" w:rsidR="00C37449" w:rsidRPr="00D07851" w:rsidRDefault="00C37449">
      <w:pPr>
        <w:rPr>
          <w:rFonts w:ascii="Times New Roman" w:hAnsi="Times New Roman" w:cs="Times New Roman"/>
          <w:color w:val="auto"/>
        </w:rPr>
      </w:pPr>
    </w:p>
    <w:p w14:paraId="602F376A" w14:textId="77777777" w:rsidR="00C37449" w:rsidRPr="00D07851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Datasets Used</w:t>
      </w:r>
    </w:p>
    <w:p w14:paraId="0E6DB673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customers.csv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139,615 customer records with income, credit score, demographics</w:t>
      </w:r>
    </w:p>
    <w:p w14:paraId="21FD248F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loans.csv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90,000 loan records with amount, interest rate, term, status</w:t>
      </w:r>
    </w:p>
    <w:p w14:paraId="07704012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applications.csv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82,600 application records with approval status and rejection reasons</w:t>
      </w:r>
    </w:p>
    <w:p w14:paraId="785695E7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transactions.csv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495,000 transaction records including EMI payments and penalties</w:t>
      </w:r>
    </w:p>
    <w:p w14:paraId="2CC1B4EE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defaults.csv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9,000 records of customers who defaulted on loans</w:t>
      </w:r>
    </w:p>
    <w:p w14:paraId="1E46EB99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branches.csv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50 branch records with regional performance metrics</w:t>
      </w:r>
    </w:p>
    <w:p w14:paraId="21C91DF5" w14:textId="77777777" w:rsidR="00C37449" w:rsidRPr="00D07851" w:rsidRDefault="00C37449">
      <w:pPr>
        <w:rPr>
          <w:rFonts w:ascii="Times New Roman" w:hAnsi="Times New Roman" w:cs="Times New Roman"/>
          <w:color w:val="auto"/>
        </w:rPr>
      </w:pPr>
    </w:p>
    <w:p w14:paraId="3B8EFD85" w14:textId="77777777" w:rsidR="00C37449" w:rsidRPr="00D07851" w:rsidRDefault="00000000">
      <w:pPr>
        <w:pStyle w:val="Heading2"/>
        <w:spacing w:after="10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Python Libraries Used</w:t>
      </w:r>
    </w:p>
    <w:p w14:paraId="77A0B606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color w:val="auto"/>
        </w:rPr>
        <w:t>pandas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loading, merging, cleaning, and grouping data</w:t>
      </w:r>
    </w:p>
    <w:p w14:paraId="6B73F4CB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D07851">
        <w:rPr>
          <w:rFonts w:ascii="Times New Roman" w:hAnsi="Times New Roman" w:cs="Times New Roman"/>
          <w:color w:val="auto"/>
        </w:rPr>
        <w:t>numpy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numerical calculations and handling edge cases</w:t>
      </w:r>
    </w:p>
    <w:p w14:paraId="5A83103F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matplotlib and </w:t>
      </w:r>
      <w:proofErr w:type="gramStart"/>
      <w:r w:rsidRPr="00D07851">
        <w:rPr>
          <w:rFonts w:ascii="Times New Roman" w:hAnsi="Times New Roman" w:cs="Times New Roman"/>
          <w:color w:val="auto"/>
        </w:rPr>
        <w:t>seaborn  -</w:t>
      </w:r>
      <w:proofErr w:type="gramEnd"/>
      <w:r w:rsidRPr="00D07851">
        <w:rPr>
          <w:rFonts w:ascii="Times New Roman" w:hAnsi="Times New Roman" w:cs="Times New Roman"/>
          <w:color w:val="auto"/>
        </w:rPr>
        <w:t xml:space="preserve">  creating all charts and visualisations</w:t>
      </w:r>
    </w:p>
    <w:p w14:paraId="2CC0961F" w14:textId="77777777" w:rsidR="00BB574D" w:rsidRDefault="00BB574D" w:rsidP="00BB574D">
      <w:pPr>
        <w:rPr>
          <w:rFonts w:ascii="Times New Roman" w:hAnsi="Times New Roman" w:cs="Times New Roman"/>
          <w:color w:val="auto"/>
        </w:rPr>
      </w:pPr>
    </w:p>
    <w:p w14:paraId="07EC011B" w14:textId="532AD1D4" w:rsidR="00C37449" w:rsidRPr="00D07851" w:rsidRDefault="00000000" w:rsidP="00BB574D">
      <w:pPr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Data Cleaning &amp;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36"/>
          <w:szCs w:val="36"/>
        </w:rPr>
        <w:t>Preparation  (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36"/>
          <w:szCs w:val="36"/>
        </w:rPr>
        <w:t>Task 1)</w:t>
      </w:r>
    </w:p>
    <w:p w14:paraId="1E748682" w14:textId="37C711E4" w:rsidR="00C37449" w:rsidRPr="00D07851" w:rsidRDefault="00000000">
      <w:pPr>
        <w:spacing w:after="14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Before doing any analysis, the data needs to be cleaned. Raw data almost always has problems such as missing values, duplicate row</w:t>
      </w:r>
      <w:r w:rsidR="00D07851">
        <w:rPr>
          <w:rFonts w:ascii="Times New Roman" w:hAnsi="Times New Roman" w:cs="Times New Roman"/>
          <w:color w:val="auto"/>
        </w:rPr>
        <w:t xml:space="preserve">s, improper </w:t>
      </w:r>
      <w:r w:rsidRPr="00D07851">
        <w:rPr>
          <w:rFonts w:ascii="Times New Roman" w:hAnsi="Times New Roman" w:cs="Times New Roman"/>
          <w:color w:val="auto"/>
        </w:rPr>
        <w:t xml:space="preserve">date format. </w:t>
      </w:r>
      <w:r w:rsidR="00D07851">
        <w:rPr>
          <w:rFonts w:ascii="Times New Roman" w:hAnsi="Times New Roman" w:cs="Times New Roman"/>
          <w:color w:val="auto"/>
        </w:rPr>
        <w:t xml:space="preserve">All such issues were </w:t>
      </w:r>
      <w:r w:rsidRPr="00D07851">
        <w:rPr>
          <w:rFonts w:ascii="Times New Roman" w:hAnsi="Times New Roman" w:cs="Times New Roman"/>
          <w:color w:val="auto"/>
        </w:rPr>
        <w:t>fixed all of these in Task 1.</w:t>
      </w:r>
    </w:p>
    <w:p w14:paraId="7758E3BE" w14:textId="77777777" w:rsidR="00C37449" w:rsidRPr="00D07851" w:rsidRDefault="00C37449">
      <w:pPr>
        <w:rPr>
          <w:rFonts w:ascii="Times New Roman" w:hAnsi="Times New Roman" w:cs="Times New Roman"/>
          <w:color w:val="auto"/>
        </w:rPr>
      </w:pPr>
    </w:p>
    <w:p w14:paraId="2825EAE8" w14:textId="291DF012" w:rsidR="00C37449" w:rsidRPr="00D07851" w:rsidRDefault="00000000">
      <w:pPr>
        <w:spacing w:before="240" w:after="60"/>
        <w:rPr>
          <w:rFonts w:ascii="Times New Roman" w:hAnsi="Times New Roman" w:cs="Times New Roman"/>
          <w:color w:val="auto"/>
        </w:rPr>
      </w:pPr>
      <w:proofErr w:type="gramStart"/>
      <w:r w:rsidRPr="00D07851">
        <w:rPr>
          <w:rFonts w:ascii="Times New Roman" w:hAnsi="Times New Roman" w:cs="Times New Roman"/>
          <w:b/>
          <w:bCs/>
          <w:color w:val="auto"/>
        </w:rPr>
        <w:t>■  Steps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51B19BEC" w14:textId="3DBE38D2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Missing values: Credit scores and annual income were filled using the median value. Blank rejection reasons were filled with the text 'Not Rejected' </w:t>
      </w:r>
      <w:r w:rsidR="00D07851">
        <w:rPr>
          <w:rFonts w:ascii="Times New Roman" w:hAnsi="Times New Roman" w:cs="Times New Roman"/>
          <w:color w:val="auto"/>
        </w:rPr>
        <w:t>assuming that</w:t>
      </w:r>
      <w:r w:rsidRPr="00D07851">
        <w:rPr>
          <w:rFonts w:ascii="Times New Roman" w:hAnsi="Times New Roman" w:cs="Times New Roman"/>
          <w:color w:val="auto"/>
        </w:rPr>
        <w:t xml:space="preserve"> a blank means the application was not rejected.</w:t>
      </w:r>
    </w:p>
    <w:p w14:paraId="25B79E2E" w14:textId="5B26FCC0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Duplicates: All six datasets were checked for identical duplicate rows</w:t>
      </w:r>
      <w:r w:rsidR="00D07851">
        <w:rPr>
          <w:rFonts w:ascii="Times New Roman" w:hAnsi="Times New Roman" w:cs="Times New Roman"/>
          <w:color w:val="auto"/>
        </w:rPr>
        <w:t xml:space="preserve"> and removed the duplicates found</w:t>
      </w:r>
      <w:r w:rsidRPr="00D07851">
        <w:rPr>
          <w:rFonts w:ascii="Times New Roman" w:hAnsi="Times New Roman" w:cs="Times New Roman"/>
          <w:color w:val="auto"/>
        </w:rPr>
        <w:t>.</w:t>
      </w:r>
    </w:p>
    <w:p w14:paraId="103BFE57" w14:textId="358DDDD0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Date columns: Converted from plain text to proper Python datetime format s</w:t>
      </w:r>
      <w:r w:rsidR="00D07851">
        <w:rPr>
          <w:rFonts w:ascii="Times New Roman" w:hAnsi="Times New Roman" w:cs="Times New Roman"/>
          <w:color w:val="auto"/>
        </w:rPr>
        <w:t xml:space="preserve">o it </w:t>
      </w:r>
      <w:proofErr w:type="spellStart"/>
      <w:r w:rsidR="00D07851">
        <w:rPr>
          <w:rFonts w:ascii="Times New Roman" w:hAnsi="Times New Roman" w:cs="Times New Roman"/>
          <w:color w:val="auto"/>
        </w:rPr>
        <w:t>coule</w:t>
      </w:r>
      <w:proofErr w:type="spellEnd"/>
      <w:r w:rsidR="00D07851">
        <w:rPr>
          <w:rFonts w:ascii="Times New Roman" w:hAnsi="Times New Roman" w:cs="Times New Roman"/>
          <w:color w:val="auto"/>
        </w:rPr>
        <w:t xml:space="preserve"> be used </w:t>
      </w:r>
      <w:r w:rsidRPr="00D07851">
        <w:rPr>
          <w:rFonts w:ascii="Times New Roman" w:hAnsi="Times New Roman" w:cs="Times New Roman"/>
          <w:color w:val="auto"/>
        </w:rPr>
        <w:t>in later tasks.</w:t>
      </w:r>
    </w:p>
    <w:p w14:paraId="174E29BC" w14:textId="77777777" w:rsidR="00BB574D" w:rsidRDefault="00000000" w:rsidP="00D07851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Outliers:</w:t>
      </w:r>
      <w:r w:rsidR="00D07851">
        <w:rPr>
          <w:rFonts w:ascii="Times New Roman" w:hAnsi="Times New Roman" w:cs="Times New Roman"/>
          <w:color w:val="auto"/>
        </w:rPr>
        <w:t xml:space="preserve"> Interquartile range was calculated then the</w:t>
      </w:r>
      <w:r w:rsidRPr="00D07851">
        <w:rPr>
          <w:rFonts w:ascii="Times New Roman" w:hAnsi="Times New Roman" w:cs="Times New Roman"/>
          <w:color w:val="auto"/>
        </w:rPr>
        <w:t xml:space="preserve"> </w:t>
      </w:r>
      <w:r w:rsidR="00D07851">
        <w:rPr>
          <w:rFonts w:ascii="Times New Roman" w:hAnsi="Times New Roman" w:cs="Times New Roman"/>
          <w:color w:val="auto"/>
        </w:rPr>
        <w:t xml:space="preserve">outliers were </w:t>
      </w:r>
      <w:r w:rsidRPr="00D07851">
        <w:rPr>
          <w:rFonts w:ascii="Times New Roman" w:hAnsi="Times New Roman" w:cs="Times New Roman"/>
          <w:color w:val="auto"/>
        </w:rPr>
        <w:t>remove</w:t>
      </w:r>
      <w:r w:rsidR="00D07851">
        <w:rPr>
          <w:rFonts w:ascii="Times New Roman" w:hAnsi="Times New Roman" w:cs="Times New Roman"/>
          <w:color w:val="auto"/>
        </w:rPr>
        <w:t>d</w:t>
      </w:r>
      <w:r w:rsidRPr="00D07851">
        <w:rPr>
          <w:rFonts w:ascii="Times New Roman" w:hAnsi="Times New Roman" w:cs="Times New Roman"/>
          <w:color w:val="auto"/>
        </w:rPr>
        <w:t xml:space="preserve"> from </w:t>
      </w:r>
      <w:proofErr w:type="spellStart"/>
      <w:r w:rsidRPr="00D07851">
        <w:rPr>
          <w:rFonts w:ascii="Times New Roman" w:hAnsi="Times New Roman" w:cs="Times New Roman"/>
          <w:color w:val="auto"/>
        </w:rPr>
        <w:t>Loan_Amount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, </w:t>
      </w:r>
      <w:proofErr w:type="spellStart"/>
      <w:r w:rsidRPr="00D07851">
        <w:rPr>
          <w:rFonts w:ascii="Times New Roman" w:hAnsi="Times New Roman" w:cs="Times New Roman"/>
          <w:color w:val="auto"/>
        </w:rPr>
        <w:t>Interest_Rate</w:t>
      </w:r>
      <w:proofErr w:type="spellEnd"/>
      <w:r w:rsidRPr="00D07851">
        <w:rPr>
          <w:rFonts w:ascii="Times New Roman" w:hAnsi="Times New Roman" w:cs="Times New Roman"/>
          <w:color w:val="auto"/>
        </w:rPr>
        <w:t xml:space="preserve">, and </w:t>
      </w:r>
      <w:proofErr w:type="spellStart"/>
      <w:r w:rsidRPr="00D07851">
        <w:rPr>
          <w:rFonts w:ascii="Times New Roman" w:hAnsi="Times New Roman" w:cs="Times New Roman"/>
          <w:color w:val="auto"/>
        </w:rPr>
        <w:t>Default_Amount</w:t>
      </w:r>
      <w:proofErr w:type="spellEnd"/>
    </w:p>
    <w:p w14:paraId="4356B5D8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2717C945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17026E2E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470EC28D" w14:textId="77777777" w:rsidR="00BB574D" w:rsidRPr="00BB574D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25138B53" w14:textId="77777777" w:rsidR="00BB574D" w:rsidRDefault="00BB574D" w:rsidP="00BB574D">
      <w:pPr>
        <w:pStyle w:val="ListParagraph"/>
        <w:spacing w:after="80"/>
        <w:ind w:left="720"/>
        <w:rPr>
          <w:rFonts w:ascii="Times New Roman" w:hAnsi="Times New Roman" w:cs="Times New Roman"/>
          <w:color w:val="auto"/>
        </w:rPr>
      </w:pPr>
    </w:p>
    <w:p w14:paraId="05B91EBE" w14:textId="2CA3DAF4" w:rsidR="00C37449" w:rsidRPr="00BB574D" w:rsidRDefault="00000000" w:rsidP="00BB574D">
      <w:pPr>
        <w:spacing w:after="80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BB574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Analysis Tasks  </w:t>
      </w:r>
    </w:p>
    <w:p w14:paraId="29DD1A4B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2  Descriptive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Analysis</w:t>
      </w:r>
    </w:p>
    <w:p w14:paraId="3757B256" w14:textId="77777777" w:rsidR="00D07851" w:rsidRDefault="00D07851">
      <w:pPr>
        <w:spacing w:after="80"/>
        <w:rPr>
          <w:rFonts w:ascii="Times New Roman" w:hAnsi="Times New Roman" w:cs="Times New Roman"/>
          <w:b/>
          <w:bCs/>
          <w:color w:val="auto"/>
          <w:sz w:val="21"/>
          <w:szCs w:val="21"/>
        </w:rPr>
      </w:pPr>
    </w:p>
    <w:p w14:paraId="74732D2F" w14:textId="5FC1605F" w:rsidR="00C37449" w:rsidRPr="00D07851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Plotted the distribution of Loan Amount, EMI Amount, and Credit Score. Also looked at regional loan disbursement and monthly application volume.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Loan amounts follow a roughly normal distribution. Some regions disburse significantly more loans than others, showing geographic 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>variation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in the business.</w:t>
      </w:r>
    </w:p>
    <w:p w14:paraId="7E62C6AD" w14:textId="30AAE4CE" w:rsidR="00C37449" w:rsidRPr="00D07851" w:rsidRDefault="00000000" w:rsidP="00D07851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3  Default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Risk Analysis</w:t>
      </w:r>
    </w:p>
    <w:p w14:paraId="22F3BE43" w14:textId="0245983C" w:rsidR="00C37449" w:rsidRPr="00D07851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Merged loans and defaults datasets on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Loan_ID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to create a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Default_Flag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column (1 = defaulted, 0 = not). Calculated correlations between loan attributes and default behaviour.</w:t>
      </w:r>
      <w:r w:rsidR="00D07851">
        <w:rPr>
          <w:rFonts w:ascii="Times New Roman" w:hAnsi="Times New Roman" w:cs="Times New Roman"/>
          <w:color w:val="auto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Higher interest rates are slightly linked to more defaults. Higher credit scores are linked to fewer defaults. This 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>shows us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the importance of credit checks in the approval process.</w:t>
      </w:r>
    </w:p>
    <w:p w14:paraId="35CBA81B" w14:textId="42EDED19" w:rsidR="00C37449" w:rsidRPr="00D07851" w:rsidRDefault="00000000" w:rsidP="00D07851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4  Branch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Regional Performance</w:t>
      </w:r>
    </w:p>
    <w:p w14:paraId="602AA283" w14:textId="03E1062A" w:rsidR="00C37449" w:rsidRPr="00D07851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Ranked branches by total loan disbursement volume, average processing time, and default rate. Compared performance across all regions.</w:t>
      </w:r>
      <w:r w:rsidR="00D07851">
        <w:rPr>
          <w:rFonts w:ascii="Times New Roman" w:hAnsi="Times New Roman" w:cs="Times New Roman"/>
          <w:color w:val="auto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Default rates 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>change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across regions. Some branches process loans much faster than others which suggests differences in internal processes.</w:t>
      </w:r>
    </w:p>
    <w:p w14:paraId="24588AF1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5  Customer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Segmentation</w:t>
      </w:r>
    </w:p>
    <w:p w14:paraId="641A8158" w14:textId="26BC1291" w:rsidR="00C37449" w:rsidRPr="00D07851" w:rsidRDefault="00000000" w:rsidP="00D07851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Split customers into income groups and credit groups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 xml:space="preserve">.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Then calculated the default rate for each combination to identify the riskiest and safest segments.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Customers with low income and low credit scores have the highest default rates.</w:t>
      </w:r>
    </w:p>
    <w:p w14:paraId="3C4AEA9E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6  Advanced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Statistical Analysis</w:t>
      </w:r>
    </w:p>
    <w:p w14:paraId="56B8CE99" w14:textId="703DC28B" w:rsidR="00C37449" w:rsidRPr="00D07851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Extended the correlation analysis to include Age, Annual Income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and Overdue Amount. Also produced a branch-level correlation heatmap to understand which branch metrics are linked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>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Overdue amount is strongly associated with defaults </w:t>
      </w:r>
      <w:r w:rsidR="00D07851">
        <w:rPr>
          <w:rFonts w:ascii="Times New Roman" w:hAnsi="Times New Roman" w:cs="Times New Roman"/>
          <w:color w:val="auto"/>
          <w:sz w:val="21"/>
          <w:szCs w:val="21"/>
        </w:rPr>
        <w:t xml:space="preserve">which means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customers with overdue balances are far more likely to default. Branches with more delinquent loans also tend to have lower overall efficiency.</w:t>
      </w:r>
    </w:p>
    <w:p w14:paraId="035121D2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7  Transaction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&amp; Recovery Analysis</w:t>
      </w:r>
    </w:p>
    <w:p w14:paraId="7C6A2B42" w14:textId="54202A57" w:rsidR="00C37449" w:rsidRPr="00D07851" w:rsidRDefault="00000000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Analysed transaction types, calculated the overdue fee ratio, and evaluated recovery rates broken down by default reason and legal action status.</w:t>
      </w:r>
      <w:r w:rsidR="00D07851">
        <w:rPr>
          <w:rFonts w:ascii="Times New Roman" w:hAnsi="Times New Roman" w:cs="Times New Roman"/>
          <w:color w:val="auto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Penalty transactions represent a small but notable share of total transaction value. Recovery rates differ significantly by default reason - some reasons are harder to recover from than others.</w:t>
      </w:r>
    </w:p>
    <w:p w14:paraId="7DC1D42E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8  EMI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Analysis</w:t>
      </w:r>
    </w:p>
    <w:p w14:paraId="6B173A02" w14:textId="3319C6FB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Verified EMI amounts using the standard formula. Divided loans into EMI quartile bins and compared default rates across each group.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Very high EMI loans carry a slightly elevated default risk. This may indicate customers taking on more repayment than they can comfortably afford.</w:t>
      </w:r>
    </w:p>
    <w:p w14:paraId="651D1317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9  Loan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Application Insights</w:t>
      </w:r>
    </w:p>
    <w:p w14:paraId="3C11499E" w14:textId="58D97B79" w:rsidR="00C37449" w:rsidRDefault="00000000" w:rsidP="00BB574D">
      <w:pPr>
        <w:spacing w:after="80"/>
        <w:rPr>
          <w:rFonts w:ascii="Times New Roman" w:hAnsi="Times New Roman" w:cs="Times New Roman"/>
          <w:color w:val="auto"/>
          <w:sz w:val="21"/>
          <w:szCs w:val="21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Calculated approval and rejection rates, found the most common rejection reasons, and compared processing fees between approved and rejected applications.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A significant proportion of applications are rejected. The top rejection reasons are credit and income related. Interestingly, rejected applications still generate processing fees for Hero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FinCorp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>.</w:t>
      </w:r>
    </w:p>
    <w:p w14:paraId="0D616391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  <w:sz w:val="21"/>
          <w:szCs w:val="21"/>
        </w:rPr>
      </w:pPr>
    </w:p>
    <w:p w14:paraId="55CCEDFB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  <w:sz w:val="21"/>
          <w:szCs w:val="21"/>
        </w:rPr>
      </w:pPr>
    </w:p>
    <w:p w14:paraId="754B0F17" w14:textId="77777777" w:rsidR="00BB574D" w:rsidRPr="00D07851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44780D61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10  Recovery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Effectiveness</w:t>
      </w:r>
    </w:p>
    <w:p w14:paraId="4EFD63B2" w14:textId="61F70730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Calculated recovery ratio (Recovery Amount divided by Default Amount) for all defaulted loans. Compared recovery rates with and without legal action.</w:t>
      </w:r>
      <w:r w:rsidR="00BB574D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Legal action is associated with meaningfully higher recovery rates on average. Hero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FinCorp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should consider escalating to legal action sooner in the collection process</w:t>
      </w:r>
    </w:p>
    <w:p w14:paraId="4A30121F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11  Loan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Disbursement Efficiency</w:t>
      </w:r>
    </w:p>
    <w:p w14:paraId="560ED8A2" w14:textId="35343D23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Calculated actual processing time as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Approval_Date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minus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Application_Date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>. Compared across approval statuses and used branches.csv for branch-level comparison.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Rejected applications take longer on average - possibly because edge cases need more review. Branches vary significantly in their processing speed.</w:t>
      </w:r>
    </w:p>
    <w:p w14:paraId="2BB416C1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12  Profitability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Analysis</w:t>
      </w:r>
    </w:p>
    <w:p w14:paraId="2F4D3B28" w14:textId="602F29A8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Calculated interest income per loan using: Loan Amount x (Interest Rate / 100) x (Loan Term / 12). Summed this by loan purpose and by region.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Business and home loans generate the most total interest income due to their larger amounts and longer terms. Certain regions are significantly more profitable than others.</w:t>
      </w:r>
    </w:p>
    <w:p w14:paraId="69A61FA6" w14:textId="457BA276" w:rsidR="00C37449" w:rsidRPr="00D07851" w:rsidRDefault="00BB574D" w:rsidP="00BB574D">
      <w:pPr>
        <w:spacing w:after="1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eastAsia="Courier New" w:hAnsi="Times New Roman" w:cs="Times New Roman"/>
          <w:color w:val="auto"/>
          <w:sz w:val="20"/>
          <w:szCs w:val="20"/>
        </w:rPr>
        <w:t xml:space="preserve"> </w:t>
      </w:r>
      <w:r w:rsidR="00000000"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="00000000"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13  Geospatial</w:t>
      </w:r>
      <w:proofErr w:type="gramEnd"/>
      <w:r w:rsidR="00000000"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/ Regional Analysis</w:t>
      </w:r>
    </w:p>
    <w:p w14:paraId="438EBBCF" w14:textId="7A612F16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Visualised active loans, default rates, and disbursement volumes across all regions using bar charts and pie charts from the branches dataset.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Loan distribution is uneven across regions. Some regions have both high loan volume and high default rates - a dual risk that deserves management attention.</w:t>
      </w:r>
    </w:p>
    <w:p w14:paraId="6A4FA8CC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14  Default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Trends</w:t>
      </w:r>
    </w:p>
    <w:p w14:paraId="0DDFA64C" w14:textId="42D88C72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Plotted monthly defaults as a time series. Compared average default amounts by default reason and by customer income category.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Defaults are not evenly spread over time - there are visible spikes. Job loss and financial hardship are the most common and highest-value default reasons.</w:t>
      </w:r>
    </w:p>
    <w:p w14:paraId="60F1DF37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15  Branch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Efficiency</w:t>
      </w:r>
    </w:p>
    <w:p w14:paraId="0792006E" w14:textId="6463A30F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Created an efficiency metric (Disbursement Amount divided by Active Loans). Visualised top and bottom performing branches and plotted delinquency against </w:t>
      </w:r>
      <w:proofErr w:type="spellStart"/>
      <w:proofErr w:type="gramStart"/>
      <w:r w:rsidRPr="00D07851">
        <w:rPr>
          <w:rFonts w:ascii="Times New Roman" w:hAnsi="Times New Roman" w:cs="Times New Roman"/>
          <w:color w:val="auto"/>
          <w:sz w:val="21"/>
          <w:szCs w:val="21"/>
        </w:rPr>
        <w:t>efficiency.High</w:t>
      </w:r>
      <w:proofErr w:type="spellEnd"/>
      <w:proofErr w:type="gram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delinquency and low efficiency do not always go together - some productive branches still have poor credit quality. This suggests that volume and quality need to be managed separately.</w:t>
      </w:r>
    </w:p>
    <w:p w14:paraId="078FB3A1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16  Time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-Series Analysis</w:t>
      </w:r>
    </w:p>
    <w:p w14:paraId="086F8392" w14:textId="54CE8B0E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Plotted monthly application volumes over the last five years and identified seasonal patterns by month of year. Overlaid applications vs defaults on a dual-axis chart.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Seasonal peaks in loan applications are visible in certain months. Defaults tend to lag applications by several months, which makes sense as loans need time before they can default.</w:t>
      </w:r>
    </w:p>
    <w:p w14:paraId="4783146C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17  Customer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Behaviour Analysis</w:t>
      </w:r>
    </w:p>
    <w:p w14:paraId="6135D326" w14:textId="6F740158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Categorised customers as On-Time, Occasional Delay, or Frequent Defaulter based on total overdue fees. Cross-referenced with gender and income group.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The large majority of customers pay on time. A small segment generates most of the overdue fees and can be targeted for early intervention or tighter loan terms.</w:t>
      </w:r>
    </w:p>
    <w:p w14:paraId="2FCFA721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18  Risk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Assessment</w:t>
      </w:r>
    </w:p>
    <w:p w14:paraId="45EE43BB" w14:textId="3B6C0F76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Built a risk matrix by binning Loan Amount and Interest Rate into Low/Medium/High groups and calculating average default rate per combination.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High loan amount combined with high interest rate produces the highest default rates. These combinations should trigger extra checks during the approval process.</w:t>
      </w:r>
    </w:p>
    <w:p w14:paraId="596D1BA8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19  Time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to Default Analysis</w:t>
      </w:r>
    </w:p>
    <w:p w14:paraId="50737C7D" w14:textId="427B1700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Calculated days from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Disbursal_Date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to </w:t>
      </w:r>
      <w:proofErr w:type="spellStart"/>
      <w:r w:rsidRPr="00D07851">
        <w:rPr>
          <w:rFonts w:ascii="Times New Roman" w:hAnsi="Times New Roman" w:cs="Times New Roman"/>
          <w:color w:val="auto"/>
          <w:sz w:val="21"/>
          <w:szCs w:val="21"/>
        </w:rPr>
        <w:t>Default_Date</w:t>
      </w:r>
      <w:proofErr w:type="spellEnd"/>
      <w:r w:rsidRPr="00D07851">
        <w:rPr>
          <w:rFonts w:ascii="Times New Roman" w:hAnsi="Times New Roman" w:cs="Times New Roman"/>
          <w:color w:val="auto"/>
          <w:sz w:val="21"/>
          <w:szCs w:val="21"/>
        </w:rPr>
        <w:t xml:space="preserve"> for every defaulted loan. Compared this across default reasons.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Most defaults happen within the first half of the loan term. Job loss defaults tend to occur earlier than other reasons, suggesting less financial cushion in this group.</w:t>
      </w:r>
    </w:p>
    <w:p w14:paraId="16BDA7BC" w14:textId="77777777" w:rsidR="00C37449" w:rsidRPr="00D07851" w:rsidRDefault="00000000">
      <w:pPr>
        <w:spacing w:before="300" w:after="6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Task </w:t>
      </w:r>
      <w:proofErr w:type="gramStart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>20  Transaction</w:t>
      </w:r>
      <w:proofErr w:type="gramEnd"/>
      <w:r w:rsidRPr="00D078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Pattern Analysis</w:t>
      </w:r>
    </w:p>
    <w:p w14:paraId="1D360006" w14:textId="77777777" w:rsidR="00BB574D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  <w:sz w:val="21"/>
          <w:szCs w:val="21"/>
        </w:rPr>
        <w:t>Created an irregularity score per customer (overdue fees divided by total amount paid). Identified the most irregular customers and compared transaction sizes for overdue vs non-overdue loans.</w:t>
      </w:r>
      <w:r w:rsidRPr="00D07851">
        <w:rPr>
          <w:rFonts w:ascii="Times New Roman" w:hAnsi="Times New Roman" w:cs="Times New Roman"/>
          <w:b/>
          <w:bCs/>
          <w:color w:val="auto"/>
          <w:sz w:val="21"/>
          <w:szCs w:val="21"/>
        </w:rPr>
        <w:t xml:space="preserve"> </w:t>
      </w:r>
      <w:r w:rsidRPr="00D07851">
        <w:rPr>
          <w:rFonts w:ascii="Times New Roman" w:hAnsi="Times New Roman" w:cs="Times New Roman"/>
          <w:color w:val="auto"/>
          <w:sz w:val="21"/>
          <w:szCs w:val="21"/>
        </w:rPr>
        <w:t>Most customers have very low irregularity scores. The top irregular customers stand out clearly and could benefit from a restructuring conversation before they formally default.</w:t>
      </w:r>
    </w:p>
    <w:p w14:paraId="4299E38A" w14:textId="77777777" w:rsidR="00BB574D" w:rsidRDefault="00BB574D" w:rsidP="00BB574D">
      <w:pPr>
        <w:spacing w:after="80"/>
        <w:rPr>
          <w:rFonts w:ascii="Times New Roman" w:hAnsi="Times New Roman" w:cs="Times New Roman"/>
          <w:color w:val="auto"/>
        </w:rPr>
      </w:pPr>
    </w:p>
    <w:p w14:paraId="717715C5" w14:textId="3BABA306" w:rsidR="00C37449" w:rsidRPr="00D07851" w:rsidRDefault="00000000" w:rsidP="00BB574D">
      <w:p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b/>
          <w:bCs/>
          <w:color w:val="auto"/>
          <w:sz w:val="36"/>
          <w:szCs w:val="36"/>
        </w:rPr>
        <w:t>Recommendations</w:t>
      </w:r>
    </w:p>
    <w:p w14:paraId="374114FF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Apply stricter checks for Low Income + Low Credit Score applicants before approving loans.</w:t>
      </w:r>
    </w:p>
    <w:p w14:paraId="6136590A" w14:textId="55606A65" w:rsidR="00C37449" w:rsidRPr="00BB574D" w:rsidRDefault="00000000" w:rsidP="00BB574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Set EMI limits </w:t>
      </w:r>
      <w:r w:rsidR="00BB574D">
        <w:rPr>
          <w:rFonts w:ascii="Times New Roman" w:hAnsi="Times New Roman" w:cs="Times New Roman"/>
          <w:color w:val="auto"/>
        </w:rPr>
        <w:t xml:space="preserve">reasonable </w:t>
      </w:r>
      <w:r w:rsidRPr="00D07851">
        <w:rPr>
          <w:rFonts w:ascii="Times New Roman" w:hAnsi="Times New Roman" w:cs="Times New Roman"/>
          <w:color w:val="auto"/>
        </w:rPr>
        <w:t>to a customer's monthly income</w:t>
      </w:r>
      <w:r w:rsidR="00BB574D">
        <w:rPr>
          <w:rFonts w:ascii="Times New Roman" w:hAnsi="Times New Roman" w:cs="Times New Roman"/>
          <w:color w:val="auto"/>
        </w:rPr>
        <w:t>.</w:t>
      </w:r>
    </w:p>
    <w:p w14:paraId="6E2244A4" w14:textId="2413BDF3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 xml:space="preserve">Escalate to legal action earlier in the collection process </w:t>
      </w:r>
    </w:p>
    <w:p w14:paraId="600D670B" w14:textId="77777777" w:rsidR="00BB574D" w:rsidRDefault="00000000" w:rsidP="00BB574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Prioritise follow-up on Job Loss defaults, which occur earlier in the loan term and tend to involve larger outstanding amounts.</w:t>
      </w:r>
    </w:p>
    <w:p w14:paraId="30BB8028" w14:textId="5DB92607" w:rsidR="00C37449" w:rsidRPr="00BB574D" w:rsidRDefault="00000000" w:rsidP="00BB574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BB574D">
        <w:rPr>
          <w:rFonts w:ascii="Times New Roman" w:hAnsi="Times New Roman" w:cs="Times New Roman"/>
          <w:color w:val="auto"/>
        </w:rPr>
        <w:t xml:space="preserve">Investigate branches with long average processing </w:t>
      </w:r>
    </w:p>
    <w:p w14:paraId="1718F2F6" w14:textId="77777777" w:rsidR="00BB574D" w:rsidRDefault="00000000" w:rsidP="00BB574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Share best practices from top-performing branches across the network.</w:t>
      </w:r>
    </w:p>
    <w:p w14:paraId="537D8828" w14:textId="772F92EE" w:rsidR="00C37449" w:rsidRPr="00BB574D" w:rsidRDefault="00000000" w:rsidP="00BB574D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BB574D">
        <w:rPr>
          <w:rFonts w:ascii="Times New Roman" w:hAnsi="Times New Roman" w:cs="Times New Roman"/>
          <w:color w:val="auto"/>
        </w:rPr>
        <w:t>Target high-income, high-credit-score customers for premium</w:t>
      </w:r>
    </w:p>
    <w:p w14:paraId="11DD4671" w14:textId="77777777" w:rsidR="00C37449" w:rsidRPr="00D07851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auto"/>
        </w:rPr>
      </w:pPr>
      <w:r w:rsidRPr="00D07851">
        <w:rPr>
          <w:rFonts w:ascii="Times New Roman" w:hAnsi="Times New Roman" w:cs="Times New Roman"/>
          <w:color w:val="auto"/>
        </w:rPr>
        <w:t>Use seasonal application patterns to time marketing campaigns during peak months.</w:t>
      </w:r>
    </w:p>
    <w:p w14:paraId="70E423B5" w14:textId="77777777" w:rsidR="00C37449" w:rsidRPr="00D07851" w:rsidRDefault="00C37449">
      <w:pPr>
        <w:rPr>
          <w:rFonts w:ascii="Times New Roman" w:hAnsi="Times New Roman" w:cs="Times New Roman"/>
          <w:color w:val="auto"/>
        </w:rPr>
      </w:pPr>
    </w:p>
    <w:p w14:paraId="56A8DEE7" w14:textId="4407F8D9" w:rsidR="00C37449" w:rsidRPr="00D07851" w:rsidRDefault="00C37449" w:rsidP="00BB574D">
      <w:pPr>
        <w:rPr>
          <w:rFonts w:ascii="Times New Roman" w:hAnsi="Times New Roman" w:cs="Times New Roman"/>
          <w:color w:val="auto"/>
        </w:rPr>
      </w:pPr>
    </w:p>
    <w:sectPr w:rsidR="00C37449" w:rsidRPr="00D07851">
      <w:footerReference w:type="default" r:id="rId7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C319C" w14:textId="77777777" w:rsidR="00B72900" w:rsidRDefault="00B72900">
      <w:r>
        <w:separator/>
      </w:r>
    </w:p>
  </w:endnote>
  <w:endnote w:type="continuationSeparator" w:id="0">
    <w:p w14:paraId="370FE669" w14:textId="77777777" w:rsidR="00B72900" w:rsidRDefault="00B72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0AA8" w14:textId="0F69FC82" w:rsidR="00C37449" w:rsidRDefault="00C3744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6F1F2" w14:textId="77777777" w:rsidR="00B72900" w:rsidRDefault="00B72900">
      <w:r>
        <w:separator/>
      </w:r>
    </w:p>
  </w:footnote>
  <w:footnote w:type="continuationSeparator" w:id="0">
    <w:p w14:paraId="2029035A" w14:textId="77777777" w:rsidR="00B72900" w:rsidRDefault="00B729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7E12"/>
    <w:multiLevelType w:val="hybridMultilevel"/>
    <w:tmpl w:val="8EE8EF9C"/>
    <w:lvl w:ilvl="0" w:tplc="CDF24F44">
      <w:start w:val="1"/>
      <w:numFmt w:val="decimal"/>
      <w:lvlText w:val="%1."/>
      <w:lvlJc w:val="left"/>
      <w:pPr>
        <w:ind w:left="720" w:hanging="360"/>
      </w:pPr>
    </w:lvl>
    <w:lvl w:ilvl="1" w:tplc="3C6C6D48">
      <w:numFmt w:val="decimal"/>
      <w:lvlText w:val=""/>
      <w:lvlJc w:val="left"/>
    </w:lvl>
    <w:lvl w:ilvl="2" w:tplc="BFEC649C">
      <w:numFmt w:val="decimal"/>
      <w:lvlText w:val=""/>
      <w:lvlJc w:val="left"/>
    </w:lvl>
    <w:lvl w:ilvl="3" w:tplc="3CAC06C0">
      <w:numFmt w:val="decimal"/>
      <w:lvlText w:val=""/>
      <w:lvlJc w:val="left"/>
    </w:lvl>
    <w:lvl w:ilvl="4" w:tplc="3B886420">
      <w:numFmt w:val="decimal"/>
      <w:lvlText w:val=""/>
      <w:lvlJc w:val="left"/>
    </w:lvl>
    <w:lvl w:ilvl="5" w:tplc="9EF2224A">
      <w:numFmt w:val="decimal"/>
      <w:lvlText w:val=""/>
      <w:lvlJc w:val="left"/>
    </w:lvl>
    <w:lvl w:ilvl="6" w:tplc="B7C69F88">
      <w:numFmt w:val="decimal"/>
      <w:lvlText w:val=""/>
      <w:lvlJc w:val="left"/>
    </w:lvl>
    <w:lvl w:ilvl="7" w:tplc="9A04358C">
      <w:numFmt w:val="decimal"/>
      <w:lvlText w:val=""/>
      <w:lvlJc w:val="left"/>
    </w:lvl>
    <w:lvl w:ilvl="8" w:tplc="BFA46734">
      <w:numFmt w:val="decimal"/>
      <w:lvlText w:val=""/>
      <w:lvlJc w:val="left"/>
    </w:lvl>
  </w:abstractNum>
  <w:abstractNum w:abstractNumId="1" w15:restartNumberingAfterBreak="0">
    <w:nsid w:val="3B9A44C8"/>
    <w:multiLevelType w:val="hybridMultilevel"/>
    <w:tmpl w:val="CE2E32EA"/>
    <w:lvl w:ilvl="0" w:tplc="8F1C8E68">
      <w:start w:val="1"/>
      <w:numFmt w:val="bullet"/>
      <w:lvlText w:val="●"/>
      <w:lvlJc w:val="left"/>
      <w:pPr>
        <w:ind w:left="720" w:hanging="360"/>
      </w:pPr>
    </w:lvl>
    <w:lvl w:ilvl="1" w:tplc="B96024B0">
      <w:start w:val="1"/>
      <w:numFmt w:val="bullet"/>
      <w:lvlText w:val="○"/>
      <w:lvlJc w:val="left"/>
      <w:pPr>
        <w:ind w:left="1440" w:hanging="360"/>
      </w:pPr>
    </w:lvl>
    <w:lvl w:ilvl="2" w:tplc="CFAEBB24">
      <w:start w:val="1"/>
      <w:numFmt w:val="bullet"/>
      <w:lvlText w:val="■"/>
      <w:lvlJc w:val="left"/>
      <w:pPr>
        <w:ind w:left="2160" w:hanging="360"/>
      </w:pPr>
    </w:lvl>
    <w:lvl w:ilvl="3" w:tplc="F20C5B76">
      <w:start w:val="1"/>
      <w:numFmt w:val="bullet"/>
      <w:lvlText w:val="●"/>
      <w:lvlJc w:val="left"/>
      <w:pPr>
        <w:ind w:left="2880" w:hanging="360"/>
      </w:pPr>
    </w:lvl>
    <w:lvl w:ilvl="4" w:tplc="2E20F058">
      <w:start w:val="1"/>
      <w:numFmt w:val="bullet"/>
      <w:lvlText w:val="○"/>
      <w:lvlJc w:val="left"/>
      <w:pPr>
        <w:ind w:left="3600" w:hanging="360"/>
      </w:pPr>
    </w:lvl>
    <w:lvl w:ilvl="5" w:tplc="0B72889A">
      <w:start w:val="1"/>
      <w:numFmt w:val="bullet"/>
      <w:lvlText w:val="■"/>
      <w:lvlJc w:val="left"/>
      <w:pPr>
        <w:ind w:left="4320" w:hanging="360"/>
      </w:pPr>
    </w:lvl>
    <w:lvl w:ilvl="6" w:tplc="076AED12">
      <w:start w:val="1"/>
      <w:numFmt w:val="bullet"/>
      <w:lvlText w:val="●"/>
      <w:lvlJc w:val="left"/>
      <w:pPr>
        <w:ind w:left="5040" w:hanging="360"/>
      </w:pPr>
    </w:lvl>
    <w:lvl w:ilvl="7" w:tplc="6BD8CED6">
      <w:start w:val="1"/>
      <w:numFmt w:val="bullet"/>
      <w:lvlText w:val="●"/>
      <w:lvlJc w:val="left"/>
      <w:pPr>
        <w:ind w:left="5760" w:hanging="360"/>
      </w:pPr>
    </w:lvl>
    <w:lvl w:ilvl="8" w:tplc="914C8E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6770BB4"/>
    <w:multiLevelType w:val="hybridMultilevel"/>
    <w:tmpl w:val="59FC8F10"/>
    <w:lvl w:ilvl="0" w:tplc="F2E60D34">
      <w:start w:val="1"/>
      <w:numFmt w:val="bullet"/>
      <w:lvlText w:val="•"/>
      <w:lvlJc w:val="left"/>
      <w:pPr>
        <w:ind w:left="720" w:hanging="360"/>
      </w:pPr>
    </w:lvl>
    <w:lvl w:ilvl="1" w:tplc="D16CC636">
      <w:numFmt w:val="decimal"/>
      <w:lvlText w:val=""/>
      <w:lvlJc w:val="left"/>
    </w:lvl>
    <w:lvl w:ilvl="2" w:tplc="88244106">
      <w:numFmt w:val="decimal"/>
      <w:lvlText w:val=""/>
      <w:lvlJc w:val="left"/>
    </w:lvl>
    <w:lvl w:ilvl="3" w:tplc="E25A3336">
      <w:numFmt w:val="decimal"/>
      <w:lvlText w:val=""/>
      <w:lvlJc w:val="left"/>
    </w:lvl>
    <w:lvl w:ilvl="4" w:tplc="FB3233CA">
      <w:numFmt w:val="decimal"/>
      <w:lvlText w:val=""/>
      <w:lvlJc w:val="left"/>
    </w:lvl>
    <w:lvl w:ilvl="5" w:tplc="3DE6023E">
      <w:numFmt w:val="decimal"/>
      <w:lvlText w:val=""/>
      <w:lvlJc w:val="left"/>
    </w:lvl>
    <w:lvl w:ilvl="6" w:tplc="5C385EFE">
      <w:numFmt w:val="decimal"/>
      <w:lvlText w:val=""/>
      <w:lvlJc w:val="left"/>
    </w:lvl>
    <w:lvl w:ilvl="7" w:tplc="99B68A94">
      <w:numFmt w:val="decimal"/>
      <w:lvlText w:val=""/>
      <w:lvlJc w:val="left"/>
    </w:lvl>
    <w:lvl w:ilvl="8" w:tplc="BEFAF848">
      <w:numFmt w:val="decimal"/>
      <w:lvlText w:val=""/>
      <w:lvlJc w:val="left"/>
    </w:lvl>
  </w:abstractNum>
  <w:num w:numId="1" w16cid:durableId="524057026">
    <w:abstractNumId w:val="1"/>
    <w:lvlOverride w:ilvl="0">
      <w:startOverride w:val="1"/>
    </w:lvlOverride>
  </w:num>
  <w:num w:numId="2" w16cid:durableId="94837256">
    <w:abstractNumId w:val="2"/>
    <w:lvlOverride w:ilvl="0">
      <w:startOverride w:val="1"/>
    </w:lvlOverride>
  </w:num>
  <w:num w:numId="3" w16cid:durableId="1970839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449"/>
    <w:rsid w:val="00B72900"/>
    <w:rsid w:val="00BB574D"/>
    <w:rsid w:val="00C37449"/>
    <w:rsid w:val="00CB3688"/>
    <w:rsid w:val="00D0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4B3C"/>
  <w15:docId w15:val="{8B119426-62B2-46C9-BF2D-FB957538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78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7851"/>
  </w:style>
  <w:style w:type="paragraph" w:styleId="Footer">
    <w:name w:val="footer"/>
    <w:basedOn w:val="Normal"/>
    <w:link w:val="FooterChar"/>
    <w:uiPriority w:val="99"/>
    <w:unhideWhenUsed/>
    <w:rsid w:val="00D078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7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1394</Words>
  <Characters>7948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Jigisha Ghadge</dc:creator>
  <cp:lastModifiedBy>Jigisha Ghadge</cp:lastModifiedBy>
  <cp:revision>2</cp:revision>
  <dcterms:created xsi:type="dcterms:W3CDTF">2026-04-19T17:50:00Z</dcterms:created>
  <dcterms:modified xsi:type="dcterms:W3CDTF">2026-04-19T18:18:00Z</dcterms:modified>
</cp:coreProperties>
</file>