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one of these apps: Zomato, Myntra, or BookMyShow. Perform a digital audit of its Instagram page — identify 3 strengths and 3 weaknesses in their recent posts (content, engagement, branding, or hashtags).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simple media plan for a new product launch campaign for a fictional food delivery app called 'Foodster'. Allocate a ₹1,00,000 budget across at least 3 digital channels (e.g., Instagram Ads, Google Search, YouTube) and justify your allocation in 2-3 lines per channel.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Write 2 Google Search Ad headlines and 2 descriptions for a Flipkart-style online sale event. Make sure your headlines use strong call-to-action words and include at least one keyword relevant to online shopping.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Estimate the expected number of clicks and conversions for a Myntra-style ad campaign if your ad budget is ₹50,000, average CPC (cost per click) is ₹10, and expected conversion rate is 2%. Show your calculations step-by-step.&lt;br&gt;&lt;br&gt;&lt;em&gt;&lt;strong&gt;Hint:&lt;/strong&gt; First, calculate total clicks possible, then estimate conversions from those clicks.&lt;/em&gt;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Use ChatGPT or Gemini to generate 3 alternative ad headline ideas for a Paytm UPI cashback offer. Copy-paste your prompt and the AI's responses, and select the headline you think would perform best — explain why in 1-2 lines.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Instagram Digital Audit – Zomato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Selected: Zomato</w:t>
        <w:br w:type="textWrapping"/>
        <w:t xml:space="preserve"> Platform: Instagram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cvf6r5is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Strengths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Content: Zomato uses funny, relatable and trending content that attracts young audiences.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Branding: Its posts usually maintain consistent brand identity through colours, tone and recognizable designs.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Engagement: Reels, memes and interactive posts encourage likes, comments and shares.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kxrky52hk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Weaknesses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 Much Meme Content: Some posts focus heavily on trends and memes, which may reduce product-focused communication.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 Usage: Hashtags are sometimes less focused and may not always target specific food-delivery searches.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Repetition: Similar types of humorous posts can become repetitive for regular followers.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Zomato has a strong Instagram presence because of its creative and relatable content, but it can improve by using more varied content and a more focused hashtag strategy.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uc6sc8x65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Media Plan – Foodster Product Launch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 Foodster – New Food Delivery App</w:t>
        <w:br w:type="textWrapping"/>
        <w:t xml:space="preserve"> Total Budget: ₹1,00,000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9892267650646"/>
        <w:gridCol w:w="1123.4685204098444"/>
        <w:gridCol w:w="1208.4367278357988"/>
        <w:gridCol w:w="4734.617336012915"/>
        <w:tblGridChange w:id="0">
          <w:tblGrid>
            <w:gridCol w:w="1958.9892267650646"/>
            <w:gridCol w:w="1123.4685204098444"/>
            <w:gridCol w:w="1208.4367278357988"/>
            <w:gridCol w:w="4734.61733601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₹40,000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 + App Installs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Search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₹35,000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Capture users actively searching for food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₹25,000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Awareness + Product Introduction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₹1,00,000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lgb3slhb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Instagram Ads – ₹40,000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is useful for reaching young users through Reels, Stories and attractive food creatives. It can generate awareness and encourage people to download the Foodster app.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98m8xvzvq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Google Search Ads – ₹35,000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Search can target people who are already looking for services such as “food delivery near me” or “order food online.” This can bring high-intent traffic and potential customers.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o1oomn0uc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YouTube Ads – ₹25,000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can introduce Foodster to a large audience using short video advertisements. Food visuals, offers and app features can help build brand awareness.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htv79wpn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Google Search Ads – Flipkart-Style Sale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ziyon13hu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1:</w:t>
        <w:br w:type="textWrapping"/>
        <w:t xml:space="preserve"> Shop Online – Big Sale Now!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2:</w:t>
        <w:br w:type="textWrapping"/>
        <w:t xml:space="preserve"> Buy Online &amp; Save Big Today!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6vt0xfav2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1:</w:t>
        <w:br w:type="textWrapping"/>
        <w:t xml:space="preserve"> Shop top products at amazing prices. Grab exciting deals and save more today!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2:</w:t>
        <w:br w:type="textWrapping"/>
        <w:t xml:space="preserve"> Don’t miss the online sale! Get huge discounts on electronics, fashion and more. Shop Now!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used: Online, Shop Online, Buy Online, Sale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61icej3my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Clicks &amp; Conversions Calculation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627kcj8bv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Budget = ₹50,000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CPC = ₹10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Rate = 2%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ls8swhw5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Calculate Total Clicks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Clicks = Ad Budget ÷ CPC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₹50,000 ÷ ₹10 = 5,000 clicks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the campaign can generate approximately 5,000 clicks.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yy43cuw63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Calculate Conversions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Conversions = Total Clicks × Conversion Rate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5,000 × 2%</w:t>
        <w:br w:type="textWrapping"/>
        <w:t xml:space="preserve"> = 5,000 × 0.02</w:t>
        <w:br w:type="textWrapping"/>
        <w:t xml:space="preserve"> = 100 conversions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w0ogeiped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Clicks = 5,000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Conversions = 100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hzaf5ne9f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Paytm UPI Cashback Ad Headlines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64e0b3u9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 in ChatGPT/Gemini: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“Generate 3 short, catchy and conversion-focused ad headlines for a Paytm UPI cashback offer. The headlines should highlight cashback, encourage users to make UPI payments, and create urgency. Keep each headline under 10 words.”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jvbejl59c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Responses: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with UPI &amp; Get Exciting Cashback!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Scan, Pay &amp; Grab Your Cashback Today!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Cashback Every Time You Pay with UPI!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