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FORM 2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THE PATENTS ACT, 1970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(39 of 1970)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&amp;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THE PATENTS RULES, 2003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COMPLETE SPECIFICATION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TITLE OF THE INVENTION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&lt;&lt;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title_excel_paraphrase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&gt;&gt;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 in Upper CASe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&lt;&lt;</w:t>
      </w:r>
      <w:r>
        <w:rPr>
          <w:rFonts w:ascii="Helvetica" w:hAnsi="Helvetica" w:cs="Helvetica"/>
          <w:sz w:val="24"/>
          <w:sz-cs w:val="24"/>
          <w:color w:val="000000"/>
        </w:rPr>
        <w:t xml:space="preserve">filed_of_inovation_paraphrase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&gt;&gt;</w:t>
      </w:r>
    </w:p>
    <w:p>
      <w:pPr>
        <w:ind w:left="360" w:first-line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&lt;&lt;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object_of_parapharse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&gt;&gt;</w:t>
      </w:r>
    </w:p>
    <w:p>
      <w:pPr>
        <w:ind w:left="360" w:first-line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&lt;&lt;Brief Description of Drawing – Patentpal&gt;&gt;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