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Plus Jakarta Sans" w:cs="Plus Jakarta Sans" w:eastAsia="Plus Jakarta Sans" w:hAnsi="Plus Jakarta Sans"/>
          <w:sz w:val="28"/>
          <w:szCs w:val="28"/>
        </w:rPr>
      </w:pPr>
      <w:r w:rsidDel="00000000" w:rsidR="00000000" w:rsidRPr="00000000">
        <w:rPr>
          <w:rFonts w:ascii="Plus Jakarta Sans" w:cs="Plus Jakarta Sans" w:eastAsia="Plus Jakarta Sans" w:hAnsi="Plus Jakarta Sans"/>
          <w:sz w:val="28"/>
          <w:szCs w:val="28"/>
          <w:rtl w:val="0"/>
        </w:rPr>
        <w:t xml:space="preserve">Relatório de Edital</w:t>
      </w:r>
    </w:p>
    <w:p w:rsidR="00000000" w:rsidDel="00000000" w:rsidP="00000000" w:rsidRDefault="00000000" w:rsidRPr="00000000" w14:paraId="00000002">
      <w:pPr>
        <w:jc w:val="both"/>
        <w:rPr>
          <w:rFonts w:ascii="Plus Jakarta Sans" w:cs="Plus Jakarta Sans" w:eastAsia="Plus Jakarta Sans" w:hAnsi="Plus Jakarta Sans"/>
        </w:rPr>
      </w:pPr>
      <w:r w:rsidDel="00000000" w:rsidR="00000000" w:rsidRPr="00000000">
        <w:rPr>
          <w:rFonts w:ascii="Plus Jakarta Sans" w:cs="Plus Jakarta Sans" w:eastAsia="Plus Jakarta Sans" w:hAnsi="Plus Jakarta Sans"/>
          <w:b w:val="1"/>
          <w:bCs w:val="1"/>
          <w:rtl w:val="0"/>
        </w:rPr>
        <w:t xml:space="preserve">Objeto</w:t>
      </w:r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: Constitui objeto da presente contratação a escolha da proposta mais vantajosa para a aquisição de serviços de terceiros para transporte de servidores, destinados a atender as necessidades da EEMTI Antônio Custódio de Mesquita – CREDE 02.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rFonts w:ascii="Plus Jakarta Sans" w:cs="Plus Jakarta Sans" w:eastAsia="Plus Jakarta Sans" w:hAnsi="Plus Jakarta Sans"/>
          <w:b w:val="1"/>
          <w:bCs w:val="1"/>
        </w:rPr>
      </w:pPr>
      <w:r w:rsidDel="00000000" w:rsidR="00000000" w:rsidRPr="00000000">
        <w:rPr>
          <w:rFonts w:ascii="Plus Jakarta Sans" w:cs="Plus Jakarta Sans" w:eastAsia="Plus Jakarta Sans" w:hAnsi="Plus Jakarta Sans"/>
          <w:b w:val="1"/>
          <w:bCs w:val="1"/>
          <w:rtl w:val="0"/>
        </w:rPr>
        <w:t xml:space="preserve">Itens</w:t>
      </w:r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: O certame é composto por 01 item único referente ao serviço de transporte escolar, com as seguintes especificações para o veículo: ano a partir de 2019, incluso motorista, ar-condicionado, seguro e combustível. O quantitativo total estimado é de </w:t>
      </w:r>
      <w:r w:rsidDel="00000000" w:rsidR="00000000" w:rsidRPr="00000000">
        <w:rPr>
          <w:rFonts w:ascii="Plus Jakarta Sans" w:cs="Plus Jakarta Sans" w:eastAsia="Plus Jakarta Sans" w:hAnsi="Plus Jakarta Sans"/>
          <w:b w:val="1"/>
          <w:bCs w:val="1"/>
          <w:rtl w:val="0"/>
        </w:rPr>
        <w:t xml:space="preserve">1.210 Km.</w:t>
      </w:r>
    </w:p>
    <w:p w:rsidR="00000000" w:rsidDel="00000000" w:rsidP="00000000" w:rsidRDefault="00000000" w:rsidRPr="00000000" w14:paraId="00000004">
      <w:pPr>
        <w:jc w:val="both"/>
        <w:rPr>
          <w:rFonts w:ascii="Plus Jakarta Sans" w:cs="Plus Jakarta Sans" w:eastAsia="Plus Jakarta Sans" w:hAnsi="Plus Jakarta Sans"/>
          <w:b w:val="1"/>
          <w:bCs w:val="1"/>
        </w:rPr>
      </w:pPr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Rotas descritas nas </w:t>
      </w:r>
      <w:r w:rsidDel="00000000" w:rsidR="00000000" w:rsidRPr="00000000">
        <w:rPr>
          <w:rFonts w:ascii="Plus Jakarta Sans" w:cs="Plus Jakarta Sans" w:eastAsia="Plus Jakarta Sans" w:hAnsi="Plus Jakarta Sans"/>
          <w:b w:val="1"/>
          <w:bCs w:val="1"/>
          <w:rtl w:val="0"/>
        </w:rPr>
        <w:t xml:space="preserve">páginas 15 a 22 do edital.</w:t>
      </w:r>
    </w:p>
    <w:p w:rsidR="00000000" w:rsidDel="00000000" w:rsidP="00000000" w:rsidRDefault="00000000" w:rsidRPr="00000000" w14:paraId="00000005">
      <w:pPr>
        <w:rPr>
          <w:rFonts w:ascii="Plus Jakarta Sans" w:cs="Plus Jakarta Sans" w:eastAsia="Plus Jakarta Sans" w:hAnsi="Plus Jakarta Sans"/>
        </w:rPr>
      </w:pPr>
      <w:r w:rsidDel="00000000" w:rsidR="00000000" w:rsidRPr="00000000">
        <w:rPr>
          <w:rFonts w:ascii="Plus Jakarta Sans" w:cs="Plus Jakarta Sans" w:eastAsia="Plus Jakarta Sans" w:hAnsi="Plus Jakarta Sans"/>
          <w:b w:val="1"/>
          <w:bCs w:val="1"/>
          <w:rtl w:val="0"/>
        </w:rPr>
        <w:t xml:space="preserve">Valor estimado (R$)</w:t>
      </w:r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: Sigiloso.</w:t>
      </w:r>
    </w:p>
    <w:p w:rsidR="00000000" w:rsidDel="00000000" w:rsidP="00000000" w:rsidRDefault="00000000" w:rsidRPr="00000000" w14:paraId="00000006">
      <w:pPr>
        <w:rPr>
          <w:rFonts w:ascii="Plus Jakarta Sans" w:cs="Plus Jakarta Sans" w:eastAsia="Plus Jakarta Sans" w:hAnsi="Plus Jakarta Sans"/>
        </w:rPr>
      </w:pPr>
      <w:r w:rsidDel="00000000" w:rsidR="00000000" w:rsidRPr="00000000">
        <w:rPr>
          <w:rFonts w:ascii="Plus Jakarta Sans" w:cs="Plus Jakarta Sans" w:eastAsia="Plus Jakarta Sans" w:hAnsi="Plus Jakarta Sans"/>
          <w:b w:val="1"/>
          <w:bCs w:val="1"/>
          <w:rtl w:val="0"/>
        </w:rPr>
        <w:t xml:space="preserve">Exige garantias?</w:t>
      </w:r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 Não.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Plus Jakarta Sans" w:cs="Plus Jakarta Sans" w:eastAsia="Plus Jakarta Sans" w:hAnsi="Plus Jakarta Sans"/>
          <w:u w:val="none"/>
        </w:rPr>
      </w:pPr>
      <w:r w:rsidDel="00000000" w:rsidR="00000000" w:rsidRPr="00000000">
        <w:rPr>
          <w:rFonts w:ascii="Plus Jakarta Sans" w:cs="Plus Jakarta Sans" w:eastAsia="Plus Jakarta Sans" w:hAnsi="Plus Jakarta Sa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Garantia de proposta</w:t>
      </w:r>
      <w:r w:rsidDel="00000000" w:rsidR="00000000" w:rsidRPr="00000000">
        <w:rPr>
          <w:rFonts w:ascii="Plus Jakarta Sans" w:cs="Plus Jakarta Sans" w:eastAsia="Plus Jakarta Sans" w:hAnsi="Plus Jakarta Sans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Não.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both"/>
        <w:rPr>
          <w:rFonts w:ascii="Plus Jakarta Sans" w:cs="Plus Jakarta Sans" w:eastAsia="Plus Jakarta Sans" w:hAnsi="Plus Jakarta Sans"/>
          <w:u w:val="none"/>
        </w:rPr>
      </w:pPr>
      <w:r w:rsidDel="00000000" w:rsidR="00000000" w:rsidRPr="00000000">
        <w:rPr>
          <w:rFonts w:ascii="Plus Jakarta Sans" w:cs="Plus Jakarta Sans" w:eastAsia="Plus Jakarta Sans" w:hAnsi="Plus Jakarta Sa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Garantia do contrato</w:t>
      </w:r>
      <w:r w:rsidDel="00000000" w:rsidR="00000000" w:rsidRPr="00000000">
        <w:rPr>
          <w:rFonts w:ascii="Plus Jakarta Sans" w:cs="Plus Jakarta Sans" w:eastAsia="Plus Jakarta Sans" w:hAnsi="Plus Jakarta Sans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Não.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rFonts w:ascii="Plus Jakarta Sans" w:cs="Plus Jakarta Sans" w:eastAsia="Plus Jakarta Sans" w:hAnsi="Plus Jakarta Sans"/>
        </w:rPr>
      </w:pPr>
      <w:r w:rsidDel="00000000" w:rsidR="00000000" w:rsidRPr="00000000">
        <w:rPr>
          <w:rFonts w:ascii="Plus Jakarta Sans" w:cs="Plus Jakarta Sans" w:eastAsia="Plus Jakarta Sans" w:hAnsi="Plus Jakarta Sans"/>
          <w:b w:val="1"/>
          <w:bCs w:val="1"/>
          <w:rtl w:val="0"/>
        </w:rPr>
        <w:t xml:space="preserve">Endereço de entrega descrito</w:t>
      </w:r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: Rua Antônio Custódio, nº 76, Iratinga, Itapajé – CE, CEP: 62.600-000. </w:t>
      </w:r>
    </w:p>
    <w:p w:rsidR="00000000" w:rsidDel="00000000" w:rsidP="00000000" w:rsidRDefault="00000000" w:rsidRPr="00000000" w14:paraId="0000000A">
      <w:pPr>
        <w:jc w:val="both"/>
        <w:rPr>
          <w:rFonts w:ascii="Plus Jakarta Sans" w:cs="Plus Jakarta Sans" w:eastAsia="Plus Jakarta Sans" w:hAnsi="Plus Jakarta Sans"/>
        </w:rPr>
      </w:pPr>
      <w:r w:rsidDel="00000000" w:rsidR="00000000" w:rsidRPr="00000000">
        <w:rPr>
          <w:rFonts w:ascii="Plus Jakarta Sans" w:cs="Plus Jakarta Sans" w:eastAsia="Plus Jakarta Sans" w:hAnsi="Plus Jakarta Sans"/>
          <w:b w:val="1"/>
          <w:bCs w:val="1"/>
          <w:rtl w:val="0"/>
        </w:rPr>
        <w:t xml:space="preserve">Prazo de entrega descrito</w:t>
      </w:r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: O prazo máximo para o início da prestação do serviço é de </w:t>
      </w:r>
      <w:r w:rsidDel="00000000" w:rsidR="00000000" w:rsidRPr="00000000">
        <w:rPr>
          <w:rFonts w:ascii="Plus Jakarta Sans" w:cs="Plus Jakarta Sans" w:eastAsia="Plus Jakarta Sans" w:hAnsi="Plus Jakarta Sans"/>
          <w:b w:val="1"/>
          <w:bCs w:val="1"/>
          <w:rtl w:val="0"/>
        </w:rPr>
        <w:t xml:space="preserve">02 (dois) dias corridos</w:t>
      </w:r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, contados do recebimento da ordem de fornecimento ou instrumento equivalente.</w:t>
      </w:r>
    </w:p>
    <w:p w:rsidR="00000000" w:rsidDel="00000000" w:rsidP="00000000" w:rsidRDefault="00000000" w:rsidRPr="00000000" w14:paraId="0000000B">
      <w:pPr>
        <w:jc w:val="both"/>
        <w:rPr>
          <w:rFonts w:ascii="Plus Jakarta Sans" w:cs="Plus Jakarta Sans" w:eastAsia="Plus Jakarta Sans" w:hAnsi="Plus Jakarta Sans"/>
        </w:rPr>
      </w:pPr>
      <w:r w:rsidDel="00000000" w:rsidR="00000000" w:rsidRPr="00000000">
        <w:rPr>
          <w:rFonts w:ascii="Plus Jakarta Sans" w:cs="Plus Jakarta Sans" w:eastAsia="Plus Jakarta Sans" w:hAnsi="Plus Jakarta Sans"/>
          <w:b w:val="1"/>
          <w:bCs w:val="1"/>
          <w:rtl w:val="0"/>
        </w:rPr>
        <w:t xml:space="preserve">Forma de entrega descrita</w:t>
      </w:r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: </w:t>
      </w:r>
      <w:r w:rsidDel="00000000" w:rsidR="00000000" w:rsidRPr="00000000">
        <w:rPr>
          <w:rFonts w:ascii="Plus Jakarta Sans" w:cs="Plus Jakarta Sans" w:eastAsia="Plus Jakarta Sans" w:hAnsi="Plus Jakarta Sans"/>
          <w:b w:val="1"/>
          <w:bCs w:val="1"/>
          <w:rtl w:val="0"/>
        </w:rPr>
        <w:t xml:space="preserve">Parcelada</w:t>
      </w:r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, de acordo com as necessidades da unidade de ensino.</w:t>
      </w:r>
    </w:p>
    <w:p w:rsidR="00000000" w:rsidDel="00000000" w:rsidP="00000000" w:rsidRDefault="00000000" w:rsidRPr="00000000" w14:paraId="0000000C">
      <w:pPr>
        <w:jc w:val="both"/>
        <w:rPr>
          <w:rFonts w:ascii="Plus Jakarta Sans" w:cs="Plus Jakarta Sans" w:eastAsia="Plus Jakarta Sans" w:hAnsi="Plus Jakarta Sans"/>
        </w:rPr>
      </w:pPr>
      <w:r w:rsidDel="00000000" w:rsidR="00000000" w:rsidRPr="00000000">
        <w:rPr>
          <w:rFonts w:ascii="Plus Jakarta Sans" w:cs="Plus Jakarta Sans" w:eastAsia="Plus Jakarta Sans" w:hAnsi="Plus Jakarta Sans"/>
          <w:b w:val="1"/>
          <w:bCs w:val="1"/>
          <w:rtl w:val="0"/>
        </w:rPr>
        <w:t xml:space="preserve">Prazo de pagamento</w:t>
      </w:r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: Efetuado no prazo de </w:t>
      </w:r>
      <w:r w:rsidDel="00000000" w:rsidR="00000000" w:rsidRPr="00000000">
        <w:rPr>
          <w:rFonts w:ascii="Plus Jakarta Sans" w:cs="Plus Jakarta Sans" w:eastAsia="Plus Jakarta Sans" w:hAnsi="Plus Jakarta Sans"/>
          <w:b w:val="1"/>
          <w:bCs w:val="1"/>
          <w:rtl w:val="0"/>
        </w:rPr>
        <w:t xml:space="preserve">até 30 (trinta) dias</w:t>
      </w:r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, contados da finalização da liquidação da despesa, </w:t>
      </w:r>
      <w:r w:rsidDel="00000000" w:rsidR="00000000" w:rsidRPr="00000000">
        <w:rPr>
          <w:rFonts w:ascii="Plus Jakarta Sans" w:cs="Plus Jakarta Sans" w:eastAsia="Plus Jakarta Sans" w:hAnsi="Plus Jakarta Sans"/>
          <w:b w:val="1"/>
          <w:bCs w:val="1"/>
          <w:rtl w:val="0"/>
        </w:rPr>
        <w:t xml:space="preserve">obrigatoriamente via crédito em conta do banco Bradesco</w:t>
      </w:r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Plus Jakarta Sans" w:cs="Plus Jakarta Sans" w:eastAsia="Plus Jakarta Sans" w:hAnsi="Plus Jakarta Sans"/>
          <w:b w:val="1"/>
          <w:bCs w:val="1"/>
          <w:highlight w:val="red"/>
        </w:rPr>
      </w:pPr>
      <w:r w:rsidDel="00000000" w:rsidR="00000000" w:rsidRPr="00000000">
        <w:rPr>
          <w:rFonts w:ascii="Plus Jakarta Sans" w:cs="Plus Jakarta Sans" w:eastAsia="Plus Jakarta Sans" w:hAnsi="Plus Jakarta Sans"/>
          <w:b w:val="1"/>
          <w:bCs w:val="1"/>
          <w:highlight w:val="red"/>
          <w:rtl w:val="0"/>
        </w:rPr>
        <w:t xml:space="preserve">Pontos de atenção: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/>
        <w:ind w:left="720" w:hanging="360"/>
        <w:jc w:val="both"/>
        <w:rPr>
          <w:rFonts w:ascii="Plus Jakarta Sans" w:cs="Plus Jakarta Sans" w:eastAsia="Plus Jakarta Sans" w:hAnsi="Plus Jakarta Sans"/>
          <w:u w:val="none"/>
        </w:rPr>
      </w:pPr>
      <w:r w:rsidDel="00000000" w:rsidR="00000000" w:rsidRPr="00000000">
        <w:rPr>
          <w:rFonts w:ascii="Plus Jakarta Sans" w:cs="Plus Jakarta Sans" w:eastAsia="Plus Jakarta Sans" w:hAnsi="Plus Jakarta Sans"/>
          <w:b w:val="1"/>
          <w:bCs w:val="1"/>
          <w:rtl w:val="0"/>
        </w:rPr>
        <w:t xml:space="preserve">Vistoria: </w:t>
      </w:r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Os interessados deverão realizar </w:t>
      </w:r>
      <w:r w:rsidDel="00000000" w:rsidR="00000000" w:rsidRPr="00000000">
        <w:rPr>
          <w:rFonts w:ascii="Plus Jakarta Sans" w:cs="Plus Jakarta Sans" w:eastAsia="Plus Jakarta Sans" w:hAnsi="Plus Jakarta Sans"/>
          <w:b w:val="1"/>
          <w:bCs w:val="1"/>
          <w:rtl w:val="0"/>
        </w:rPr>
        <w:t xml:space="preserve">vistoria prévia</w:t>
      </w:r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 no endereço informado para identificar as atividades necessárias. O atestado de vistoria poderá ser substituído por uma </w:t>
      </w:r>
      <w:r w:rsidDel="00000000" w:rsidR="00000000" w:rsidRPr="00000000">
        <w:rPr>
          <w:rFonts w:ascii="Plus Jakarta Sans" w:cs="Plus Jakarta Sans" w:eastAsia="Plus Jakarta Sans" w:hAnsi="Plus Jakarta Sans"/>
          <w:b w:val="1"/>
          <w:bCs w:val="1"/>
          <w:rtl w:val="0"/>
        </w:rPr>
        <w:t xml:space="preserve">declaração do responsável técnico</w:t>
      </w:r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 da licitante atestando pleno conhecimento do objeto.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/>
        <w:ind w:left="720" w:hanging="360"/>
        <w:jc w:val="both"/>
        <w:rPr>
          <w:rFonts w:ascii="Plus Jakarta Sans" w:cs="Plus Jakarta Sans" w:eastAsia="Plus Jakarta Sans" w:hAnsi="Plus Jakarta Sans"/>
          <w:u w:val="none"/>
        </w:rPr>
      </w:pPr>
      <w:r w:rsidDel="00000000" w:rsidR="00000000" w:rsidRPr="00000000">
        <w:rPr>
          <w:rFonts w:ascii="Plus Jakarta Sans" w:cs="Plus Jakarta Sans" w:eastAsia="Plus Jakarta Sans" w:hAnsi="Plus Jakarta Sans"/>
          <w:b w:val="1"/>
          <w:bCs w:val="1"/>
          <w:rtl w:val="0"/>
        </w:rPr>
        <w:t xml:space="preserve">Especialização: </w:t>
      </w:r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A empresa deve ser especializada em transporte de pessoas, com</w:t>
      </w:r>
      <w:r w:rsidDel="00000000" w:rsidR="00000000" w:rsidRPr="00000000">
        <w:rPr>
          <w:rFonts w:ascii="Plus Jakarta Sans" w:cs="Plus Jakarta Sans" w:eastAsia="Plus Jakarta Sans" w:hAnsi="Plus Jakarta Sans"/>
          <w:b w:val="1"/>
          <w:bCs w:val="1"/>
          <w:rtl w:val="0"/>
        </w:rPr>
        <w:t xml:space="preserve"> compatibilidade de CNAE </w:t>
      </w:r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no Certificado de Registro Cadastral (CRC).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/>
        <w:ind w:left="720" w:hanging="360"/>
        <w:jc w:val="both"/>
        <w:rPr>
          <w:rFonts w:ascii="Plus Jakarta Sans" w:cs="Plus Jakarta Sans" w:eastAsia="Plus Jakarta Sans" w:hAnsi="Plus Jakarta Sans"/>
          <w:u w:val="none"/>
        </w:rPr>
      </w:pPr>
      <w:r w:rsidDel="00000000" w:rsidR="00000000" w:rsidRPr="00000000">
        <w:rPr>
          <w:rFonts w:ascii="Plus Jakarta Sans" w:cs="Plus Jakarta Sans" w:eastAsia="Plus Jakarta Sans" w:hAnsi="Plus Jakarta Sans"/>
          <w:b w:val="1"/>
          <w:bCs w:val="1"/>
          <w:rtl w:val="0"/>
        </w:rPr>
        <w:t xml:space="preserve">Subcontratação: </w:t>
      </w:r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não se aplica.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/>
        <w:ind w:left="720" w:hanging="360"/>
        <w:jc w:val="both"/>
        <w:rPr>
          <w:rFonts w:ascii="Plus Jakarta Sans" w:cs="Plus Jakarta Sans" w:eastAsia="Plus Jakarta Sans" w:hAnsi="Plus Jakarta Sans"/>
          <w:u w:val="none"/>
        </w:rPr>
      </w:pPr>
      <w:r w:rsidDel="00000000" w:rsidR="00000000" w:rsidRPr="00000000">
        <w:rPr>
          <w:rFonts w:ascii="Plus Jakarta Sans" w:cs="Plus Jakarta Sans" w:eastAsia="Plus Jakarta Sans" w:hAnsi="Plus Jakarta Sans"/>
          <w:b w:val="1"/>
          <w:bCs w:val="1"/>
          <w:rtl w:val="0"/>
        </w:rPr>
        <w:t xml:space="preserve">Natureza das Rotas: </w:t>
      </w:r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não se aplica.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/>
        <w:ind w:left="720" w:hanging="360"/>
        <w:jc w:val="both"/>
        <w:rPr>
          <w:rFonts w:ascii="Plus Jakarta Sans" w:cs="Plus Jakarta Sans" w:eastAsia="Plus Jakarta Sans" w:hAnsi="Plus Jakarta Sans"/>
          <w:u w:val="none"/>
        </w:rPr>
      </w:pPr>
      <w:r w:rsidDel="00000000" w:rsidR="00000000" w:rsidRPr="00000000">
        <w:rPr>
          <w:rFonts w:ascii="Plus Jakarta Sans" w:cs="Plus Jakarta Sans" w:eastAsia="Plus Jakarta Sans" w:hAnsi="Plus Jakarta Sans"/>
          <w:b w:val="1"/>
          <w:bCs w:val="1"/>
          <w:rtl w:val="0"/>
        </w:rPr>
        <w:t xml:space="preserve">Requisitos dos Veículos: </w:t>
      </w:r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não se aplica.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/>
        <w:ind w:left="720" w:hanging="360"/>
        <w:jc w:val="both"/>
        <w:rPr>
          <w:rFonts w:ascii="Plus Jakarta Sans" w:cs="Plus Jakarta Sans" w:eastAsia="Plus Jakarta Sans" w:hAnsi="Plus Jakarta Sans"/>
          <w:u w:val="none"/>
        </w:rPr>
      </w:pPr>
      <w:r w:rsidDel="00000000" w:rsidR="00000000" w:rsidRPr="00000000">
        <w:rPr>
          <w:rFonts w:ascii="Plus Jakarta Sans" w:cs="Plus Jakarta Sans" w:eastAsia="Plus Jakarta Sans" w:hAnsi="Plus Jakarta Sans"/>
          <w:b w:val="1"/>
          <w:bCs w:val="1"/>
          <w:rtl w:val="0"/>
        </w:rPr>
        <w:t xml:space="preserve">Condutores:</w:t>
      </w:r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 sem exigências específicas.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/>
        <w:ind w:left="720" w:hanging="360"/>
        <w:jc w:val="both"/>
        <w:rPr>
          <w:rFonts w:ascii="Plus Jakarta Sans" w:cs="Plus Jakarta Sans" w:eastAsia="Plus Jakarta Sans" w:hAnsi="Plus Jakarta Sans"/>
          <w:u w:val="none"/>
        </w:rPr>
      </w:pPr>
      <w:r w:rsidDel="00000000" w:rsidR="00000000" w:rsidRPr="00000000">
        <w:rPr>
          <w:rFonts w:ascii="Plus Jakarta Sans" w:cs="Plus Jakarta Sans" w:eastAsia="Plus Jakarta Sans" w:hAnsi="Plus Jakarta Sans"/>
          <w:b w:val="1"/>
          <w:bCs w:val="1"/>
          <w:rtl w:val="0"/>
        </w:rPr>
        <w:t xml:space="preserve">Laudo de Inspeção:</w:t>
      </w:r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 não se aplica.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/>
        <w:ind w:left="720" w:hanging="360"/>
        <w:jc w:val="both"/>
        <w:rPr>
          <w:rFonts w:ascii="Plus Jakarta Sans" w:cs="Plus Jakarta Sans" w:eastAsia="Plus Jakarta Sans" w:hAnsi="Plus Jakarta Sans"/>
          <w:u w:val="none"/>
        </w:rPr>
      </w:pPr>
      <w:r w:rsidDel="00000000" w:rsidR="00000000" w:rsidRPr="00000000">
        <w:rPr>
          <w:rFonts w:ascii="Plus Jakarta Sans" w:cs="Plus Jakarta Sans" w:eastAsia="Plus Jakarta Sans" w:hAnsi="Plus Jakarta Sans"/>
          <w:b w:val="1"/>
          <w:bCs w:val="1"/>
          <w:rtl w:val="0"/>
        </w:rPr>
        <w:t xml:space="preserve">Estado de Conservação e Vistorias: </w:t>
      </w:r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não se aplica.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  <w:jc w:val="both"/>
        <w:rPr>
          <w:rFonts w:ascii="Plus Jakarta Sans" w:cs="Plus Jakarta Sans" w:eastAsia="Plus Jakarta Sans" w:hAnsi="Plus Jakarta Sans"/>
          <w:u w:val="none"/>
        </w:rPr>
      </w:pPr>
      <w:r w:rsidDel="00000000" w:rsidR="00000000" w:rsidRPr="00000000">
        <w:rPr>
          <w:rFonts w:ascii="Plus Jakarta Sans" w:cs="Plus Jakarta Sans" w:eastAsia="Plus Jakarta Sans" w:hAnsi="Plus Jakarta Sans"/>
          <w:b w:val="1"/>
          <w:bCs w:val="1"/>
          <w:rtl w:val="0"/>
        </w:rPr>
        <w:t xml:space="preserve">Substituição em Emergências:</w:t>
      </w:r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 sem exigências específicas.</w:t>
      </w:r>
    </w:p>
    <w:p w:rsidR="00000000" w:rsidDel="00000000" w:rsidP="00000000" w:rsidRDefault="00000000" w:rsidRPr="00000000" w14:paraId="00000017">
      <w:pPr>
        <w:jc w:val="center"/>
        <w:rPr>
          <w:rFonts w:ascii="Plus Jakarta Sans" w:cs="Plus Jakarta Sans" w:eastAsia="Plus Jakarta Sans" w:hAnsi="Plus Jakarta Sans"/>
          <w:sz w:val="28"/>
          <w:szCs w:val="28"/>
        </w:rPr>
      </w:pPr>
      <w:r w:rsidDel="00000000" w:rsidR="00000000" w:rsidRPr="00000000">
        <w:rPr>
          <w:rFonts w:ascii="Plus Jakarta Sans" w:cs="Plus Jakarta Sans" w:eastAsia="Plus Jakarta Sans" w:hAnsi="Plus Jakarta Sans"/>
          <w:sz w:val="28"/>
          <w:szCs w:val="28"/>
          <w:rtl w:val="0"/>
        </w:rPr>
        <w:t xml:space="preserve">Resumo edital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/>
      </w:pPr>
      <w:r w:rsidDel="00000000" w:rsidR="00000000" w:rsidRPr="00000000">
        <w:rPr>
          <w:rFonts w:ascii="Plus Jakarta Sans" w:cs="Plus Jakarta Sans" w:eastAsia="Plus Jakarta Sans" w:hAnsi="Plus Jakarta Sa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Nome do órgão Contratante (UASG)</w:t>
      </w:r>
      <w:r w:rsidDel="00000000" w:rsidR="00000000" w:rsidRPr="00000000">
        <w:rPr>
          <w:rFonts w:ascii="Plus Jakarta Sans" w:cs="Plus Jakarta Sans" w:eastAsia="Plus Jakarta Sans" w:hAnsi="Plus Jakarta Sans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EEMTI Antônio Custódio de Mesquita – Governo do Estado do Ceará.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/>
      </w:pPr>
      <w:r w:rsidDel="00000000" w:rsidR="00000000" w:rsidRPr="00000000">
        <w:rPr>
          <w:rFonts w:ascii="Plus Jakarta Sans" w:cs="Plus Jakarta Sans" w:eastAsia="Plus Jakarta Sans" w:hAnsi="Plus Jakarta Sa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Número do pregão/dispensa</w:t>
      </w:r>
      <w:r w:rsidDel="00000000" w:rsidR="00000000" w:rsidRPr="00000000">
        <w:rPr>
          <w:rFonts w:ascii="Plus Jakarta Sans" w:cs="Plus Jakarta Sans" w:eastAsia="Plus Jakarta Sans" w:hAnsi="Plus Jakarta Sans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Cotação Eletrônica (COEP) nº 26/2026.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/>
      </w:pPr>
      <w:r w:rsidDel="00000000" w:rsidR="00000000" w:rsidRPr="00000000">
        <w:rPr>
          <w:rFonts w:ascii="Plus Jakarta Sans" w:cs="Plus Jakarta Sans" w:eastAsia="Plus Jakarta Sans" w:hAnsi="Plus Jakarta Sa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Número do Processo</w:t>
      </w:r>
      <w:r w:rsidDel="00000000" w:rsidR="00000000" w:rsidRPr="00000000">
        <w:rPr>
          <w:rFonts w:ascii="Plus Jakarta Sans" w:cs="Plus Jakarta Sans" w:eastAsia="Plus Jakarta Sans" w:hAnsi="Plus Jakarta Sans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Processo Administrativo nº 22001085495202617.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/>
      </w:pPr>
      <w:r w:rsidDel="00000000" w:rsidR="00000000" w:rsidRPr="00000000">
        <w:rPr>
          <w:rFonts w:ascii="Plus Jakarta Sans" w:cs="Plus Jakarta Sans" w:eastAsia="Plus Jakarta Sans" w:hAnsi="Plus Jakarta Sa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Link do portal</w:t>
      </w:r>
      <w:r w:rsidDel="00000000" w:rsidR="00000000" w:rsidRPr="00000000">
        <w:rPr>
          <w:rFonts w:ascii="Plus Jakarta Sans" w:cs="Plus Jakarta Sans" w:eastAsia="Plus Jakarta Sans" w:hAnsi="Plus Jakarta Sans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 https://s2gpr.sefaz.ce.gov.br/cotacao-web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/>
      </w:pPr>
      <w:r w:rsidDel="00000000" w:rsidR="00000000" w:rsidRPr="00000000">
        <w:rPr>
          <w:rFonts w:ascii="Plus Jakarta Sans" w:cs="Plus Jakarta Sans" w:eastAsia="Plus Jakarta Sans" w:hAnsi="Plus Jakarta Sa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 da Disputa</w:t>
      </w:r>
      <w:r w:rsidDel="00000000" w:rsidR="00000000" w:rsidRPr="00000000">
        <w:rPr>
          <w:rFonts w:ascii="Plus Jakarta Sans" w:cs="Plus Jakarta Sans" w:eastAsia="Plus Jakarta Sans" w:hAnsi="Plus Jakarta Sans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Plus Jakarta Sans" w:cs="Plus Jakarta Sans" w:eastAsia="Plus Jakarta Sans" w:hAnsi="Plus Jakarta Sans"/>
          <w:highlight w:val="yellow"/>
          <w:rtl w:val="0"/>
        </w:rPr>
        <w:t xml:space="preserve">  29/04/2026, às 08h00min. </w:t>
      </w:r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 </w:t>
      </w:r>
      <w:r w:rsidDel="00000000" w:rsidR="00000000" w:rsidRPr="00000000">
        <w:rPr>
          <w:rFonts w:ascii="Plus Jakarta Sans" w:cs="Plus Jakarta Sans" w:eastAsia="Plus Jakarta Sans" w:hAnsi="Plus Jakarta Sans"/>
          <w:b w:val="1"/>
          <w:bCs w:val="1"/>
          <w:shd w:fill="ff9900" w:val="clear"/>
          <w:rtl w:val="0"/>
        </w:rPr>
        <w:t xml:space="preserve">Horário limite para envio dos lances!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/>
      </w:pPr>
      <w:r w:rsidDel="00000000" w:rsidR="00000000" w:rsidRPr="00000000">
        <w:rPr>
          <w:rFonts w:ascii="Plus Jakarta Sans" w:cs="Plus Jakarta Sans" w:eastAsia="Plus Jakarta Sans" w:hAnsi="Plus Jakarta Sa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Critério de </w:t>
      </w:r>
      <w:r w:rsidDel="00000000" w:rsidR="00000000" w:rsidRPr="00000000">
        <w:rPr>
          <w:rFonts w:ascii="Plus Jakarta Sans" w:cs="Plus Jakarta Sans" w:eastAsia="Plus Jakarta Sans" w:hAnsi="Plus Jakarta Sans"/>
          <w:b w:val="1"/>
          <w:bCs w:val="1"/>
          <w:rtl w:val="0"/>
        </w:rPr>
        <w:t xml:space="preserve">julgamento</w:t>
      </w:r>
      <w:r w:rsidDel="00000000" w:rsidR="00000000" w:rsidRPr="00000000">
        <w:rPr>
          <w:rFonts w:ascii="Plus Jakarta Sans" w:cs="Plus Jakarta Sans" w:eastAsia="Plus Jakarta Sans" w:hAnsi="Plus Jakarta Sans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Menor Preço Por Item</w:t>
      </w:r>
      <w:r w:rsidDel="00000000" w:rsidR="00000000" w:rsidRPr="00000000">
        <w:rPr>
          <w:rFonts w:ascii="Plus Jakarta Sans" w:cs="Plus Jakarta Sans" w:eastAsia="Plus Jakarta Sans" w:hAnsi="Plus Jakarta Sans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/>
      </w:pPr>
      <w:r w:rsidDel="00000000" w:rsidR="00000000" w:rsidRPr="00000000">
        <w:rPr>
          <w:rFonts w:ascii="Plus Jakarta Sans" w:cs="Plus Jakarta Sans" w:eastAsia="Plus Jakarta Sans" w:hAnsi="Plus Jakarta Sa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Modo de disputa</w:t>
      </w:r>
      <w:r w:rsidDel="00000000" w:rsidR="00000000" w:rsidRPr="00000000">
        <w:rPr>
          <w:rFonts w:ascii="Plus Jakarta Sans" w:cs="Plus Jakarta Sans" w:eastAsia="Plus Jakarta Sans" w:hAnsi="Plus Jakarta Sans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 Aberto.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/>
      </w:pPr>
      <w:r w:rsidDel="00000000" w:rsidR="00000000" w:rsidRPr="00000000">
        <w:rPr>
          <w:rFonts w:ascii="Plus Jakarta Sans" w:cs="Plus Jakarta Sans" w:eastAsia="Plus Jakarta Sans" w:hAnsi="Plus Jakarta Sa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Critério de Lances</w:t>
      </w:r>
      <w:r w:rsidDel="00000000" w:rsidR="00000000" w:rsidRPr="00000000">
        <w:rPr>
          <w:rFonts w:ascii="Plus Jakarta Sans" w:cs="Plus Jakarta Sans" w:eastAsia="Plus Jakarta Sans" w:hAnsi="Plus Jakarta Sans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Menor Valor Unitário do Item</w:t>
      </w:r>
      <w:r w:rsidDel="00000000" w:rsidR="00000000" w:rsidRPr="00000000">
        <w:rPr>
          <w:rFonts w:ascii="Plus Jakarta Sans" w:cs="Plus Jakarta Sans" w:eastAsia="Plus Jakarta Sans" w:hAnsi="Plus Jakarta Sans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/>
      </w:pPr>
      <w:r w:rsidDel="00000000" w:rsidR="00000000" w:rsidRPr="00000000">
        <w:rPr>
          <w:rFonts w:ascii="Plus Jakarta Sans" w:cs="Plus Jakarta Sans" w:eastAsia="Plus Jakarta Sans" w:hAnsi="Plus Jakarta Sa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Intervalo de lances</w:t>
      </w:r>
      <w:r w:rsidDel="00000000" w:rsidR="00000000" w:rsidRPr="00000000">
        <w:rPr>
          <w:rFonts w:ascii="Plus Jakarta Sans" w:cs="Plus Jakarta Sans" w:eastAsia="Plus Jakarta Sans" w:hAnsi="Plus Jakarta Sans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não definido.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lus Jakarta Sans" w:cs="Plus Jakarta Sans" w:eastAsia="Plus Jakarta Sans" w:hAnsi="Plus Jakarta Sa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Contratação imediata ou Sistema de Registro de Preços (SRP)?</w:t>
      </w:r>
      <w:r w:rsidDel="00000000" w:rsidR="00000000" w:rsidRPr="00000000">
        <w:rPr>
          <w:rFonts w:ascii="Plus Jakarta Sans" w:cs="Plus Jakarta Sans" w:eastAsia="Plus Jakarta Sans" w:hAnsi="Plus Jakarta Sans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Ordem de Compra, Nota de Empenho ou Termo de Contrato.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lus Jakarta Sans" w:cs="Plus Jakarta Sans" w:eastAsia="Plus Jakarta Sans" w:hAnsi="Plus Jakarta Sa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Instrumento contratual</w:t>
      </w:r>
      <w:r w:rsidDel="00000000" w:rsidR="00000000" w:rsidRPr="00000000">
        <w:rPr>
          <w:rFonts w:ascii="Plus Jakarta Sans" w:cs="Plus Jakarta Sans" w:eastAsia="Plus Jakarta Sans" w:hAnsi="Plus Jakarta Sans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Termo de Contrato</w:t>
      </w:r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180"/>
        <w:jc w:val="both"/>
        <w:rPr>
          <w:rFonts w:ascii="Plus Jakarta Sans" w:cs="Plus Jakarta Sans" w:eastAsia="Plus Jakarta Sans" w:hAnsi="Plus Jakarta Sans"/>
          <w:u w:val="none"/>
        </w:rPr>
      </w:pPr>
      <w:r w:rsidDel="00000000" w:rsidR="00000000" w:rsidRPr="00000000">
        <w:rPr>
          <w:rFonts w:ascii="Plus Jakarta Sans" w:cs="Plus Jakarta Sans" w:eastAsia="Plus Jakarta Sans" w:hAnsi="Plus Jakarta Sans"/>
          <w:b w:val="1"/>
          <w:bCs w:val="1"/>
          <w:rtl w:val="0"/>
        </w:rPr>
        <w:t xml:space="preserve">Se contrato: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3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80" w:right="0" w:hanging="360"/>
        <w:jc w:val="both"/>
        <w:rPr>
          <w:rFonts w:ascii="Plus Jakarta Sans" w:cs="Plus Jakarta Sans" w:eastAsia="Plus Jakarta Sans" w:hAnsi="Plus Jakarta Sans"/>
          <w:u w:val="none"/>
        </w:rPr>
      </w:pPr>
      <w:r w:rsidDel="00000000" w:rsidR="00000000" w:rsidRPr="00000000">
        <w:rPr>
          <w:rFonts w:ascii="Plus Jakarta Sans" w:cs="Plus Jakarta Sans" w:eastAsia="Plus Jakarta Sans" w:hAnsi="Plus Jakarta Sans"/>
          <w:b w:val="1"/>
          <w:bCs w:val="1"/>
          <w:rtl w:val="0"/>
        </w:rPr>
        <w:t xml:space="preserve">Vigência</w:t>
      </w:r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:12 (doze)  meses.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3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80" w:right="0" w:hanging="360"/>
        <w:jc w:val="both"/>
        <w:rPr>
          <w:rFonts w:ascii="Plus Jakarta Sans" w:cs="Plus Jakarta Sans" w:eastAsia="Plus Jakarta Sans" w:hAnsi="Plus Jakarta Sans"/>
          <w:u w:val="none"/>
        </w:rPr>
      </w:pPr>
      <w:r w:rsidDel="00000000" w:rsidR="00000000" w:rsidRPr="00000000">
        <w:rPr>
          <w:rFonts w:ascii="Plus Jakarta Sans" w:cs="Plus Jakarta Sans" w:eastAsia="Plus Jakarta Sans" w:hAnsi="Plus Jakarta Sans"/>
          <w:b w:val="1"/>
          <w:bCs w:val="1"/>
          <w:rtl w:val="0"/>
        </w:rPr>
        <w:t xml:space="preserve">Renovável?</w:t>
      </w:r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: </w:t>
      </w:r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Sim.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lus Jakarta Sans" w:cs="Plus Jakarta Sans" w:eastAsia="Plus Jakarta Sans" w:hAnsi="Plus Jakarta Sa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 for SRP, a Ata de Registro de Preços é prorrogável?</w:t>
      </w:r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 Não se aplica</w:t>
      </w:r>
      <w:r w:rsidDel="00000000" w:rsidR="00000000" w:rsidRPr="00000000">
        <w:rPr>
          <w:rFonts w:ascii="Plus Jakarta Sans" w:cs="Plus Jakarta Sans" w:eastAsia="Plus Jakarta Sans" w:hAnsi="Plus Jakarta Sans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lus Jakarta Sans" w:cs="Plus Jakarta Sans" w:eastAsia="Plus Jakarta Sans" w:hAnsi="Plus Jakarta Sa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Vigência da ARP</w:t>
      </w:r>
      <w:r w:rsidDel="00000000" w:rsidR="00000000" w:rsidRPr="00000000">
        <w:rPr>
          <w:rFonts w:ascii="Plus Jakarta Sans" w:cs="Plus Jakarta Sans" w:eastAsia="Plus Jakarta Sans" w:hAnsi="Plus Jakarta Sans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-.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lus Jakarta Sans" w:cs="Plus Jakarta Sans" w:eastAsia="Plus Jakarta Sans" w:hAnsi="Plus Jakarta Sa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ARP permite adesão?</w:t>
      </w:r>
      <w:r w:rsidDel="00000000" w:rsidR="00000000" w:rsidRPr="00000000">
        <w:rPr>
          <w:rFonts w:ascii="Plus Jakarta Sans" w:cs="Plus Jakarta Sans" w:eastAsia="Plus Jakarta Sans" w:hAnsi="Plus Jakarta Sans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-.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/>
      </w:pPr>
      <w:r w:rsidDel="00000000" w:rsidR="00000000" w:rsidRPr="00000000">
        <w:rPr>
          <w:rFonts w:ascii="Plus Jakarta Sans" w:cs="Plus Jakarta Sans" w:eastAsia="Plus Jakarta Sans" w:hAnsi="Plus Jakarta Sa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Validade da proposta</w:t>
      </w:r>
      <w:r w:rsidDel="00000000" w:rsidR="00000000" w:rsidRPr="00000000">
        <w:rPr>
          <w:rFonts w:ascii="Plus Jakarta Sans" w:cs="Plus Jakarta Sans" w:eastAsia="Plus Jakarta Sans" w:hAnsi="Plus Jakarta Sans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 60 (sessenta) dias</w:t>
      </w:r>
      <w:r w:rsidDel="00000000" w:rsidR="00000000" w:rsidRPr="00000000">
        <w:rPr>
          <w:rFonts w:ascii="Plus Jakarta Sans" w:cs="Plus Jakarta Sans" w:eastAsia="Plus Jakarta Sans" w:hAnsi="Plus Jakarta Sans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both"/>
        <w:rPr>
          <w:rFonts w:ascii="Plus Jakarta Sans" w:cs="Plus Jakarta Sans" w:eastAsia="Plus Jakarta Sans" w:hAnsi="Plus Jakarta Sans"/>
        </w:rPr>
      </w:pPr>
      <w:bookmarkStart w:colFirst="0" w:colLast="0" w:name="_mbum1mpfcgc8" w:id="0"/>
      <w:bookmarkEnd w:id="0"/>
      <w:r w:rsidDel="00000000" w:rsidR="00000000" w:rsidRPr="00000000">
        <w:rPr>
          <w:rFonts w:ascii="Plus Jakarta Sans" w:cs="Plus Jakarta Sans" w:eastAsia="Plus Jakarta Sans" w:hAnsi="Plus Jakarta Sa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Documentos habilitação </w:t>
      </w:r>
      <w:r w:rsidDel="00000000" w:rsidR="00000000" w:rsidRPr="00000000">
        <w:rPr>
          <w:rFonts w:ascii="Plus Jakarta Sans" w:cs="Plus Jakarta Sans" w:eastAsia="Plus Jakarta Sans" w:hAnsi="Plus Jakarta Sa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PENDENTES</w:t>
      </w:r>
      <w:r w:rsidDel="00000000" w:rsidR="00000000" w:rsidRPr="00000000">
        <w:rPr>
          <w:rFonts w:ascii="Plus Jakarta Sans" w:cs="Plus Jakarta Sans" w:eastAsia="Plus Jakarta Sans" w:hAnsi="Plus Jakarta Sans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76" w:lineRule="auto"/>
        <w:ind w:left="1440" w:right="0" w:hanging="360"/>
        <w:jc w:val="both"/>
        <w:rPr>
          <w:rFonts w:ascii="Plus Jakarta Sans" w:cs="Plus Jakarta Sans" w:eastAsia="Plus Jakarta Sans" w:hAnsi="Plus Jakarta Sans"/>
          <w:u w:val="none"/>
        </w:rPr>
      </w:pPr>
      <w:bookmarkStart w:colFirst="0" w:colLast="0" w:name="_b0zspvi4axlo" w:id="1"/>
      <w:bookmarkEnd w:id="1"/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Qualificação </w:t>
      </w:r>
      <w:r w:rsidDel="00000000" w:rsidR="00000000" w:rsidRPr="00000000">
        <w:rPr>
          <w:rFonts w:ascii="Plus Jakarta Sans" w:cs="Plus Jakarta Sans" w:eastAsia="Plus Jakarta Sans" w:hAnsi="Plus Jakarta Sans"/>
          <w:b w:val="1"/>
          <w:bCs w:val="1"/>
          <w:rtl w:val="0"/>
        </w:rPr>
        <w:t xml:space="preserve">econômico-financeira: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76" w:lineRule="auto"/>
        <w:ind w:left="2160" w:right="0" w:hanging="360"/>
        <w:jc w:val="both"/>
        <w:rPr>
          <w:rFonts w:ascii="Plus Jakarta Sans" w:cs="Plus Jakarta Sans" w:eastAsia="Plus Jakarta Sans" w:hAnsi="Plus Jakarta Sans"/>
          <w:u w:val="none"/>
        </w:rPr>
      </w:pPr>
      <w:bookmarkStart w:colFirst="0" w:colLast="0" w:name="_963whio66ju1" w:id="2"/>
      <w:bookmarkEnd w:id="2"/>
      <w:r w:rsidDel="00000000" w:rsidR="00000000" w:rsidRPr="00000000">
        <w:rPr>
          <w:rFonts w:ascii="Plus Jakarta Sans" w:cs="Plus Jakarta Sans" w:eastAsia="Plus Jakarta Sans" w:hAnsi="Plus Jakarta Sans"/>
          <w:shd w:fill="ff9900" w:val="clear"/>
          <w:rtl w:val="0"/>
        </w:rPr>
        <w:t xml:space="preserve">Índices de Liquidez Geral (LG) e Solvência Geral (SG) superiores a 1 (um)</w:t>
      </w:r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76" w:lineRule="auto"/>
        <w:ind w:left="2160" w:right="0" w:hanging="360"/>
        <w:jc w:val="both"/>
        <w:rPr>
          <w:rFonts w:ascii="Plus Jakarta Sans" w:cs="Plus Jakarta Sans" w:eastAsia="Plus Jakarta Sans" w:hAnsi="Plus Jakarta Sans"/>
          <w:u w:val="none"/>
        </w:rPr>
      </w:pPr>
      <w:bookmarkStart w:colFirst="0" w:colLast="0" w:name="_c16ufe98rted" w:id="3"/>
      <w:bookmarkEnd w:id="3"/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Certidão negativa de falência.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76" w:lineRule="auto"/>
        <w:ind w:left="720" w:right="0" w:hanging="360"/>
        <w:jc w:val="both"/>
        <w:rPr>
          <w:rFonts w:ascii="Plus Jakarta Sans" w:cs="Plus Jakarta Sans" w:eastAsia="Plus Jakarta Sans" w:hAnsi="Plus Jakarta Sans"/>
          <w:b w:val="1"/>
          <w:bCs w:val="1"/>
        </w:rPr>
      </w:pPr>
      <w:bookmarkStart w:colFirst="0" w:colLast="0" w:name="_blm1cg7lo8ot" w:id="4"/>
      <w:bookmarkEnd w:id="4"/>
      <w:r w:rsidDel="00000000" w:rsidR="00000000" w:rsidRPr="00000000">
        <w:rPr>
          <w:rFonts w:ascii="Plus Jakarta Sans" w:cs="Plus Jakarta Sans" w:eastAsia="Plus Jakarta Sans" w:hAnsi="Plus Jakarta Sans"/>
          <w:b w:val="1"/>
          <w:bCs w:val="1"/>
          <w:rtl w:val="0"/>
        </w:rPr>
        <w:t xml:space="preserve">É necessário apresentar algum documento complementar junto à proposta ou documentos de habilitação?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/>
        <w:ind w:left="1440" w:hanging="360"/>
        <w:jc w:val="both"/>
        <w:rPr>
          <w:rFonts w:ascii="Plus Jakarta Sans" w:cs="Plus Jakarta Sans" w:eastAsia="Plus Jakarta Sans" w:hAnsi="Plus Jakarta Sans"/>
          <w:u w:val="none"/>
        </w:rPr>
      </w:pPr>
      <w:bookmarkStart w:colFirst="0" w:colLast="0" w:name="_nb1udk776q0h" w:id="5"/>
      <w:bookmarkEnd w:id="5"/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Declaração unificada.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1440" w:hanging="360"/>
        <w:jc w:val="both"/>
        <w:rPr>
          <w:rFonts w:ascii="Plus Jakarta Sans" w:cs="Plus Jakarta Sans" w:eastAsia="Plus Jakarta Sans" w:hAnsi="Plus Jakarta Sans"/>
          <w:u w:val="none"/>
        </w:rPr>
      </w:pPr>
      <w:bookmarkStart w:colFirst="0" w:colLast="0" w:name="_r5drgxyvxzki" w:id="6"/>
      <w:bookmarkEnd w:id="6"/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Planilha de composição de custos.</w:t>
      </w:r>
    </w:p>
    <w:sectPr>
      <w:headerReference r:id="rId6" w:type="default"/>
      <w:footerReference r:id="rId7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  <w:font w:name="Plus Jakarta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Plus Jakarta Sans" w:cs="Plus Jakarta Sans" w:eastAsia="Plus Jakarta Sans" w:hAnsi="Plus Jakarta Sans"/>
      </w:rPr>
    </w:pPr>
    <w:r w:rsidDel="00000000" w:rsidR="00000000" w:rsidRPr="00000000">
      <w:rPr>
        <w:rFonts w:ascii="Plus Jakarta Sans" w:cs="Plus Jakarta Sans" w:eastAsia="Plus Jakarta Sans" w:hAnsi="Plus Jakarta Sans"/>
        <w:rtl w:val="0"/>
      </w:rPr>
      <w:t xml:space="preserve">Telefone: (88) 99361-3011                                                                  E-mail: sac@lplicitacoes.com.br</w:t>
    </w:r>
  </w:p>
  <w:p w:rsidR="00000000" w:rsidDel="00000000" w:rsidP="00000000" w:rsidRDefault="00000000" w:rsidRPr="00000000" w14:paraId="0000003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1"/>
        <w:bCs w:val="1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1">
    <w:pPr>
      <w:spacing w:after="0" w:line="276" w:lineRule="auto"/>
      <w:jc w:val="center"/>
      <w:rPr>
        <w:rFonts w:ascii="Times New Roman" w:cs="Times New Roman" w:eastAsia="Times New Roman" w:hAnsi="Times New Roman"/>
      </w:rPr>
    </w:pPr>
    <w:r w:rsidDel="00000000" w:rsidR="00000000" w:rsidRPr="00000000">
      <w:rPr>
        <w:rFonts w:ascii="Arial" w:cs="Arial" w:eastAsia="Arial" w:hAnsi="Arial"/>
      </w:rPr>
      <w:drawing>
        <wp:inline distB="114300" distT="114300" distL="114300" distR="114300">
          <wp:extent cx="2894175" cy="600075"/>
          <wp:effectExtent b="0" l="0" r="0" t="0"/>
          <wp:docPr id="1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36824" l="17700" r="18390" t="36149"/>
                  <a:stretch>
                    <a:fillRect/>
                  </a:stretch>
                </pic:blipFill>
                <pic:spPr>
                  <a:xfrm>
                    <a:off x="0" y="0"/>
                    <a:ext cx="2894175" cy="60007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usJakartaSans-regular.ttf"/><Relationship Id="rId2" Type="http://schemas.openxmlformats.org/officeDocument/2006/relationships/font" Target="fonts/PlusJakartaSans-bold.ttf"/><Relationship Id="rId3" Type="http://schemas.openxmlformats.org/officeDocument/2006/relationships/font" Target="fonts/PlusJakartaSans-italic.ttf"/><Relationship Id="rId4" Type="http://schemas.openxmlformats.org/officeDocument/2006/relationships/font" Target="fonts/PlusJakartaSans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