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008dda"/>
          <w:sz w:val="18"/>
          <w:szCs w:val="18"/>
          <w:rtl w:val="0"/>
        </w:rPr>
        <w:t xml:space="preserve">SMART AUTOMATION CHALLENGE · FORMATION GEN AI &amp; IOT (SUJET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192c"/>
          <w:sz w:val="36"/>
          <w:szCs w:val="36"/>
          <w:rtl w:val="0"/>
        </w:rPr>
        <w:t xml:space="preserve">AGENT IA D'AIDE À LA DÉCISION &amp; ENQUÊTE AML (15%)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i w:val="1"/>
          <w:iCs w:val="1"/>
          <w:color w:val="64748b"/>
          <w:sz w:val="21"/>
          <w:szCs w:val="21"/>
          <w:rtl w:val="0"/>
        </w:rPr>
        <w:t xml:space="preserve">Dossier technique de spécification : Rôle, System Prompt, Contrats JSON Entrées/Sorties, Benchmark d'exemples et dispositif de Validation Humaine (Human-in-the-Loop)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7"/>
                <w:szCs w:val="17"/>
                <w:rtl w:val="0"/>
              </w:rPr>
              <w:t xml:space="preserve">Projet / Solution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BankShield AI — Moteur d'évaluation des risques et détection de fraude en temps réel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7"/>
                <w:szCs w:val="17"/>
                <w:rtl w:val="0"/>
              </w:rPr>
              <w:t xml:space="preserve">Équipe de Réalisation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Jihane Majdoul, Salma Boukhlal, Abdelouahed Ahnid, Yassine Hadrane, Youssef Ait Bakrim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7"/>
                <w:szCs w:val="17"/>
                <w:rtl w:val="0"/>
              </w:rPr>
              <w:t xml:space="preserve">Encadrement Pédagogique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M. Achmi Gnae Diby | Formation Gen AI &amp; IoT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7"/>
                <w:szCs w:val="17"/>
                <w:rtl w:val="0"/>
              </w:rPr>
              <w:t xml:space="preserve">Composant Évalué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Agent IA d'Aide à la Décision (LLM Node) &amp; Dispositif Human-in-the-Loop (Pondération : 15%)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8dda" w:space="0" w:sz="2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40.0" w:type="dxa"/>
              <w:left w:w="20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9"/>
                <w:szCs w:val="19"/>
                <w:rtl w:val="0"/>
              </w:rPr>
              <w:t xml:space="preserve">📌 EXIGENCE DE L'ÉVALUATION (15%) : </w:t>
            </w: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Exigence officielle de la grille d'évaluation : « Rôle, prompt, entrées/sorties, exemples et validation humaine si nécessaire. » (Pondération : 15%). Ce document détaille l'ingénierie du prompt AML, la structure contractuelle des échanges et le protocole d'arbitrage par l'analyste SOC bancaire.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192c"/>
          <w:sz w:val="28"/>
          <w:szCs w:val="28"/>
          <w:rtl w:val="0"/>
        </w:rPr>
        <w:t xml:space="preserve">1. Rôle &amp; Positionnement de l'Agent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Dans l'architecture de </w:t>
      </w:r>
      <w:r w:rsidDel="00000000" w:rsidR="00000000" w:rsidRPr="00000000">
        <w:rPr>
          <w:b w:val="1"/>
          <w:bCs w:val="1"/>
          <w:rtl w:val="0"/>
        </w:rPr>
        <w:t xml:space="preserve">BankShield AI</w:t>
      </w:r>
      <w:r w:rsidDel="00000000" w:rsidR="00000000" w:rsidRPr="00000000">
        <w:rPr>
          <w:rtl w:val="0"/>
        </w:rPr>
        <w:t xml:space="preserve">, l'Agent IA intervient en tant qu'</w:t>
      </w:r>
      <w:r w:rsidDel="00000000" w:rsidR="00000000" w:rsidRPr="00000000">
        <w:rPr>
          <w:b w:val="1"/>
          <w:bCs w:val="1"/>
          <w:rtl w:val="0"/>
        </w:rPr>
        <w:t xml:space="preserve">Analyste Virtuel Expert en Conformité et Lutte Anti-Blanchiment (AML - Anti-Money Laundering)</w:t>
      </w:r>
      <w:r w:rsidDel="00000000" w:rsidR="00000000" w:rsidRPr="00000000">
        <w:rPr>
          <w:rtl w:val="0"/>
        </w:rPr>
        <w:t xml:space="preserve">. Son rôle est strictement défini comme un </w:t>
      </w:r>
      <w:r w:rsidDel="00000000" w:rsidR="00000000" w:rsidRPr="00000000">
        <w:rPr>
          <w:b w:val="1"/>
          <w:bCs w:val="1"/>
          <w:rtl w:val="0"/>
        </w:rPr>
        <w:t xml:space="preserve">système d'aide à la décision (Decision Support System)</w:t>
      </w:r>
      <w:r w:rsidDel="00000000" w:rsidR="00000000" w:rsidRPr="00000000">
        <w:rPr>
          <w:rtl w:val="0"/>
        </w:rPr>
        <w:t xml:space="preserve">, et non comme un tribunal automatisé.</w:t>
      </w:r>
    </w:p>
    <w:p w:rsidR="00000000" w:rsidDel="00000000" w:rsidP="00000000" w:rsidRDefault="00000000" w:rsidRPr="00000000" w14:paraId="0000001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e62"/>
          <w:sz w:val="23"/>
          <w:szCs w:val="23"/>
          <w:rtl w:val="0"/>
        </w:rPr>
        <w:t xml:space="preserve">1.1 Différenciation : Moteur Déterministe vs Agent IA Contextuel</w:t>
      </w: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center"/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0b192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Critère d'Analyse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92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Moteur Déterministe (12 Règles)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92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Agent IA Génératif (LLM Node)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6"/>
                <w:szCs w:val="16"/>
                <w:rtl w:val="0"/>
              </w:rPr>
              <w:t xml:space="preserve">Type de Traitement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Algorithmique strict &amp; Calcul vectoriel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Raisonnement contextuel &amp; Synthèse narrative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6"/>
                <w:szCs w:val="16"/>
                <w:rtl w:val="0"/>
              </w:rPr>
              <w:t xml:space="preserve">Temps d'Exécution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 50 millisecondes (Haute fréquence)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300 à 600 millisecondes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6"/>
                <w:szCs w:val="16"/>
                <w:rtl w:val="0"/>
              </w:rPr>
              <w:t xml:space="preserve">Donnée Produite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Score brut (0-100), niveau et codes règles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Diagnostic explicable, facteurs clés et prescription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6"/>
                <w:szCs w:val="16"/>
                <w:rtl w:val="0"/>
              </w:rPr>
              <w:t xml:space="preserve">Responsabilité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Filtrage systématique et calcul d'écart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Assistance d'investigation pour l'analyste humain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6"/>
                <w:szCs w:val="16"/>
                <w:rtl w:val="0"/>
              </w:rPr>
              <w:t xml:space="preserve">Gestion Faux Positifs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Règles statiques d'atténuation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Analyse globale du profil pour éviter le blocage injustifié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e62"/>
          <w:sz w:val="23"/>
          <w:szCs w:val="23"/>
          <w:rtl w:val="0"/>
        </w:rPr>
        <w:t xml:space="preserve">1.2 Principes Déontologiques &amp; Règles d'Or de l'Agent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ind w:left="454" w:firstLine="0"/>
        <w:rPr/>
      </w:pPr>
      <w:r w:rsidDel="00000000" w:rsidR="00000000" w:rsidRPr="00000000">
        <w:rPr>
          <w:b w:val="1"/>
          <w:bCs w:val="1"/>
          <w:color w:val="1e3e62"/>
          <w:rtl w:val="0"/>
        </w:rPr>
        <w:t xml:space="preserve">• Règle 1 — Interdiction du Blocage Autonome :</w:t>
      </w:r>
      <w:r w:rsidDel="00000000" w:rsidR="00000000" w:rsidRPr="00000000">
        <w:rPr>
          <w:rtl w:val="0"/>
        </w:rPr>
        <w:t xml:space="preserve"> L'IA émet des recommandations et des résumés factuels. Elle ne peut en aucun cas clôturer un compte ou annuler un virement sans validation humaine.</w:t>
      </w:r>
    </w:p>
    <w:p w:rsidR="00000000" w:rsidDel="00000000" w:rsidP="00000000" w:rsidRDefault="00000000" w:rsidRPr="00000000" w14:paraId="00000027">
      <w:pPr>
        <w:spacing w:after="60" w:lineRule="auto"/>
        <w:ind w:left="454" w:firstLine="0"/>
        <w:rPr/>
      </w:pPr>
      <w:r w:rsidDel="00000000" w:rsidR="00000000" w:rsidRPr="00000000">
        <w:rPr>
          <w:b w:val="1"/>
          <w:bCs w:val="1"/>
          <w:color w:val="1e3e62"/>
          <w:rtl w:val="0"/>
        </w:rPr>
        <w:t xml:space="preserve">• Règle 2 — Vocabulaire Neutre et Non-Diffamatoire :</w:t>
      </w:r>
      <w:r w:rsidDel="00000000" w:rsidR="00000000" w:rsidRPr="00000000">
        <w:rPr>
          <w:rtl w:val="0"/>
        </w:rPr>
        <w:t xml:space="preserve"> L'Agent s'abstient de qualifier un client d'« escroc » ou de « fraudeur ». Il emploie des termes professionnels : « transaction atypique », « déviation statistique », « facteurs de risque observés ».</w:t>
      </w:r>
    </w:p>
    <w:p w:rsidR="00000000" w:rsidDel="00000000" w:rsidP="00000000" w:rsidRDefault="00000000" w:rsidRPr="00000000" w14:paraId="00000028">
      <w:pPr>
        <w:spacing w:after="60" w:lineRule="auto"/>
        <w:ind w:left="454" w:firstLine="0"/>
        <w:rPr/>
      </w:pPr>
      <w:r w:rsidDel="00000000" w:rsidR="00000000" w:rsidRPr="00000000">
        <w:rPr>
          <w:b w:val="1"/>
          <w:bCs w:val="1"/>
          <w:color w:val="1e3e62"/>
          <w:rtl w:val="0"/>
        </w:rPr>
        <w:t xml:space="preserve">• Règle 3 — Explicabilité Intégrale (XAI) :</w:t>
      </w:r>
      <w:r w:rsidDel="00000000" w:rsidR="00000000" w:rsidRPr="00000000">
        <w:rPr>
          <w:rtl w:val="0"/>
        </w:rPr>
        <w:t xml:space="preserve"> Chaque alerte doit obligatoirement expliciter les métriques ayant mené au diagnostic (écart au panier moyen, distance Haversine, absence de code PIN, horaire nocturne).</w:t>
      </w:r>
    </w:p>
    <w:p w:rsidR="00000000" w:rsidDel="00000000" w:rsidP="00000000" w:rsidRDefault="00000000" w:rsidRPr="00000000" w14:paraId="00000029">
      <w:pPr>
        <w:spacing w:after="60" w:lineRule="auto"/>
        <w:ind w:left="454" w:firstLine="0"/>
        <w:rPr/>
      </w:pPr>
      <w:r w:rsidDel="00000000" w:rsidR="00000000" w:rsidRPr="00000000">
        <w:rPr>
          <w:b w:val="1"/>
          <w:bCs w:val="1"/>
          <w:color w:val="1e3e62"/>
          <w:rtl w:val="0"/>
        </w:rPr>
        <w:t xml:space="preserve">• Règle 4 — Respect de la CNDP &amp; Confidentialité :</w:t>
      </w:r>
      <w:r w:rsidDel="00000000" w:rsidR="00000000" w:rsidRPr="00000000">
        <w:rPr>
          <w:rtl w:val="0"/>
        </w:rPr>
        <w:t xml:space="preserve"> Les identifiants personnels (CIN, numéros de compte) ne sont jamais divulgués en dehors de l'infrastructure bancaire souveraine.</w:t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192c"/>
          <w:sz w:val="28"/>
          <w:szCs w:val="28"/>
          <w:rtl w:val="0"/>
        </w:rPr>
        <w:t xml:space="preserve">2. Prompt Engineering &amp; Spécifications des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L'efficacité de l'Agent IA repose sur un </w:t>
      </w:r>
      <w:r w:rsidDel="00000000" w:rsidR="00000000" w:rsidRPr="00000000">
        <w:rPr>
          <w:b w:val="1"/>
          <w:bCs w:val="1"/>
          <w:rtl w:val="0"/>
        </w:rPr>
        <w:t xml:space="preserve">System Prompt hautement directif</w:t>
      </w:r>
      <w:r w:rsidDel="00000000" w:rsidR="00000000" w:rsidRPr="00000000">
        <w:rPr>
          <w:rtl w:val="0"/>
        </w:rPr>
        <w:t xml:space="preserve"> et un </w:t>
      </w:r>
      <w:r w:rsidDel="00000000" w:rsidR="00000000" w:rsidRPr="00000000">
        <w:rPr>
          <w:b w:val="1"/>
          <w:bCs w:val="1"/>
          <w:rtl w:val="0"/>
        </w:rPr>
        <w:t xml:space="preserve">User Prompt paramétré</w:t>
      </w:r>
      <w:r w:rsidDel="00000000" w:rsidR="00000000" w:rsidRPr="00000000">
        <w:rPr>
          <w:rtl w:val="0"/>
        </w:rPr>
        <w:t xml:space="preserve"> intégrant l'intégralité du contexte transactionnel calculé par le pipeline Fusion AI.</w:t>
      </w:r>
    </w:p>
    <w:p w:rsidR="00000000" w:rsidDel="00000000" w:rsidP="00000000" w:rsidRDefault="00000000" w:rsidRPr="00000000" w14:paraId="0000002D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e62"/>
          <w:sz w:val="23"/>
          <w:szCs w:val="23"/>
          <w:rtl w:val="0"/>
        </w:rPr>
        <w:t xml:space="preserve">2.1 System Prompt Officiel (Message Système)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93b" w:space="0" w:sz="6" w:val="single"/>
              <w:left w:color="38bdf8" w:space="0" w:sz="18" w:val="single"/>
              <w:bottom w:color="1e293b" w:space="0" w:sz="6" w:val="single"/>
              <w:right w:color="1e293b" w:space="0" w:sz="6" w:val="single"/>
            </w:tcBorders>
            <w:shd w:fill="0f172a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7"/>
                <w:szCs w:val="17"/>
                <w:rtl w:val="0"/>
              </w:rPr>
              <w:t xml:space="preserve">Tu es l'Analyste IA Expert en Conformité et Lutte Anti-Blanchiment (AML) d'une grande banque marocaine.</w:t>
              <w:br w:type="textWrapping"/>
              <w:t xml:space="preserve">Ta mission : Examiner les transactions bancaires ayant obtenu un score de risque élevé (&gt;= 66/100) et rédiger un compte-rendu clair, factuel et structuré pour guider la décision de l'analyste humain.</w:t>
              <w:br w:type="textWrapping"/>
              <w:br w:type="textWrapping"/>
              <w:t xml:space="preserve">RÈGLES D'OR ABSOLUES :</w:t>
              <w:br w:type="textWrapping"/>
              <w:t xml:space="preserve">1. Tu es un outil d'aide à la décision : tu ne bloques JAMAIS la transaction de manière autonome.</w:t>
              <w:br w:type="textWrapping"/>
              <w:t xml:space="preserve">2. Tu n'utilises aucun terme diffamatoire. Tu parles de "facteurs de risque observés".</w:t>
              <w:br w:type="textWrapping"/>
              <w:t xml:space="preserve">3. Tu dois répondre EXCLUSIVEMENT sous forme d'un objet JSON strict valide. Ne mets AUCUN texte en dehors du JSON. Ne mets pas de balises markdown ```json.</w:t>
              <w:br w:type="textWrapping"/>
              <w:br w:type="textWrapping"/>
              <w:t xml:space="preserve">FORMAT JSON STRICT EXIGÉ :</w:t>
              <w:br w:type="textWrapping"/>
              <w:t xml:space="preserve">{</w:t>
              <w:br w:type="textWrapping"/>
              <w:t xml:space="preserve">  "synthese_analyste": "Synthèse factuelle en 2 phrases expliquant pourquoi l'opération dévie du profil habituel.",</w:t>
              <w:br w:type="textWrapping"/>
              <w:t xml:space="preserve">  "facteurs_cles": [</w:t>
              <w:br w:type="textWrapping"/>
              <w:t xml:space="preserve">    "Nom du facteur 1 avec détail chiffré",</w:t>
              <w:br w:type="textWrapping"/>
              <w:t xml:space="preserve">    "Nom du facteur 2 avec détail géographique ou temporel"</w:t>
              <w:br w:type="textWrapping"/>
              <w:t xml:space="preserve">  ],</w:t>
              <w:br w:type="textWrapping"/>
              <w:t xml:space="preserve">  "niveau_urgence": "URGENT",</w:t>
              <w:br w:type="textWrapping"/>
              <w:t xml:space="preserve">  "action_recommandee": "Action concrète immédiate préconisée pour l'analyste humain",</w:t>
              <w:br w:type="textWrapping"/>
              <w:t xml:space="preserve">  "probabilite_faux_positif": "Faible"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e62"/>
          <w:sz w:val="23"/>
          <w:szCs w:val="23"/>
          <w:rtl w:val="0"/>
        </w:rPr>
        <w:t xml:space="preserve">2.2 User Prompt Template (Message Utilisateur Dynamique)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93b" w:space="0" w:sz="6" w:val="single"/>
              <w:left w:color="38bdf8" w:space="0" w:sz="18" w:val="single"/>
              <w:bottom w:color="1e293b" w:space="0" w:sz="6" w:val="single"/>
              <w:right w:color="1e293b" w:space="0" w:sz="6" w:val="single"/>
            </w:tcBorders>
            <w:shd w:fill="0f172a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7"/>
                <w:szCs w:val="17"/>
                <w:rtl w:val="0"/>
              </w:rPr>
              <w:t xml:space="preserve">Voici les données de la transaction suspecte à évaluer :</w:t>
              <w:br w:type="textWrapping"/>
              <w:t xml:space="preserve">- ID Transaction : {{ $json.transaction_id }}</w:t>
              <w:br w:type="textWrapping"/>
              <w:t xml:space="preserve">- ID Client : {{ $json.customer_id }}</w:t>
              <w:br w:type="textWrapping"/>
              <w:t xml:space="preserve">- Montant : {{ $json.amount }} {{ $json.currency }}</w:t>
              <w:br w:type="textWrapping"/>
              <w:t xml:space="preserve">- Canal : {{ $json.channel }}</w:t>
              <w:br w:type="textWrapping"/>
              <w:t xml:space="preserve">- Localisation : {{ $json.location_city }}, {{ $json.location_country }}</w:t>
              <w:br w:type="textWrapping"/>
              <w:t xml:space="preserve">- Ville Précédente : {{ $json.prev_location_city }} (Delta temps: {{ $json.delta_time_minutes }} min)</w:t>
              <w:br w:type="textWrapping"/>
              <w:t xml:space="preserve">- Bénéficiaire : {{ $json.beneficiary_name }} (RIB: {{ $json.beneficiary_rib }})</w:t>
              <w:br w:type="textWrapping"/>
              <w:t xml:space="preserve">- Facteur d'Authentification : {{ $json.auth_factor }}</w:t>
              <w:br w:type="textWrapping"/>
              <w:t xml:space="preserve">- Score de Risque Calculé : {{ $json.risk_score }} / 100 (Niveau: {{ $json.risk_level }})</w:t>
              <w:br w:type="textWrapping"/>
              <w:t xml:space="preserve">- Règles Déclenchées : {{ JSON.stringify($json.triggered_rules) }}</w:t>
              <w:br w:type="textWrapping"/>
              <w:t xml:space="preserve">- Facteurs Atténuants : {{ JSON.stringify($json.applied_mitigations) }}</w:t>
              <w:br w:type="textWrapping"/>
              <w:t xml:space="preserve">- Profil Client de Référence : Panier moyen {{ $json.customer_avg_amount }} MAD, Plafond jour {{ $json.customer_daily_limit }} MAD</w:t>
              <w:br w:type="textWrapping"/>
              <w:br w:type="textWrapping"/>
              <w:t xml:space="preserve">Génère ton diagnostic JSON strict maintenant.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192c"/>
          <w:sz w:val="28"/>
          <w:szCs w:val="28"/>
          <w:rtl w:val="0"/>
        </w:rPr>
        <w:t xml:space="preserve">3. Contrats d'Interface (Entrées / Sorties)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L'Agent IA est interconnecté avec le moteur de scoring et la base de données via un contrat de données strict :</w:t>
      </w:r>
    </w:p>
    <w:p w:rsidR="00000000" w:rsidDel="00000000" w:rsidP="00000000" w:rsidRDefault="00000000" w:rsidRPr="00000000" w14:paraId="0000003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e62"/>
          <w:sz w:val="23"/>
          <w:szCs w:val="23"/>
          <w:rtl w:val="0"/>
        </w:rPr>
        <w:t xml:space="preserve">3.1 Schéma d'Entrée (Input JSON Contract)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93b" w:space="0" w:sz="6" w:val="single"/>
              <w:left w:color="38bdf8" w:space="0" w:sz="18" w:val="single"/>
              <w:bottom w:color="1e293b" w:space="0" w:sz="6" w:val="single"/>
              <w:right w:color="1e293b" w:space="0" w:sz="6" w:val="single"/>
            </w:tcBorders>
            <w:shd w:fill="0f172a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7"/>
                <w:szCs w:val="17"/>
                <w:rtl w:val="0"/>
              </w:rPr>
              <w:t xml:space="preserve">{</w:t>
              <w:br w:type="textWrapping"/>
              <w:t xml:space="preserve">  "transaction_id": "TRX-DEMO-2026-001",</w:t>
              <w:br w:type="textWrapping"/>
              <w:t xml:space="preserve">  "customer_id": "CUST-1001",</w:t>
              <w:br w:type="textWrapping"/>
              <w:t xml:space="preserve">  "amount": 22000.00,</w:t>
              <w:br w:type="textWrapping"/>
              <w:t xml:space="preserve">  "currency": "MAD",</w:t>
              <w:br w:type="textWrapping"/>
              <w:t xml:space="preserve">  "channel": "web_banking",</w:t>
              <w:br w:type="textWrapping"/>
              <w:t xml:space="preserve">  "location_city": "Dakar",</w:t>
              <w:br w:type="textWrapping"/>
              <w:t xml:space="preserve">  "location_country": "SN",</w:t>
              <w:br w:type="textWrapping"/>
              <w:t xml:space="preserve">  "prev_location_city": "Casablanca",</w:t>
              <w:br w:type="textWrapping"/>
              <w:t xml:space="preserve">  "delta_time_minutes": 15,</w:t>
              <w:br w:type="textWrapping"/>
              <w:t xml:space="preserve">  "beneficiary_name": "Amadou Diallo (SN08-9999-7777)",</w:t>
              <w:br w:type="textWrapping"/>
              <w:t xml:space="preserve">  "beneficiary_rib": "007780000998877665544999",</w:t>
              <w:br w:type="textWrapping"/>
              <w:t xml:space="preserve">  "auth_factor": "NONE",</w:t>
              <w:br w:type="textWrapping"/>
              <w:t xml:space="preserve">  "device_id": "Linux x86_64 (Tor Browser)",</w:t>
              <w:br w:type="textWrapping"/>
              <w:t xml:space="preserve">  "risk_score": 100.0,</w:t>
              <w:br w:type="textWrapping"/>
              <w:t xml:space="preserve">  "risk_level": "CRITICAL",</w:t>
              <w:br w:type="textWrapping"/>
              <w:t xml:space="preserve">  "triggered_rules": [</w:t>
              <w:br w:type="textWrapping"/>
              <w:t xml:space="preserve">    {"code": "RG-04", "name": "Vitesse Spatiale Impossible (Haversine)", "weight": 40},</w:t>
              <w:br w:type="textWrapping"/>
              <w:t xml:space="preserve">    {"code": "RG-01", "name": "Montant Inhabituel vs Panier Moyen", "weight": 25},</w:t>
              <w:br w:type="textWrapping"/>
              <w:t xml:space="preserve">    {"code": "RG-03", "name": "Dépassement du Plafond Journalier", "weight": 20},</w:t>
              <w:br w:type="textWrapping"/>
              <w:t xml:space="preserve">    {"code": "RG-02", "name": "Connexion Proxy / Réseau d'Anonymisation", "weight": 15}</w:t>
              <w:br w:type="textWrapping"/>
              <w:t xml:space="preserve">  ],</w:t>
              <w:br w:type="textWrapping"/>
              <w:t xml:space="preserve">  "applied_mitigations": [],</w:t>
              <w:br w:type="textWrapping"/>
              <w:t xml:space="preserve">  "customer_avg_amount": 350.00,</w:t>
              <w:br w:type="textWrapping"/>
              <w:t xml:space="preserve">  "customer_daily_limit": 10000.00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e62"/>
          <w:sz w:val="23"/>
          <w:szCs w:val="23"/>
          <w:rtl w:val="0"/>
        </w:rPr>
        <w:t xml:space="preserve">3.2 Schéma de Sortie (Output JSON Contract Validé)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93b" w:space="0" w:sz="6" w:val="single"/>
              <w:left w:color="38bdf8" w:space="0" w:sz="18" w:val="single"/>
              <w:bottom w:color="1e293b" w:space="0" w:sz="6" w:val="single"/>
              <w:right w:color="1e293b" w:space="0" w:sz="6" w:val="single"/>
            </w:tcBorders>
            <w:shd w:fill="0f172a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7"/>
                <w:szCs w:val="17"/>
                <w:rtl w:val="0"/>
              </w:rPr>
              <w:t xml:space="preserve">{</w:t>
              <w:br w:type="textWrapping"/>
              <w:t xml:space="preserve">  "synthese_analyste": "Opération hautement anormale : virement de 22 000 MAD initié depuis Dakar 15 minutes seulement après une connexion à Casablanca, excédant de 120% le plafond journalier.",</w:t>
              <w:br w:type="textWrapping"/>
              <w:t xml:space="preserve">  "facteurs_cles": [</w:t>
              <w:br w:type="textWrapping"/>
              <w:t xml:space="preserve">    "Déplacement physique impossible : 2 380 km parcourus en 15 minutes (vitesse théorique &gt; 9 500 km/h)",</w:t>
              <w:br w:type="textWrapping"/>
              <w:t xml:space="preserve">    "Montant de 22 000 MAD représentant 62 fois le panier moyen habituel (350 MAD)",</w:t>
              <w:br w:type="textWrapping"/>
              <w:t xml:space="preserve">    "Utilisation du réseau Tor et absence d'authentification forte (auth_factor: NONE)",</w:t>
              <w:br w:type="textWrapping"/>
              <w:t xml:space="preserve">    "Bénéficiaire étranger inédit non enregistré dans la liste des tiers de confiance"</w:t>
              <w:br w:type="textWrapping"/>
              <w:t xml:space="preserve">  ],</w:t>
              <w:br w:type="textWrapping"/>
              <w:t xml:space="preserve">  "niveau_urgence": "CRITIQUE",</w:t>
              <w:br w:type="textWrapping"/>
              <w:t xml:space="preserve">  "action_recommandee": "Rejet conservatoire du virement, blocage préventif des accès Web Banking et appel téléphonique immédiat du titulaire.",</w:t>
              <w:br w:type="textWrapping"/>
              <w:t xml:space="preserve">  "probabilite_faux_positif": "Négligeable"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192c"/>
          <w:sz w:val="28"/>
          <w:szCs w:val="28"/>
          <w:rtl w:val="0"/>
        </w:rPr>
        <w:t xml:space="preserve">4. Benchmark des 7 Scénarios : Diagnostics Générés par l'IA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 tableau suivant présente les analyses et prescriptions réelles générées par l'Agent IA sur le jeu d'essais officiel :</w:t>
      </w:r>
    </w:p>
    <w:tbl>
      <w:tblPr>
        <w:tblStyle w:val="Table8"/>
        <w:tblW w:w="9639.0" w:type="dxa"/>
        <w:jc w:val="center"/>
        <w:tblLayout w:type="fixed"/>
        <w:tblLook w:val="0400"/>
      </w:tblPr>
      <w:tblGrid>
        <w:gridCol w:w="1377"/>
        <w:gridCol w:w="1377"/>
        <w:gridCol w:w="1377"/>
        <w:gridCol w:w="1377"/>
        <w:gridCol w:w="1377"/>
        <w:gridCol w:w="1377"/>
        <w:gridCol w:w="1377"/>
        <w:tblGridChange w:id="0">
          <w:tblGrid>
            <w:gridCol w:w="1377"/>
            <w:gridCol w:w="1377"/>
            <w:gridCol w:w="1377"/>
            <w:gridCol w:w="1377"/>
            <w:gridCol w:w="1377"/>
            <w:gridCol w:w="1377"/>
            <w:gridCol w:w="1377"/>
          </w:tblGrid>
        </w:tblGridChange>
      </w:tblGrid>
      <w:tr>
        <w:trPr>
          <w:cantSplit w:val="0"/>
          <w:tblHeader w:val="0"/>
        </w:trPr>
        <w:tc>
          <w:tcPr>
            <w:shd w:fill="0b192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Scénario &amp;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92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Montant &amp; 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92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Score 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92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Synthèse Diagnostic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92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Décision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92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92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Action Recommandée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4"/>
                <w:szCs w:val="14"/>
                <w:rtl w:val="0"/>
              </w:rPr>
              <w:t xml:space="preserve">1. Marjane</w:t>
              <w:br w:type="textWrapping"/>
              <w:t xml:space="preserve">(CUST-1001)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350 MAD</w:t>
              <w:br w:type="textWrapping"/>
              <w:t xml:space="preserve">TPE Carte</w:t>
              <w:br w:type="textWrapping"/>
              <w:t xml:space="preserve">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Score: 0</w:t>
              <w:br w:type="textWrapping"/>
              <w:t xml:space="preserve">Niveau: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Activité parfaitement conforme au panier moyen habituel. Paiement physique en magasin sécurisé par saisie du code PIN.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4"/>
                <w:szCs w:val="14"/>
                <w:rtl w:val="0"/>
              </w:rPr>
              <w:t xml:space="preserve">APPROBATION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Aucune action requise. Approbation transparente.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4"/>
                <w:szCs w:val="14"/>
                <w:rtl w:val="0"/>
              </w:rPr>
              <w:t xml:space="preserve">2. Dakar Nuit</w:t>
              <w:br w:type="textWrapping"/>
              <w:t xml:space="preserve">(CUST-1001)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22 000 MAD</w:t>
              <w:br w:type="textWrapping"/>
              <w:t xml:space="preserve">Web Wire</w:t>
              <w:br w:type="textWrapping"/>
              <w:t xml:space="preserve">Dakar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Score: 100</w:t>
              <w:br w:type="textWrapping"/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Déplacement impossible (Haversine 2380 km en 15m). Dépassement plafond de 120% via proxy Tor vers destinataire inconnu.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4"/>
                <w:szCs w:val="14"/>
                <w:rtl w:val="0"/>
              </w:rPr>
              <w:t xml:space="preserve">BLOCAGE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4"/>
                <w:szCs w:val="14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Gel immédiat du compte Web et contact vocal urgent.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4"/>
                <w:szCs w:val="14"/>
                <w:rtl w:val="0"/>
              </w:rPr>
              <w:t xml:space="preserve">3. Binance P2P</w:t>
              <w:br w:type="textWrapping"/>
              <w:t xml:space="preserve">(CUST-1003)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28 000 MAD</w:t>
              <w:br w:type="textWrapping"/>
              <w:t xml:space="preserve">Web Wire</w:t>
              <w:br w:type="textWrapping"/>
              <w:t xml:space="preserve">Tanger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Score: 90</w:t>
              <w:br w:type="textWrapping"/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Tentative de siphonnage vers plateforme crypto non régulée à 02h45 du matin. Plafond journalier de 25k MAD dépassé.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4"/>
                <w:szCs w:val="14"/>
                <w:rtl w:val="0"/>
              </w:rPr>
              <w:t xml:space="preserve">BLOCAGE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4"/>
                <w:szCs w:val="14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Interdiction du virement sortant et notification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4"/>
                <w:szCs w:val="14"/>
                <w:rtl w:val="0"/>
              </w:rPr>
              <w:t xml:space="preserve">4. Electroplanet</w:t>
              <w:br w:type="textWrapping"/>
              <w:t xml:space="preserve">(CUST-1004)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7 990 MAD</w:t>
              <w:br w:type="textWrapping"/>
              <w:t xml:space="preserve">TPE Carte</w:t>
              <w:br w:type="textWrapping"/>
              <w:t xml:space="preserve">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Score: 25</w:t>
              <w:br w:type="textWrapping"/>
              <w:t xml:space="preserve">Niveau: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Montant exceptionnel (achat TV) mais validé par présence physique carte + code PIN dans la ville de résidence.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4"/>
                <w:szCs w:val="14"/>
                <w:rtl w:val="0"/>
              </w:rPr>
              <w:t xml:space="preserve">APPROBATION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Faux positif résolu. Approbation sans friction bancaire.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4"/>
                <w:szCs w:val="14"/>
                <w:rtl w:val="0"/>
              </w:rPr>
              <w:t xml:space="preserve">5. Hôtel Agadir</w:t>
              <w:br w:type="textWrapping"/>
              <w:t xml:space="preserve">(CUST-1005)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3 200 MAD</w:t>
              <w:br w:type="textWrapping"/>
              <w:t xml:space="preserve">TPE Carte</w:t>
              <w:br w:type="textWrapping"/>
              <w:t xml:space="preserve">Agadir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Score: 45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Saut géographique Fès -&gt; Agadir en 2h. Nouveau commerçant hôtelier mais transaction réalisée par carte physique.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4"/>
                <w:szCs w:val="14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Envoi d'un défi 2FA SMS ou notification in-app.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4"/>
                <w:szCs w:val="14"/>
                <w:rtl w:val="0"/>
              </w:rPr>
              <w:t xml:space="preserve">6. US E-Commerce</w:t>
              <w:br w:type="textWrapping"/>
              <w:t xml:space="preserve">(CUST-1006)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6 400 MAD</w:t>
              <w:br w:type="textWrapping"/>
              <w:t xml:space="preserve">Web Pay</w:t>
              <w:br w:type="textWrapping"/>
              <w:t xml:space="preserve">New York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Score: 55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Achat sur site e-commerce international hors devises habituelles depuis le terminal iPhone habituel du client.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4"/>
                <w:szCs w:val="14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Délivrance d'un OTP SMS de confirmation d'ordre.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4"/>
                <w:szCs w:val="14"/>
                <w:rtl w:val="0"/>
              </w:rPr>
              <w:t xml:space="preserve">7. SIM-Swap Dakar</w:t>
              <w:br w:type="textWrapping"/>
              <w:t xml:space="preserve">(CUST-1007)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18 500 MAD</w:t>
              <w:br w:type="textWrapping"/>
              <w:t xml:space="preserve">Web Wire</w:t>
              <w:br w:type="textWrapping"/>
              <w:t xml:space="preserve">Dakar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Score: 95</w:t>
              <w:br w:type="textWrapping"/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Détournement suspect : nouvel équipement inconnu opérant un virement dépassant de 200% le plafond journalier.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4"/>
                <w:szCs w:val="14"/>
                <w:rtl w:val="0"/>
              </w:rPr>
              <w:t xml:space="preserve">BLOCAGE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4"/>
                <w:szCs w:val="14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Mise sous quarantaine et révocation des accès.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192c"/>
          <w:sz w:val="28"/>
          <w:szCs w:val="28"/>
          <w:rtl w:val="0"/>
        </w:rPr>
        <w:t xml:space="preserve">5. Dispositif de Validation Humaine (Human-in-the-Loop)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La conformité aux réglementations de </w:t>
      </w:r>
      <w:r w:rsidDel="00000000" w:rsidR="00000000" w:rsidRPr="00000000">
        <w:rPr>
          <w:b w:val="1"/>
          <w:bCs w:val="1"/>
          <w:rtl w:val="0"/>
        </w:rPr>
        <w:t xml:space="preserve">Bank Al-Maghrib (Circulaire 05/W/2021 sur la gestion des risques cybernétiques)</w:t>
      </w:r>
      <w:r w:rsidDel="00000000" w:rsidR="00000000" w:rsidRPr="00000000">
        <w:rPr>
          <w:rtl w:val="0"/>
        </w:rPr>
        <w:t xml:space="preserve"> et aux standards du CMI impose qu'aucune sanction définitive ou blocage de compte ne soit appliqué sans possibilité d'arbitrage humain. BankShield AI implémente une boucle complète </w:t>
      </w:r>
      <w:r w:rsidDel="00000000" w:rsidR="00000000" w:rsidRPr="00000000">
        <w:rPr>
          <w:b w:val="1"/>
          <w:bCs w:val="1"/>
          <w:rtl w:val="0"/>
        </w:rPr>
        <w:t xml:space="preserve">Human-in-the-Loop (HITL)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9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8dda" w:space="0" w:sz="2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40.0" w:type="dxa"/>
              <w:left w:w="20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9"/>
                <w:szCs w:val="19"/>
                <w:rtl w:val="0"/>
              </w:rPr>
              <w:t xml:space="preserve">📌 SOUVERAINETÉ DÉCISIONNELLE DE L'ANALYSTE : </w:t>
            </w:r>
            <w:r w:rsidDel="00000000" w:rsidR="00000000" w:rsidRPr="00000000">
              <w:rPr>
                <w:color w:val="1f2937"/>
                <w:sz w:val="19"/>
                <w:szCs w:val="19"/>
                <w:rtl w:val="0"/>
              </w:rPr>
              <w:t xml:space="preserve">L'analyste SOC conserve la souveraineté décisionnelle. Le Dashboard bancaire présente le diagnostic de l'Agent IA et propose deux boutons d'action décisive : « Confirmer Fraude » ou « Marquer Faux Positif ». Chaque décision humaine met à jour la base PostgreSQL en temps réel, horodate l'intervention et notifie les équipes.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ind w:left="454" w:firstLine="0"/>
        <w:rPr/>
      </w:pPr>
      <w:r w:rsidDel="00000000" w:rsidR="00000000" w:rsidRPr="00000000">
        <w:rPr>
          <w:b w:val="1"/>
          <w:bCs w:val="1"/>
          <w:color w:val="1e3e62"/>
          <w:rtl w:val="0"/>
        </w:rPr>
        <w:t xml:space="preserve">• 1. Notification &amp; Détection Automatique :</w:t>
        <w:br w:type="textWrapping"/>
      </w:r>
      <w:r w:rsidDel="00000000" w:rsidR="00000000" w:rsidRPr="00000000">
        <w:rPr>
          <w:rtl w:val="0"/>
        </w:rPr>
        <w:t xml:space="preserve"> Lorsqu'une transaction franchit le seuil critique (Score &gt;= 66), l'Agent IA génère son rapport d'investigation et pousse l'alerte simultanément vers le canal Slack SOC et la table PostgreSQL fraud_alerts.</w:t>
      </w:r>
    </w:p>
    <w:p w:rsidR="00000000" w:rsidDel="00000000" w:rsidP="00000000" w:rsidRDefault="00000000" w:rsidRPr="00000000" w14:paraId="0000007B">
      <w:pPr>
        <w:spacing w:after="60" w:lineRule="auto"/>
        <w:ind w:left="454" w:firstLine="0"/>
        <w:rPr/>
      </w:pPr>
      <w:r w:rsidDel="00000000" w:rsidR="00000000" w:rsidRPr="00000000">
        <w:rPr>
          <w:b w:val="1"/>
          <w:bCs w:val="1"/>
          <w:color w:val="1e3e62"/>
          <w:rtl w:val="0"/>
        </w:rPr>
        <w:t xml:space="preserve">• 2. Examen Visuel sur le Dashboard SOC :</w:t>
        <w:br w:type="textWrapping"/>
      </w:r>
      <w:r w:rsidDel="00000000" w:rsidR="00000000" w:rsidRPr="00000000">
        <w:rPr>
          <w:rtl w:val="0"/>
        </w:rPr>
        <w:t xml:space="preserve"> L'analyste bancaire consulte l'alerte enrichie, lit la synthèse IA, examine les facteurs clés (vitesse Haversine, devises, IP) et compare avec les habitudes du client.</w:t>
      </w:r>
    </w:p>
    <w:p w:rsidR="00000000" w:rsidDel="00000000" w:rsidP="00000000" w:rsidRDefault="00000000" w:rsidRPr="00000000" w14:paraId="0000007C">
      <w:pPr>
        <w:spacing w:after="60" w:lineRule="auto"/>
        <w:ind w:left="454" w:firstLine="0"/>
        <w:rPr/>
      </w:pPr>
      <w:r w:rsidDel="00000000" w:rsidR="00000000" w:rsidRPr="00000000">
        <w:rPr>
          <w:b w:val="1"/>
          <w:bCs w:val="1"/>
          <w:color w:val="1e3e62"/>
          <w:rtl w:val="0"/>
        </w:rPr>
        <w:t xml:space="preserve">• 3. Arbitrage Décisionnel en 1 Clic :</w:t>
        <w:br w:type="textWrapping"/>
      </w:r>
      <w:r w:rsidDel="00000000" w:rsidR="00000000" w:rsidRPr="00000000">
        <w:rPr>
          <w:rtl w:val="0"/>
        </w:rPr>
        <w:t xml:space="preserve"> L'analyste choisit l'une des 2 issues officielles :</w:t>
        <w:br w:type="textWrapping"/>
        <w:t xml:space="preserve">   • CONFIRMED_FRAUD : La fraude est confirmée. Blocage définitif, mise sous séquestre et déclaration BAM.</w:t>
        <w:br w:type="textWrapping"/>
        <w:t xml:space="preserve">   • FALSE_POSITIVE : L'opération est légitime (ex: achat exceptionnel validé par téléphone). Déblocage immédiat.</w:t>
      </w:r>
    </w:p>
    <w:p w:rsidR="00000000" w:rsidDel="00000000" w:rsidP="00000000" w:rsidRDefault="00000000" w:rsidRPr="00000000" w14:paraId="0000007D">
      <w:pPr>
        <w:spacing w:after="60" w:lineRule="auto"/>
        <w:ind w:left="454" w:firstLine="0"/>
        <w:rPr/>
      </w:pPr>
      <w:r w:rsidDel="00000000" w:rsidR="00000000" w:rsidRPr="00000000">
        <w:rPr>
          <w:b w:val="1"/>
          <w:bCs w:val="1"/>
          <w:color w:val="1e3e62"/>
          <w:rtl w:val="0"/>
        </w:rPr>
        <w:t xml:space="preserve">• 4. Traçabilité &amp; Enregistrement d'Audit :</w:t>
        <w:br w:type="textWrapping"/>
      </w:r>
      <w:r w:rsidDel="00000000" w:rsidR="00000000" w:rsidRPr="00000000">
        <w:rPr>
          <w:rtl w:val="0"/>
        </w:rPr>
        <w:t xml:space="preserve"> La décision humaine met à jour les colonnes analyst_decision, analyst_notes et decided_at dans PostgreSQL Supabase avec l'horodatage précis à la milliseconde.</w:t>
      </w:r>
    </w:p>
    <w:p w:rsidR="00000000" w:rsidDel="00000000" w:rsidP="00000000" w:rsidRDefault="00000000" w:rsidRPr="00000000" w14:paraId="0000007E">
      <w:pPr>
        <w:spacing w:after="60" w:lineRule="auto"/>
        <w:ind w:left="454" w:firstLine="0"/>
        <w:rPr/>
      </w:pPr>
      <w:r w:rsidDel="00000000" w:rsidR="00000000" w:rsidRPr="00000000">
        <w:rPr>
          <w:b w:val="1"/>
          <w:bCs w:val="1"/>
          <w:color w:val="1e3e62"/>
          <w:rtl w:val="0"/>
        </w:rPr>
        <w:t xml:space="preserve">• 5. Génération Instantanée du Rapport d'Audit :</w:t>
        <w:br w:type="textWrapping"/>
      </w:r>
      <w:r w:rsidDel="00000000" w:rsidR="00000000" w:rsidRPr="00000000">
        <w:rPr>
          <w:rtl w:val="0"/>
        </w:rPr>
        <w:t xml:space="preserve"> Juste après la décision, l'analyste peut cliquer sur « Télécharger Rapport d'Audit » pour exporter instantanément un compte-rendu PDF/Word certifié et auditable.</w:t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e62"/>
          <w:sz w:val="23"/>
          <w:szCs w:val="23"/>
          <w:rtl w:val="0"/>
        </w:rPr>
        <w:t xml:space="preserve">5.1 Requête SQL d'Arbitrage Humain (Table fraud_alerts)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center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93b" w:space="0" w:sz="6" w:val="single"/>
              <w:left w:color="38bdf8" w:space="0" w:sz="18" w:val="single"/>
              <w:bottom w:color="1e293b" w:space="0" w:sz="6" w:val="single"/>
              <w:right w:color="1e293b" w:space="0" w:sz="6" w:val="single"/>
            </w:tcBorders>
            <w:shd w:fill="0f172a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7"/>
                <w:szCs w:val="17"/>
                <w:rtl w:val="0"/>
              </w:rPr>
              <w:t xml:space="preserve">-- Arbitrage par l'analyste SOC : Clôture de l'alerte avec justification</w:t>
              <w:br w:type="textWrapping"/>
              <w:t xml:space="preserve">UPDATE public.fraud_alerts</w:t>
              <w:br w:type="textWrapping"/>
              <w:t xml:space="preserve">SET </w:t>
              <w:br w:type="textWrapping"/>
              <w:t xml:space="preserve">  analyst_decision = 'CONFIRMED_FRAUD', -- ou 'FALSE_POSITIVE'</w:t>
              <w:br w:type="textWrapping"/>
              <w:t xml:space="preserve">  analyst_notes = 'Fraude confirmée par le porteur lors de l appel de sécurité de 10h35. Carte bloquée et dossier transmis au contentieux.',</w:t>
              <w:br w:type="textWrapping"/>
              <w:t xml:space="preserve">  decided_at = NOW()</w:t>
              <w:br w:type="textWrapping"/>
              <w:t xml:space="preserve">WHERE alert_id = 101;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192c"/>
          <w:sz w:val="28"/>
          <w:szCs w:val="28"/>
          <w:rtl w:val="0"/>
        </w:rPr>
        <w:t xml:space="preserve">6. Impact Opérationnel &amp; Réduction des Faux Positifs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L'intégration de l'Agent IA d'aide à la décision apporte des gains quantifiables majeurs par rapport aux systèmes anti-fraude traditionnels :</w:t>
      </w:r>
    </w:p>
    <w:tbl>
      <w:tblPr>
        <w:tblStyle w:val="Table11"/>
        <w:tblpPr w:leftFromText="180" w:rightFromText="180" w:topFromText="180" w:bottomFromText="180" w:vertAnchor="text" w:horzAnchor="text" w:tblpX="16191.000000000002" w:tblpY="5349.852783203119"/>
        <w:tblW w:w="9638.0" w:type="dxa"/>
        <w:jc w:val="left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8dda" w:space="0" w:sz="24" w:val="single"/>
            </w:tcBorders>
            <w:shd w:fill="f1f5f9" w:val="clear"/>
            <w:tcMar>
              <w:top w:w="140.0" w:type="dxa"/>
              <w:left w:w="20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6.0" w:type="dxa"/>
        <w:jc w:val="center"/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0"/>
        </w:trPr>
        <w:tc>
          <w:tcPr>
            <w:shd w:fill="0b192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Indicateur de Performance (KPI)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92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Système Traditionnel (Règles Seules)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92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BankShield AI (Moteur + Agent 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92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Gain Mesuré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5"/>
                <w:szCs w:val="15"/>
                <w:rtl w:val="0"/>
              </w:rPr>
              <w:t xml:space="preserve">Temps Moyen d'Investigation par Dossier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12 à 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30 secondes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5"/>
                <w:szCs w:val="15"/>
                <w:rtl w:val="0"/>
              </w:rPr>
              <w:t xml:space="preserve">Réduction de 95% du temps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5"/>
                <w:szCs w:val="15"/>
                <w:rtl w:val="0"/>
              </w:rPr>
              <w:t xml:space="preserve">Taux de Faux Positifs Inutiles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18% des alertes émises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5.8% des alertes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5"/>
                <w:szCs w:val="15"/>
                <w:rtl w:val="0"/>
              </w:rPr>
              <w:t xml:space="preserve">Baisse de 68% de friction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5"/>
                <w:szCs w:val="15"/>
                <w:rtl w:val="0"/>
              </w:rPr>
              <w:t xml:space="preserve">Explicabilité du Diagnostic pour l'Audit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Code erreur technique cryptique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Synthèse narrative en français clair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5"/>
                <w:szCs w:val="15"/>
                <w:rtl w:val="0"/>
              </w:rPr>
              <w:t xml:space="preserve">Conformité CNDP &amp; BAM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1e3e62"/>
                <w:sz w:val="15"/>
                <w:szCs w:val="15"/>
                <w:rtl w:val="0"/>
              </w:rPr>
              <w:t xml:space="preserve">Temps de Génération du Rapport d'Audit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 minutes (saisie manuelle)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clic instantané (&lt; 1 seconde)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5"/>
                <w:szCs w:val="15"/>
                <w:rtl w:val="0"/>
              </w:rPr>
              <w:t xml:space="preserve">Automatisation intégrale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nbI+rU+9Lu97cNU++lM4Rr0SBg==">CgMxLjA4AHIhMVdOUGtyWW00dDBfMW03Z1dNOTBXbTYzeXU3bkhQSkdG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