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25E47" w14:textId="77777777" w:rsidR="00DE09D0" w:rsidRPr="00DE09D0" w:rsidRDefault="00DE09D0" w:rsidP="00DE09D0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DE09D0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{</w:t>
      </w:r>
    </w:p>
    <w:p w14:paraId="61A7AE1F" w14:textId="77777777" w:rsidR="00DE09D0" w:rsidRPr="00DE09D0" w:rsidRDefault="00DE09D0" w:rsidP="00DE09D0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DE09D0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</w:t>
      </w:r>
      <w:r w:rsidRPr="00DE09D0">
        <w:rPr>
          <w:rFonts w:ascii="Menlo" w:eastAsia="Times New Roman" w:hAnsi="Menlo" w:cs="Menlo"/>
          <w:color w:val="A31515"/>
          <w:kern w:val="0"/>
          <w:sz w:val="21"/>
          <w:szCs w:val="21"/>
          <w14:ligatures w14:val="none"/>
        </w:rPr>
        <w:t>"qdb_programs"</w:t>
      </w:r>
      <w:r w:rsidRPr="00DE09D0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: [</w:t>
      </w:r>
    </w:p>
    <w:p w14:paraId="78CFBD6A" w14:textId="77777777" w:rsidR="00DE09D0" w:rsidRPr="00DE09D0" w:rsidRDefault="00DE09D0" w:rsidP="00DE09D0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DE09D0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{</w:t>
      </w:r>
    </w:p>
    <w:p w14:paraId="54A289C3" w14:textId="77777777" w:rsidR="00DE09D0" w:rsidRPr="00DE09D0" w:rsidRDefault="00DE09D0" w:rsidP="00DE09D0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DE09D0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</w:t>
      </w:r>
      <w:r w:rsidRPr="00DE09D0">
        <w:rPr>
          <w:rFonts w:ascii="Menlo" w:eastAsia="Times New Roman" w:hAnsi="Menlo" w:cs="Menlo"/>
          <w:color w:val="A31515"/>
          <w:kern w:val="0"/>
          <w:sz w:val="21"/>
          <w:szCs w:val="21"/>
          <w14:ligatures w14:val="none"/>
        </w:rPr>
        <w:t>"program_id"</w:t>
      </w:r>
      <w:r w:rsidRPr="00DE09D0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: </w:t>
      </w:r>
      <w:r w:rsidRPr="00DE09D0">
        <w:rPr>
          <w:rFonts w:ascii="Menlo" w:eastAsia="Times New Roman" w:hAnsi="Menlo" w:cs="Menlo"/>
          <w:color w:val="0451A5"/>
          <w:kern w:val="0"/>
          <w:sz w:val="21"/>
          <w:szCs w:val="21"/>
          <w14:ligatures w14:val="none"/>
        </w:rPr>
        <w:t>"QDB_INCUBATOR_001"</w:t>
      </w:r>
      <w:r w:rsidRPr="00DE09D0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,</w:t>
      </w:r>
    </w:p>
    <w:p w14:paraId="7A8BDA39" w14:textId="77777777" w:rsidR="00DE09D0" w:rsidRPr="00DE09D0" w:rsidRDefault="00DE09D0" w:rsidP="00DE09D0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DE09D0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</w:t>
      </w:r>
      <w:r w:rsidRPr="00DE09D0">
        <w:rPr>
          <w:rFonts w:ascii="Menlo" w:eastAsia="Times New Roman" w:hAnsi="Menlo" w:cs="Menlo"/>
          <w:color w:val="A31515"/>
          <w:kern w:val="0"/>
          <w:sz w:val="21"/>
          <w:szCs w:val="21"/>
          <w14:ligatures w14:val="none"/>
        </w:rPr>
        <w:t>"program_name"</w:t>
      </w:r>
      <w:r w:rsidRPr="00DE09D0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: </w:t>
      </w:r>
      <w:r w:rsidRPr="00DE09D0">
        <w:rPr>
          <w:rFonts w:ascii="Menlo" w:eastAsia="Times New Roman" w:hAnsi="Menlo" w:cs="Menlo"/>
          <w:color w:val="0451A5"/>
          <w:kern w:val="0"/>
          <w:sz w:val="21"/>
          <w:szCs w:val="21"/>
          <w14:ligatures w14:val="none"/>
        </w:rPr>
        <w:t>"Fintech Regulatory Accelerator"</w:t>
      </w:r>
      <w:r w:rsidRPr="00DE09D0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,</w:t>
      </w:r>
    </w:p>
    <w:p w14:paraId="623FBB7C" w14:textId="77777777" w:rsidR="00DE09D0" w:rsidRPr="00DE09D0" w:rsidRDefault="00DE09D0" w:rsidP="00DE09D0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DE09D0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</w:t>
      </w:r>
      <w:r w:rsidRPr="00DE09D0">
        <w:rPr>
          <w:rFonts w:ascii="Menlo" w:eastAsia="Times New Roman" w:hAnsi="Menlo" w:cs="Menlo"/>
          <w:color w:val="A31515"/>
          <w:kern w:val="0"/>
          <w:sz w:val="21"/>
          <w:szCs w:val="21"/>
          <w14:ligatures w14:val="none"/>
        </w:rPr>
        <w:t>"focus_areas"</w:t>
      </w:r>
      <w:r w:rsidRPr="00DE09D0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: [</w:t>
      </w:r>
      <w:r w:rsidRPr="00DE09D0">
        <w:rPr>
          <w:rFonts w:ascii="Menlo" w:eastAsia="Times New Roman" w:hAnsi="Menlo" w:cs="Menlo"/>
          <w:color w:val="0451A5"/>
          <w:kern w:val="0"/>
          <w:sz w:val="21"/>
          <w:szCs w:val="21"/>
          <w14:ligatures w14:val="none"/>
        </w:rPr>
        <w:t>"Licensing Strategy"</w:t>
      </w:r>
      <w:r w:rsidRPr="00DE09D0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, </w:t>
      </w:r>
      <w:r w:rsidRPr="00DE09D0">
        <w:rPr>
          <w:rFonts w:ascii="Menlo" w:eastAsia="Times New Roman" w:hAnsi="Menlo" w:cs="Menlo"/>
          <w:color w:val="0451A5"/>
          <w:kern w:val="0"/>
          <w:sz w:val="21"/>
          <w:szCs w:val="21"/>
          <w14:ligatures w14:val="none"/>
        </w:rPr>
        <w:t>"Corporate Structure"</w:t>
      </w:r>
      <w:r w:rsidRPr="00DE09D0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, </w:t>
      </w:r>
      <w:r w:rsidRPr="00DE09D0">
        <w:rPr>
          <w:rFonts w:ascii="Menlo" w:eastAsia="Times New Roman" w:hAnsi="Menlo" w:cs="Menlo"/>
          <w:color w:val="0451A5"/>
          <w:kern w:val="0"/>
          <w:sz w:val="21"/>
          <w:szCs w:val="21"/>
          <w14:ligatures w14:val="none"/>
        </w:rPr>
        <w:t>"QCB Engagement"</w:t>
      </w:r>
      <w:r w:rsidRPr="00DE09D0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],</w:t>
      </w:r>
    </w:p>
    <w:p w14:paraId="42086AC6" w14:textId="77777777" w:rsidR="00DE09D0" w:rsidRPr="00DE09D0" w:rsidRDefault="00DE09D0" w:rsidP="00DE09D0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DE09D0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</w:t>
      </w:r>
      <w:r w:rsidRPr="00DE09D0">
        <w:rPr>
          <w:rFonts w:ascii="Menlo" w:eastAsia="Times New Roman" w:hAnsi="Menlo" w:cs="Menlo"/>
          <w:color w:val="A31515"/>
          <w:kern w:val="0"/>
          <w:sz w:val="21"/>
          <w:szCs w:val="21"/>
          <w14:ligatures w14:val="none"/>
        </w:rPr>
        <w:t>"eligibility"</w:t>
      </w:r>
      <w:r w:rsidRPr="00DE09D0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: </w:t>
      </w:r>
      <w:r w:rsidRPr="00DE09D0">
        <w:rPr>
          <w:rFonts w:ascii="Menlo" w:eastAsia="Times New Roman" w:hAnsi="Menlo" w:cs="Menlo"/>
          <w:color w:val="0451A5"/>
          <w:kern w:val="0"/>
          <w:sz w:val="21"/>
          <w:szCs w:val="21"/>
          <w14:ligatures w14:val="none"/>
        </w:rPr>
        <w:t>"Pre-license stage startups"</w:t>
      </w:r>
    </w:p>
    <w:p w14:paraId="57F508E4" w14:textId="77777777" w:rsidR="00DE09D0" w:rsidRPr="00DE09D0" w:rsidRDefault="00DE09D0" w:rsidP="00DE09D0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DE09D0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},</w:t>
      </w:r>
    </w:p>
    <w:p w14:paraId="6E63004C" w14:textId="77777777" w:rsidR="00DE09D0" w:rsidRPr="00DE09D0" w:rsidRDefault="00DE09D0" w:rsidP="00DE09D0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DE09D0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{</w:t>
      </w:r>
    </w:p>
    <w:p w14:paraId="670F4BE8" w14:textId="77777777" w:rsidR="00DE09D0" w:rsidRPr="00DE09D0" w:rsidRDefault="00DE09D0" w:rsidP="00DE09D0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DE09D0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</w:t>
      </w:r>
      <w:r w:rsidRPr="00DE09D0">
        <w:rPr>
          <w:rFonts w:ascii="Menlo" w:eastAsia="Times New Roman" w:hAnsi="Menlo" w:cs="Menlo"/>
          <w:color w:val="A31515"/>
          <w:kern w:val="0"/>
          <w:sz w:val="21"/>
          <w:szCs w:val="21"/>
          <w14:ligatures w14:val="none"/>
        </w:rPr>
        <w:t>"program_id"</w:t>
      </w:r>
      <w:r w:rsidRPr="00DE09D0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: </w:t>
      </w:r>
      <w:r w:rsidRPr="00DE09D0">
        <w:rPr>
          <w:rFonts w:ascii="Menlo" w:eastAsia="Times New Roman" w:hAnsi="Menlo" w:cs="Menlo"/>
          <w:color w:val="0451A5"/>
          <w:kern w:val="0"/>
          <w:sz w:val="21"/>
          <w:szCs w:val="21"/>
          <w14:ligatures w14:val="none"/>
        </w:rPr>
        <w:t>"QDB_EXPERT_002"</w:t>
      </w:r>
      <w:r w:rsidRPr="00DE09D0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,</w:t>
      </w:r>
    </w:p>
    <w:p w14:paraId="50DFFD7D" w14:textId="77777777" w:rsidR="00DE09D0" w:rsidRPr="00DE09D0" w:rsidRDefault="00DE09D0" w:rsidP="00DE09D0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DE09D0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</w:t>
      </w:r>
      <w:r w:rsidRPr="00DE09D0">
        <w:rPr>
          <w:rFonts w:ascii="Menlo" w:eastAsia="Times New Roman" w:hAnsi="Menlo" w:cs="Menlo"/>
          <w:color w:val="A31515"/>
          <w:kern w:val="0"/>
          <w:sz w:val="21"/>
          <w:szCs w:val="21"/>
          <w14:ligatures w14:val="none"/>
        </w:rPr>
        <w:t>"program_name"</w:t>
      </w:r>
      <w:r w:rsidRPr="00DE09D0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: </w:t>
      </w:r>
      <w:r w:rsidRPr="00DE09D0">
        <w:rPr>
          <w:rFonts w:ascii="Menlo" w:eastAsia="Times New Roman" w:hAnsi="Menlo" w:cs="Menlo"/>
          <w:color w:val="0451A5"/>
          <w:kern w:val="0"/>
          <w:sz w:val="21"/>
          <w:szCs w:val="21"/>
          <w14:ligatures w14:val="none"/>
        </w:rPr>
        <w:t>"AML Compliance Workshop Series"</w:t>
      </w:r>
      <w:r w:rsidRPr="00DE09D0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,</w:t>
      </w:r>
    </w:p>
    <w:p w14:paraId="3C0C8811" w14:textId="77777777" w:rsidR="00DE09D0" w:rsidRPr="00DE09D0" w:rsidRDefault="00DE09D0" w:rsidP="00DE09D0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DE09D0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</w:t>
      </w:r>
      <w:r w:rsidRPr="00DE09D0">
        <w:rPr>
          <w:rFonts w:ascii="Menlo" w:eastAsia="Times New Roman" w:hAnsi="Menlo" w:cs="Menlo"/>
          <w:color w:val="A31515"/>
          <w:kern w:val="0"/>
          <w:sz w:val="21"/>
          <w:szCs w:val="21"/>
          <w14:ligatures w14:val="none"/>
        </w:rPr>
        <w:t>"focus_areas"</w:t>
      </w:r>
      <w:r w:rsidRPr="00DE09D0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: [</w:t>
      </w:r>
      <w:r w:rsidRPr="00DE09D0">
        <w:rPr>
          <w:rFonts w:ascii="Menlo" w:eastAsia="Times New Roman" w:hAnsi="Menlo" w:cs="Menlo"/>
          <w:color w:val="0451A5"/>
          <w:kern w:val="0"/>
          <w:sz w:val="21"/>
          <w:szCs w:val="21"/>
          <w14:ligatures w14:val="none"/>
        </w:rPr>
        <w:t>"AML Policy Drafting"</w:t>
      </w:r>
      <w:r w:rsidRPr="00DE09D0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, </w:t>
      </w:r>
      <w:r w:rsidRPr="00DE09D0">
        <w:rPr>
          <w:rFonts w:ascii="Menlo" w:eastAsia="Times New Roman" w:hAnsi="Menlo" w:cs="Menlo"/>
          <w:color w:val="0451A5"/>
          <w:kern w:val="0"/>
          <w:sz w:val="21"/>
          <w:szCs w:val="21"/>
          <w14:ligatures w14:val="none"/>
        </w:rPr>
        <w:t>"Transaction Monitoring"</w:t>
      </w:r>
      <w:r w:rsidRPr="00DE09D0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, </w:t>
      </w:r>
      <w:r w:rsidRPr="00DE09D0">
        <w:rPr>
          <w:rFonts w:ascii="Menlo" w:eastAsia="Times New Roman" w:hAnsi="Menlo" w:cs="Menlo"/>
          <w:color w:val="0451A5"/>
          <w:kern w:val="0"/>
          <w:sz w:val="21"/>
          <w:szCs w:val="21"/>
          <w14:ligatures w14:val="none"/>
        </w:rPr>
        <w:t>"FATF Compliance"</w:t>
      </w:r>
      <w:r w:rsidRPr="00DE09D0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],</w:t>
      </w:r>
    </w:p>
    <w:p w14:paraId="47CCBDFB" w14:textId="77777777" w:rsidR="00DE09D0" w:rsidRPr="00DE09D0" w:rsidRDefault="00DE09D0" w:rsidP="00DE09D0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DE09D0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</w:t>
      </w:r>
      <w:r w:rsidRPr="00DE09D0">
        <w:rPr>
          <w:rFonts w:ascii="Menlo" w:eastAsia="Times New Roman" w:hAnsi="Menlo" w:cs="Menlo"/>
          <w:color w:val="A31515"/>
          <w:kern w:val="0"/>
          <w:sz w:val="21"/>
          <w:szCs w:val="21"/>
          <w14:ligatures w14:val="none"/>
        </w:rPr>
        <w:t>"eligibility"</w:t>
      </w:r>
      <w:r w:rsidRPr="00DE09D0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: </w:t>
      </w:r>
      <w:r w:rsidRPr="00DE09D0">
        <w:rPr>
          <w:rFonts w:ascii="Menlo" w:eastAsia="Times New Roman" w:hAnsi="Menlo" w:cs="Menlo"/>
          <w:color w:val="0451A5"/>
          <w:kern w:val="0"/>
          <w:sz w:val="21"/>
          <w:szCs w:val="21"/>
          <w14:ligatures w14:val="none"/>
        </w:rPr>
        <w:t>"Startups with high-risk profile"</w:t>
      </w:r>
    </w:p>
    <w:p w14:paraId="14A11CCE" w14:textId="77777777" w:rsidR="00DE09D0" w:rsidRPr="00DE09D0" w:rsidRDefault="00DE09D0" w:rsidP="00DE09D0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DE09D0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}</w:t>
      </w:r>
    </w:p>
    <w:p w14:paraId="03DABD6B" w14:textId="77777777" w:rsidR="00DE09D0" w:rsidRPr="00DE09D0" w:rsidRDefault="00DE09D0" w:rsidP="00DE09D0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DE09D0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],</w:t>
      </w:r>
    </w:p>
    <w:p w14:paraId="79A15648" w14:textId="77777777" w:rsidR="00DE09D0" w:rsidRPr="00DE09D0" w:rsidRDefault="00DE09D0" w:rsidP="00DE09D0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DE09D0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</w:t>
      </w:r>
      <w:r w:rsidRPr="00DE09D0">
        <w:rPr>
          <w:rFonts w:ascii="Menlo" w:eastAsia="Times New Roman" w:hAnsi="Menlo" w:cs="Menlo"/>
          <w:color w:val="A31515"/>
          <w:kern w:val="0"/>
          <w:sz w:val="21"/>
          <w:szCs w:val="21"/>
          <w14:ligatures w14:val="none"/>
        </w:rPr>
        <w:t>"compliance_experts"</w:t>
      </w:r>
      <w:r w:rsidRPr="00DE09D0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: [</w:t>
      </w:r>
    </w:p>
    <w:p w14:paraId="3D781300" w14:textId="77777777" w:rsidR="00DE09D0" w:rsidRPr="00DE09D0" w:rsidRDefault="00DE09D0" w:rsidP="00DE09D0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DE09D0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{</w:t>
      </w:r>
    </w:p>
    <w:p w14:paraId="427DB0CE" w14:textId="77777777" w:rsidR="00DE09D0" w:rsidRPr="00DE09D0" w:rsidRDefault="00DE09D0" w:rsidP="00DE09D0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DE09D0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</w:t>
      </w:r>
      <w:r w:rsidRPr="00DE09D0">
        <w:rPr>
          <w:rFonts w:ascii="Menlo" w:eastAsia="Times New Roman" w:hAnsi="Menlo" w:cs="Menlo"/>
          <w:color w:val="A31515"/>
          <w:kern w:val="0"/>
          <w:sz w:val="21"/>
          <w:szCs w:val="21"/>
          <w14:ligatures w14:val="none"/>
        </w:rPr>
        <w:t>"expert_id"</w:t>
      </w:r>
      <w:r w:rsidRPr="00DE09D0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: </w:t>
      </w:r>
      <w:r w:rsidRPr="00DE09D0">
        <w:rPr>
          <w:rFonts w:ascii="Menlo" w:eastAsia="Times New Roman" w:hAnsi="Menlo" w:cs="Menlo"/>
          <w:color w:val="0451A5"/>
          <w:kern w:val="0"/>
          <w:sz w:val="21"/>
          <w:szCs w:val="21"/>
          <w14:ligatures w14:val="none"/>
        </w:rPr>
        <w:t>"EXPERT_C101"</w:t>
      </w:r>
      <w:r w:rsidRPr="00DE09D0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,</w:t>
      </w:r>
    </w:p>
    <w:p w14:paraId="6AF4A573" w14:textId="77777777" w:rsidR="00DE09D0" w:rsidRPr="00DE09D0" w:rsidRDefault="00DE09D0" w:rsidP="00DE09D0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DE09D0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</w:t>
      </w:r>
      <w:r w:rsidRPr="00DE09D0">
        <w:rPr>
          <w:rFonts w:ascii="Menlo" w:eastAsia="Times New Roman" w:hAnsi="Menlo" w:cs="Menlo"/>
          <w:color w:val="A31515"/>
          <w:kern w:val="0"/>
          <w:sz w:val="21"/>
          <w:szCs w:val="21"/>
          <w14:ligatures w14:val="none"/>
        </w:rPr>
        <w:t>"name"</w:t>
      </w:r>
      <w:r w:rsidRPr="00DE09D0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: </w:t>
      </w:r>
      <w:r w:rsidRPr="00DE09D0">
        <w:rPr>
          <w:rFonts w:ascii="Menlo" w:eastAsia="Times New Roman" w:hAnsi="Menlo" w:cs="Menlo"/>
          <w:color w:val="0451A5"/>
          <w:kern w:val="0"/>
          <w:sz w:val="21"/>
          <w:szCs w:val="21"/>
          <w14:ligatures w14:val="none"/>
        </w:rPr>
        <w:t>"Dr. Aisha Al-Mansoori"</w:t>
      </w:r>
      <w:r w:rsidRPr="00DE09D0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,</w:t>
      </w:r>
    </w:p>
    <w:p w14:paraId="467C2C15" w14:textId="77777777" w:rsidR="00DE09D0" w:rsidRPr="00DE09D0" w:rsidRDefault="00DE09D0" w:rsidP="00DE09D0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DE09D0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</w:t>
      </w:r>
      <w:r w:rsidRPr="00DE09D0">
        <w:rPr>
          <w:rFonts w:ascii="Menlo" w:eastAsia="Times New Roman" w:hAnsi="Menlo" w:cs="Menlo"/>
          <w:color w:val="A31515"/>
          <w:kern w:val="0"/>
          <w:sz w:val="21"/>
          <w:szCs w:val="21"/>
          <w14:ligatures w14:val="none"/>
        </w:rPr>
        <w:t>"specialization"</w:t>
      </w:r>
      <w:r w:rsidRPr="00DE09D0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: </w:t>
      </w:r>
      <w:r w:rsidRPr="00DE09D0">
        <w:rPr>
          <w:rFonts w:ascii="Menlo" w:eastAsia="Times New Roman" w:hAnsi="Menlo" w:cs="Menlo"/>
          <w:color w:val="0451A5"/>
          <w:kern w:val="0"/>
          <w:sz w:val="21"/>
          <w:szCs w:val="21"/>
          <w14:ligatures w14:val="none"/>
        </w:rPr>
        <w:t>"Data Residency and Cloud Compliance (QCB Article 2.1)"</w:t>
      </w:r>
      <w:r w:rsidRPr="00DE09D0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,</w:t>
      </w:r>
    </w:p>
    <w:p w14:paraId="24B3EC7C" w14:textId="77777777" w:rsidR="00DE09D0" w:rsidRPr="00DE09D0" w:rsidRDefault="00DE09D0" w:rsidP="00DE09D0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DE09D0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</w:t>
      </w:r>
      <w:r w:rsidRPr="00DE09D0">
        <w:rPr>
          <w:rFonts w:ascii="Menlo" w:eastAsia="Times New Roman" w:hAnsi="Menlo" w:cs="Menlo"/>
          <w:color w:val="A31515"/>
          <w:kern w:val="0"/>
          <w:sz w:val="21"/>
          <w:szCs w:val="21"/>
          <w14:ligatures w14:val="none"/>
        </w:rPr>
        <w:t>"contact"</w:t>
      </w:r>
      <w:r w:rsidRPr="00DE09D0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: </w:t>
      </w:r>
      <w:r w:rsidRPr="00DE09D0">
        <w:rPr>
          <w:rFonts w:ascii="Menlo" w:eastAsia="Times New Roman" w:hAnsi="Menlo" w:cs="Menlo"/>
          <w:color w:val="0451A5"/>
          <w:kern w:val="0"/>
          <w:sz w:val="21"/>
          <w:szCs w:val="21"/>
          <w14:ligatures w14:val="none"/>
        </w:rPr>
        <w:t>"a.mansoori@compliancefirm.qa"</w:t>
      </w:r>
    </w:p>
    <w:p w14:paraId="25841622" w14:textId="77777777" w:rsidR="00DE09D0" w:rsidRPr="00DE09D0" w:rsidRDefault="00DE09D0" w:rsidP="00DE09D0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DE09D0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},</w:t>
      </w:r>
    </w:p>
    <w:p w14:paraId="5751DBF5" w14:textId="77777777" w:rsidR="00DE09D0" w:rsidRPr="00DE09D0" w:rsidRDefault="00DE09D0" w:rsidP="00DE09D0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DE09D0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{</w:t>
      </w:r>
    </w:p>
    <w:p w14:paraId="7A703C63" w14:textId="77777777" w:rsidR="00DE09D0" w:rsidRPr="00DE09D0" w:rsidRDefault="00DE09D0" w:rsidP="00DE09D0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DE09D0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</w:t>
      </w:r>
      <w:r w:rsidRPr="00DE09D0">
        <w:rPr>
          <w:rFonts w:ascii="Menlo" w:eastAsia="Times New Roman" w:hAnsi="Menlo" w:cs="Menlo"/>
          <w:color w:val="A31515"/>
          <w:kern w:val="0"/>
          <w:sz w:val="21"/>
          <w:szCs w:val="21"/>
          <w14:ligatures w14:val="none"/>
        </w:rPr>
        <w:t>"expert_id"</w:t>
      </w:r>
      <w:r w:rsidRPr="00DE09D0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: </w:t>
      </w:r>
      <w:r w:rsidRPr="00DE09D0">
        <w:rPr>
          <w:rFonts w:ascii="Menlo" w:eastAsia="Times New Roman" w:hAnsi="Menlo" w:cs="Menlo"/>
          <w:color w:val="0451A5"/>
          <w:kern w:val="0"/>
          <w:sz w:val="21"/>
          <w:szCs w:val="21"/>
          <w14:ligatures w14:val="none"/>
        </w:rPr>
        <w:t>"EXPERT_C102"</w:t>
      </w:r>
      <w:r w:rsidRPr="00DE09D0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,</w:t>
      </w:r>
    </w:p>
    <w:p w14:paraId="3EC9A1DE" w14:textId="77777777" w:rsidR="00DE09D0" w:rsidRPr="00DE09D0" w:rsidRDefault="00DE09D0" w:rsidP="00DE09D0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DE09D0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</w:t>
      </w:r>
      <w:r w:rsidRPr="00DE09D0">
        <w:rPr>
          <w:rFonts w:ascii="Menlo" w:eastAsia="Times New Roman" w:hAnsi="Menlo" w:cs="Menlo"/>
          <w:color w:val="A31515"/>
          <w:kern w:val="0"/>
          <w:sz w:val="21"/>
          <w:szCs w:val="21"/>
          <w14:ligatures w14:val="none"/>
        </w:rPr>
        <w:t>"name"</w:t>
      </w:r>
      <w:r w:rsidRPr="00DE09D0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: </w:t>
      </w:r>
      <w:r w:rsidRPr="00DE09D0">
        <w:rPr>
          <w:rFonts w:ascii="Menlo" w:eastAsia="Times New Roman" w:hAnsi="Menlo" w:cs="Menlo"/>
          <w:color w:val="0451A5"/>
          <w:kern w:val="0"/>
          <w:sz w:val="21"/>
          <w:szCs w:val="21"/>
          <w14:ligatures w14:val="none"/>
        </w:rPr>
        <w:t>"Mr. Karim Hassan"</w:t>
      </w:r>
      <w:r w:rsidRPr="00DE09D0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,</w:t>
      </w:r>
    </w:p>
    <w:p w14:paraId="58539DE2" w14:textId="77777777" w:rsidR="00DE09D0" w:rsidRPr="00DE09D0" w:rsidRDefault="00DE09D0" w:rsidP="00DE09D0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DE09D0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</w:t>
      </w:r>
      <w:r w:rsidRPr="00DE09D0">
        <w:rPr>
          <w:rFonts w:ascii="Menlo" w:eastAsia="Times New Roman" w:hAnsi="Menlo" w:cs="Menlo"/>
          <w:color w:val="A31515"/>
          <w:kern w:val="0"/>
          <w:sz w:val="21"/>
          <w:szCs w:val="21"/>
          <w14:ligatures w14:val="none"/>
        </w:rPr>
        <w:t>"specialization"</w:t>
      </w:r>
      <w:r w:rsidRPr="00DE09D0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: </w:t>
      </w:r>
      <w:r w:rsidRPr="00DE09D0">
        <w:rPr>
          <w:rFonts w:ascii="Menlo" w:eastAsia="Times New Roman" w:hAnsi="Menlo" w:cs="Menlo"/>
          <w:color w:val="0451A5"/>
          <w:kern w:val="0"/>
          <w:sz w:val="21"/>
          <w:szCs w:val="21"/>
          <w14:ligatures w14:val="none"/>
        </w:rPr>
        <w:t>"AML/CFT Policy Drafting and Training (QCB Article 1.1.4)"</w:t>
      </w:r>
      <w:r w:rsidRPr="00DE09D0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,</w:t>
      </w:r>
    </w:p>
    <w:p w14:paraId="1ADCD7F2" w14:textId="77777777" w:rsidR="00DE09D0" w:rsidRPr="00DE09D0" w:rsidRDefault="00DE09D0" w:rsidP="00DE09D0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DE09D0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  </w:t>
      </w:r>
      <w:r w:rsidRPr="00DE09D0">
        <w:rPr>
          <w:rFonts w:ascii="Menlo" w:eastAsia="Times New Roman" w:hAnsi="Menlo" w:cs="Menlo"/>
          <w:color w:val="A31515"/>
          <w:kern w:val="0"/>
          <w:sz w:val="21"/>
          <w:szCs w:val="21"/>
          <w14:ligatures w14:val="none"/>
        </w:rPr>
        <w:t>"contact"</w:t>
      </w:r>
      <w:r w:rsidRPr="00DE09D0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: </w:t>
      </w:r>
      <w:r w:rsidRPr="00DE09D0">
        <w:rPr>
          <w:rFonts w:ascii="Menlo" w:eastAsia="Times New Roman" w:hAnsi="Menlo" w:cs="Menlo"/>
          <w:color w:val="0451A5"/>
          <w:kern w:val="0"/>
          <w:sz w:val="21"/>
          <w:szCs w:val="21"/>
          <w14:ligatures w14:val="none"/>
        </w:rPr>
        <w:t>"k.hassan@amlconsulting.qa"</w:t>
      </w:r>
    </w:p>
    <w:p w14:paraId="25552786" w14:textId="77777777" w:rsidR="00DE09D0" w:rsidRPr="00DE09D0" w:rsidRDefault="00DE09D0" w:rsidP="00DE09D0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DE09D0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  }</w:t>
      </w:r>
    </w:p>
    <w:p w14:paraId="4ED9F388" w14:textId="77777777" w:rsidR="00DE09D0" w:rsidRPr="00DE09D0" w:rsidRDefault="00DE09D0" w:rsidP="00DE09D0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DE09D0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 xml:space="preserve">  ]</w:t>
      </w:r>
    </w:p>
    <w:p w14:paraId="1A60768F" w14:textId="77777777" w:rsidR="00DE09D0" w:rsidRPr="00DE09D0" w:rsidRDefault="00DE09D0" w:rsidP="00DE09D0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  <w:r w:rsidRPr="00DE09D0"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  <w:t>}</w:t>
      </w:r>
    </w:p>
    <w:p w14:paraId="01B110BD" w14:textId="77777777" w:rsidR="00DE09D0" w:rsidRPr="00DE09D0" w:rsidRDefault="00DE09D0" w:rsidP="00DE09D0">
      <w:pPr>
        <w:shd w:val="clear" w:color="auto" w:fill="F0F4F9"/>
        <w:spacing w:after="0" w:line="315" w:lineRule="atLeast"/>
        <w:rPr>
          <w:rFonts w:ascii="Menlo" w:eastAsia="Times New Roman" w:hAnsi="Menlo" w:cs="Menlo"/>
          <w:color w:val="000000"/>
          <w:kern w:val="0"/>
          <w:sz w:val="21"/>
          <w:szCs w:val="21"/>
          <w14:ligatures w14:val="none"/>
        </w:rPr>
      </w:pPr>
    </w:p>
    <w:p w14:paraId="2DD22429" w14:textId="77777777" w:rsidR="00DE09D0" w:rsidRDefault="00DE09D0"/>
    <w:sectPr w:rsidR="00DE09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9D0"/>
    <w:rsid w:val="00A066E8"/>
    <w:rsid w:val="00DE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Q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ECBD2"/>
  <w15:chartTrackingRefBased/>
  <w15:docId w15:val="{E29BFC94-C2F0-5F4D-B01D-B268FFF14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Q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9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9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9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9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9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9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9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9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9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9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9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9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9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9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9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9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9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9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9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9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9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9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9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9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9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9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9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9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9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23ee17b-c8a7-475e-ae54-78f36d35a788}" enabled="1" method="Standard" siteId="{d79e793c-f6de-4204-8508-7980a63df95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 Das</dc:creator>
  <cp:keywords/>
  <dc:description/>
  <cp:lastModifiedBy>Shree Das</cp:lastModifiedBy>
  <cp:revision>1</cp:revision>
  <dcterms:created xsi:type="dcterms:W3CDTF">2025-10-22T06:22:00Z</dcterms:created>
  <dcterms:modified xsi:type="dcterms:W3CDTF">2025-10-22T06:23:00Z</dcterms:modified>
</cp:coreProperties>
</file>