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RACHDAOUI RACHIDA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Détection de "Fake News" et désinformation via l'analyse de métadonnées et de texte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ALLAOUZI Imane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ALLAOUZI Imane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LAHJOUJIELIDRISSI Ahmed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MORADI Fouzia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24/06/2026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ALLAOUZI Imane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LAHJOUJIELIDRISSI Ahmed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MORADI Fouzia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