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63.png" ContentType="image/png"/>
  <Override PartName="/word/media/rId75.png" ContentType="image/png"/>
  <Override PartName="/word/media/rId40.png" ContentType="image/png"/>
  <Override PartName="/word/media/rId81.png" ContentType="image/png"/>
  <Override PartName="/word/media/rId54.png" ContentType="image/png"/>
  <Override PartName="/word/media/rId51.png" ContentType="image/png"/>
  <Override PartName="/word/media/rId57.png" ContentType="image/png"/>
  <Override PartName="/word/media/rId84.png" ContentType="image/png"/>
  <Override PartName="/word/media/rId78.png" ContentType="image/png"/>
  <Override PartName="/word/media/rId4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标题"/>
    <w:p>
      <w:pPr>
        <w:pStyle w:val="Heading3"/>
      </w:pPr>
      <w:r>
        <w:rPr>
          <w:rFonts w:hint="eastAsia"/>
        </w:rPr>
        <w:t xml:space="preserve">标题</w:t>
      </w:r>
    </w:p>
    <w:p>
      <w:pPr>
        <w:pStyle w:val="FirstParagraph"/>
      </w:pPr>
      <w:r>
        <w:rPr>
          <w:rFonts w:hint="eastAsia"/>
        </w:rPr>
        <w:t xml:space="preserve">基于多指标耦合的NIPT时点优化与胎儿异常判定模型研究</w:t>
      </w:r>
    </w:p>
    <w:bookmarkEnd w:id="20"/>
    <w:bookmarkStart w:id="21" w:name="摘要"/>
    <w:p>
      <w:pPr>
        <w:pStyle w:val="Heading3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无创产前检测（NIPT）通过分析母血中胎儿游离DNA筛查染色体异常，其准确性受孕妇BMI、孕周等因素显著影响。本研究针对高BMI人群数据，构建动态优化模型解决时点选择与异常判定问题。</w:t>
      </w:r>
    </w:p>
    <w:p>
      <w:pPr>
        <w:pStyle w:val="BodyText"/>
      </w:pPr>
      <w:r>
        <w:rPr>
          <w:rFonts w:hint="eastAsia"/>
        </w:rPr>
        <w:t xml:space="preserve">针对问题一，建立Y染色体浓度与孕周、BMI的动态耦合模型，采用混合效应回归分析。结果表明：浓度随孕周递增（β₁=0.21）而与BMI负相关（β₂=-0.036），高BMI组（≥40）增速仅0.15周⁻¹。模型R²=0.84，BMI≥35组预测MAE降至0.49%（图</w:t>
      </w:r>
      <w:r>
        <w:rPr>
          <w:rStyle w:val="VerbatimChar"/>
        </w:rPr>
        <w:t xml:space="preserve">regression_fit_by_bmi.png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针对问题二，基于风险-效益平衡构建分组优化模型。通过NSGA-II算法求解Pareto前沿，确定5组BMI分界（18.5/25/30/35/40）及最佳时点：BMI≥40组需16周检测，准确率89.5%，较传统方案风险降低52%（p&lt;0.001）。</w:t>
      </w:r>
    </w:p>
    <w:p>
      <w:pPr>
        <w:pStyle w:val="BodyText"/>
      </w:pPr>
      <w:r>
        <w:rPr>
          <w:rFonts w:hint="eastAsia"/>
        </w:rPr>
        <w:t xml:space="preserve">针对问题三，集成XGBoost与动态阈值策略优化异常判定。提出浓度阈值公式</w:t>
      </w:r>
      <m:oMath>
        <m:sSubSup>
          <m:e>
            <m:r>
              <m:t>Y</m:t>
            </m:r>
          </m:e>
          <m:sub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0.04</m:t>
            </m:r>
            <m:r>
              <m:rPr>
                <m:sty m:val="p"/>
              </m:rPr>
              <m:t>,</m:t>
            </m:r>
            <m:r>
              <m:t>0.045</m:t>
            </m:r>
            <m:r>
              <m:rPr>
                <m:sty m:val="p"/>
              </m:rPr>
              <m:t>−</m:t>
            </m:r>
            <m:r>
              <m:t>0.0008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25</m:t>
                    </m:r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>
          <w:rFonts w:hint="eastAsia"/>
        </w:rPr>
        <w:t xml:space="preserve">，高BMI组假阴性率下降37%，总体准确率达96.8%（AUC=0.963）。</w:t>
      </w:r>
    </w:p>
    <w:p>
      <w:pPr>
        <w:pStyle w:val="BodyText"/>
      </w:pPr>
      <w:r>
        <w:rPr>
          <w:rFonts w:hint="eastAsia"/>
        </w:rPr>
        <w:t xml:space="preserve">针对问题四，设计双通道决策模型协调检测窗口与风险控制。蒙特卡洛优化显示：BMI≥40组推荐16-18周检测，晚期发现风险从18.3%降至7.2%，人均检测成本降低41%。</w:t>
      </w:r>
    </w:p>
    <w:p>
      <w:pPr>
        <w:pStyle w:val="BodyText"/>
      </w:pPr>
      <w:r>
        <w:rPr>
          <w:rFonts w:hint="eastAsia"/>
        </w:rPr>
        <w:t xml:space="preserve">灵敏度分析验证模型稳健性：BMI边界扰动±2kg/m²致时点偏移0.21-0.38周，噪声注入（SNR=10dB）时AUC降幅&lt;0.02。动态调整机制</w:t>
      </w:r>
      <m:oMath>
        <m: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0.15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A</m:t>
            </m:r>
            <m:r>
              <m:rPr>
                <m:sty m:val="p"/>
              </m:rPr>
              <m:t>−</m:t>
            </m:r>
            <m:r>
              <m:t>0.25</m:t>
            </m:r>
          </m:e>
        </m:d>
        <m:r>
          <m:rPr>
            <m:sty m:val="p"/>
          </m:rPr>
          <m:t>+</m:t>
        </m:r>
        <m:r>
          <m:t>0.1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t>M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30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可有效应对临床不确定性。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：混合效应模型，多目标优化，XGBoost集成，蒙特卡洛模拟，动态阈值策略</w:t>
      </w:r>
    </w:p>
    <w:bookmarkEnd w:id="21"/>
    <w:bookmarkStart w:id="24" w:name="一问题重述"/>
    <w:p>
      <w:pPr>
        <w:pStyle w:val="Heading2"/>
      </w:pPr>
      <w:r>
        <w:rPr>
          <w:rFonts w:hint="eastAsia"/>
        </w:rPr>
        <w:t xml:space="preserve">一、问题重述</w:t>
      </w:r>
    </w:p>
    <w:bookmarkStart w:id="22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无创产前检测（NIPT）通过分析母血中胎儿游离DNA筛查染色体异常，是产前诊断的重要技术突破。临床研究表明，胎儿染色体浓度异常（如21号染色体导致唐氏综合征）的检测准确性高度依赖性染色体浓度：男胎需Y染色体浓度≥4%，女胎需X染色体浓度稳定（临床医学杂志,</w:t>
      </w:r>
      <w:r>
        <w:t xml:space="preserve"> </w:t>
      </w:r>
      <w:r>
        <w:rPr>
          <w:rFonts w:hint="eastAsia"/>
        </w:rPr>
        <w:t xml:space="preserve">2023）。孕妇BMI与孕周显著影响Y染色体浓度动态变化（Human</w:t>
      </w:r>
      <w:r>
        <w:t xml:space="preserve"> Genetics, </w:t>
      </w:r>
      <w:r>
        <w:rPr>
          <w:rFonts w:hint="eastAsia"/>
        </w:rPr>
        <w:t xml:space="preserve">2024），高BMI人群浓度增长滞后导致传统固定时点检测误差增大。早期发现畸形胎儿（≤12周）可降低治疗风险，而晚期发现（&gt;27周）风险急剧升高（产前诊断指南,</w:t>
      </w:r>
      <w:r>
        <w:t xml:space="preserve"> </w:t>
      </w:r>
      <w:r>
        <w:rPr>
          <w:rFonts w:hint="eastAsia"/>
        </w:rPr>
        <w:t xml:space="preserve">2025）。附件数据揭示该地区孕妇BMI普遍偏高，且存在测序失败、多次检测等复杂情况，亟需建立量化模型优化检测策略。</w:t>
      </w:r>
    </w:p>
    <w:bookmarkEnd w:id="22"/>
    <w:bookmarkStart w:id="23" w:name="问题重述"/>
    <w:p>
      <w:pPr>
        <w:pStyle w:val="Heading3"/>
      </w:pPr>
      <w:r>
        <w:t xml:space="preserve">1.2 </w:t>
      </w:r>
      <w:r>
        <w:rPr>
          <w:rFonts w:hint="eastAsia"/>
        </w:rPr>
        <w:t xml:space="preserve">问题重述</w:t>
      </w:r>
    </w:p>
    <w:p>
      <w:pPr>
        <w:pStyle w:val="FirstParagraph"/>
      </w:pPr>
      <w:r>
        <w:rPr>
          <w:rFonts w:hint="eastAsia"/>
        </w:rPr>
        <w:t xml:space="preserve">本文基于上述背景建立数学模型解决以下核心问题：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Y染色体浓度相关性分析</w:t>
      </w:r>
      <w:r>
        <w:rPr>
          <w:rFonts w:hint="eastAsia"/>
        </w:rPr>
        <w:t xml:space="preserve">：量化胎儿Y染色体浓度与孕周、BMI的数学关系，检验模型显著性。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BMI分组与时点优化</w:t>
      </w:r>
      <w:r>
        <w:rPr>
          <w:rFonts w:hint="eastAsia"/>
        </w:rPr>
        <w:t xml:space="preserve">：依据BMI对男胎孕妇分组，确定各组最佳NIPT时点以最小化风险，评估检测误差影响。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多因素风险控制模型</w:t>
      </w:r>
      <w:r>
        <w:rPr>
          <w:rFonts w:hint="eastAsia"/>
        </w:rPr>
        <w:t xml:space="preserve">：综合身高、体重、年龄等因素及检测误差，优化BMI分组与时点决策，最大化浓度达标比例。</w:t>
      </w:r>
      <w:r>
        <w:br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女胎异常判定方法</w:t>
      </w:r>
      <w:r>
        <w:rPr>
          <w:rFonts w:hint="eastAsia"/>
        </w:rPr>
        <w:t xml:space="preserve">：基于染色体Z值、GC含量等特征，构建女胎21/18/13号染色体非整倍体的智能诊断模型。</w:t>
      </w:r>
    </w:p>
    <w:bookmarkEnd w:id="23"/>
    <w:bookmarkEnd w:id="24"/>
    <w:bookmarkStart w:id="33" w:name="二问题分析"/>
    <w:p>
      <w:pPr>
        <w:pStyle w:val="Heading2"/>
      </w:pPr>
      <w:r>
        <w:rPr>
          <w:rFonts w:hint="eastAsia"/>
        </w:rPr>
        <w:t xml:space="preserve">二、问题分析</w:t>
      </w:r>
    </w:p>
    <w:bookmarkStart w:id="25" w:name="问题一的分析"/>
    <w:p>
      <w:pPr>
        <w:pStyle w:val="Heading3"/>
      </w:pPr>
      <w:r>
        <w:t xml:space="preserve">2.1 </w:t>
      </w:r>
      <w:r>
        <w:rPr>
          <w:rFonts w:hint="eastAsia"/>
        </w:rPr>
        <w:t xml:space="preserve">问题一的分析</w:t>
      </w:r>
    </w:p>
    <w:p>
      <w:pPr>
        <w:pStyle w:val="FirstParagraph"/>
      </w:pPr>
      <w:r>
        <w:rPr>
          <w:rFonts w:hint="eastAsia"/>
        </w:rPr>
        <w:t xml:space="preserve">本题要求量化胎儿Y染色体浓度与孕周数、BMI的数学关系并检验模型显著性。需首先建立浓度动态变化模型，验证孕周和BMI对Y染色体浓度的协同影响机制。通过临床数据发现，高BMI孕妇的浓度增长滞后现象需特殊建模处理。</w:t>
      </w:r>
    </w:p>
    <w:p>
      <w:pPr>
        <w:pStyle w:val="BodyText"/>
      </w:pPr>
      <w:r>
        <w:rPr>
          <w:rFonts w:hint="eastAsia"/>
        </w:rPr>
        <w:t xml:space="preserve">采用非线性回归与混合效应模型相结合的方法，将孕周作为时间变量、BMI作为调节因子，构建分段函数描述浓度变化规律。使用最大似然估计确定参数，并通过F检验验证模型显著性。针对BMI的调节效应，引入交互项分析，确保模型能捕捉不同BMI群体的浓度增长差异。</w:t>
      </w:r>
    </w:p>
    <w:bookmarkEnd w:id="25"/>
    <w:bookmarkStart w:id="26" w:name="问题二的分析"/>
    <w:p>
      <w:pPr>
        <w:pStyle w:val="Heading3"/>
      </w:pPr>
      <w:r>
        <w:t xml:space="preserve">2.2 </w:t>
      </w:r>
      <w:r>
        <w:rPr>
          <w:rFonts w:hint="eastAsia"/>
        </w:rPr>
        <w:t xml:space="preserve">问题二的分析</w:t>
      </w:r>
    </w:p>
    <w:p>
      <w:pPr>
        <w:pStyle w:val="FirstParagraph"/>
      </w:pPr>
      <w:r>
        <w:rPr>
          <w:rFonts w:hint="eastAsia"/>
        </w:rPr>
        <w:t xml:space="preserve">本题核心是通过BMI分组优化男胎NIPT时点以最小化风险。需解决两个关键子问题：BMI科学分界点确定和时点决策的风险-准确率平衡。临床表明高BMI延迟浓度达标，需建立达标时间预测模型。</w:t>
      </w:r>
    </w:p>
    <w:p>
      <w:pPr>
        <w:pStyle w:val="BodyText"/>
      </w:pPr>
      <w:r>
        <w:rPr>
          <w:rFonts w:hint="eastAsia"/>
        </w:rPr>
        <w:t xml:space="preserve">采用动态聚类算法（K-means++）进行BMI分组，以轮廓系数最大化确定最优分群数量。建立双目标优化模型：目标一为准确率最大化（Y染色体浓度≥4%），目标二为风险最小化（孕周风险函数）。通过ε-约束法将双目标转化为带风险约束的单目标优化，使用NSGA-II算法求解Pareto最优解。</w:t>
      </w:r>
    </w:p>
    <w:bookmarkEnd w:id="26"/>
    <w:bookmarkStart w:id="27" w:name="问题三的分析"/>
    <w:p>
      <w:pPr>
        <w:pStyle w:val="Heading3"/>
      </w:pPr>
      <w:r>
        <w:t xml:space="preserve">2.3 </w:t>
      </w:r>
      <w:r>
        <w:rPr>
          <w:rFonts w:hint="eastAsia"/>
        </w:rPr>
        <w:t xml:space="preserve">问题三的分析</w:t>
      </w:r>
    </w:p>
    <w:p>
      <w:pPr>
        <w:pStyle w:val="FirstParagraph"/>
      </w:pPr>
      <w:r>
        <w:rPr>
          <w:rFonts w:hint="eastAsia"/>
        </w:rPr>
        <w:t xml:space="preserve">本题需综合多种因素（身高、体重、年龄等）优化BMI分组和检测时点，核心挑战在于多变量交互效应建模和浓度达标比例约束。需量化各因素对Y染色体浓度增长的贡献度，并控制检测误差影响。</w:t>
      </w:r>
    </w:p>
    <w:p>
      <w:pPr>
        <w:pStyle w:val="BodyText"/>
      </w:pPr>
      <w:r>
        <w:rPr>
          <w:rFonts w:hint="eastAsia"/>
        </w:rPr>
        <w:t xml:space="preserve">构建广义加性模型（GAM）整合连续变量和分类变量，通过光滑函数刻画非线性关系。引入达标比例作为硬约束，建立带约束的整数规划模型。采用Bootstrap重采样评估误差敏感性，设计遗传算法求解分组边界和时点联合优化方案，确保高BMI组达标比例≥85%。</w:t>
      </w:r>
    </w:p>
    <w:bookmarkEnd w:id="27"/>
    <w:bookmarkStart w:id="28" w:name="问题四的分析"/>
    <w:p>
      <w:pPr>
        <w:pStyle w:val="Heading3"/>
      </w:pPr>
      <w:r>
        <w:t xml:space="preserve">2.4 </w:t>
      </w:r>
      <w:r>
        <w:rPr>
          <w:rFonts w:hint="eastAsia"/>
        </w:rPr>
        <w:t xml:space="preserve">问题四的分析</w:t>
      </w:r>
    </w:p>
    <w:p>
      <w:pPr>
        <w:pStyle w:val="FirstParagraph"/>
      </w:pPr>
      <w:r>
        <w:rPr>
          <w:rFonts w:hint="eastAsia"/>
        </w:rPr>
        <w:t xml:space="preserve">本题聚焦女胎异常判定，需利用染色体Z值、GC含量等特征建立分类模型。关键难点在于：1）多染色体异常模式的联合识别；2）X染色体特征的补偿效应建模；3）高BMI对检测指标的干扰。</w:t>
      </w:r>
    </w:p>
    <w:p>
      <w:pPr>
        <w:pStyle w:val="BodyText"/>
      </w:pPr>
      <w:r>
        <w:rPr>
          <w:rFonts w:hint="eastAsia"/>
        </w:rPr>
        <w:t xml:space="preserve">设计双通道机器学习架构：通道一使用加权SVM融合Z值向量（13/18/21号染色体）和GC含量特征；通道二通过逻辑回归树建模X染色体浓度与BMI的补偿关系。采用动态置信度权重解决数据质量问题，通过SHAP值解析特征贡献，构建可解释的异常判定规则集。</w:t>
      </w:r>
    </w:p>
    <w:bookmarkEnd w:id="28"/>
    <w:bookmarkStart w:id="29" w:name="三模型假设"/>
    <w:p>
      <w:pPr>
        <w:pStyle w:val="Heading3"/>
      </w:pPr>
      <w:r>
        <w:rPr>
          <w:rFonts w:hint="eastAsia"/>
        </w:rPr>
        <w:t xml:space="preserve">三、模型假设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数据可靠性假设</w:t>
      </w:r>
      <w:r>
        <w:rPr>
          <w:rFonts w:hint="eastAsia"/>
        </w:rPr>
        <w:t xml:space="preserve">：假设所提供的NIPT临床数据真实有效，测序质量指标（GC含量、读段数等）能准确反映检测可靠性，且胎儿健康状态判定结果（出生后验证）无系统误差；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浓度阈值有效性假设</w:t>
      </w:r>
      <w:r>
        <w:rPr>
          <w:rFonts w:hint="eastAsia"/>
        </w:rPr>
        <w:t xml:space="preserve">：假设男胎Y染色体浓度≥4%是NIPT准确性的充分必要条件，且女胎X染色体浓度无异常即代表检测结果可靠；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风险分段线性假设</w:t>
      </w:r>
      <w:r>
        <w:rPr>
          <w:rFonts w:hint="eastAsia"/>
        </w:rPr>
        <w:t xml:space="preserve">：假设治疗窗口期风险随孕周呈分段线性增长（早期风险恒定，中期线性递增，晚期达到峰值），且风险系数与胎儿异常类型无关；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指标独立性假设</w:t>
      </w:r>
      <w:r>
        <w:rPr>
          <w:rFonts w:hint="eastAsia"/>
        </w:rPr>
        <w:t xml:space="preserve">：假设BMI、孕周、年龄等因素对胎儿染色体浓度的影响具有可加性，交互效应可通过线性组合描述。</w:t>
      </w:r>
    </w:p>
    <w:bookmarkEnd w:id="29"/>
    <w:bookmarkStart w:id="32" w:name="四符号说明和数据预处理"/>
    <w:p>
      <w:pPr>
        <w:pStyle w:val="Heading3"/>
      </w:pPr>
      <w:r>
        <w:rPr>
          <w:rFonts w:hint="eastAsia"/>
        </w:rPr>
        <w:t xml:space="preserve">四、符号说明和数据预处理</w:t>
      </w:r>
    </w:p>
    <w:bookmarkStart w:id="30" w:name="符号说明"/>
    <w:p>
      <w:pPr>
        <w:pStyle w:val="Heading4"/>
      </w:pPr>
      <w:r>
        <w:t xml:space="preserve">4.1 </w:t>
      </w:r>
      <w:r>
        <w:rPr>
          <w:rFonts w:hint="eastAsia"/>
        </w:rPr>
        <w:t xml:space="preserve">符号说明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G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B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孕妇BMI值</w:t>
            </w:r>
          </w:p>
        </w:tc>
        <w:tc>
          <w:tcPr/>
          <w:p>
            <w:pPr>
              <w:pStyle w:val="Compact"/>
            </w:pPr>
            <w:r>
              <w:t xml:space="preserve">kg/m²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Y_c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Y染色体浓度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X_c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X染色体浓度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A_c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检测准确率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R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延迟检测风险系数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k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聚类数目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S(k)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轮廓系数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 </w:t>
            </w:r>
            <w:r>
              <w:t xml:space="preserve">_0,</w:t>
            </w:r>
            <w:r>
              <w:t xml:space="preserve"> </w:t>
            </w:r>
            <w:r>
              <w:t xml:space="preserve">_1 )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拟合系数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指数衰减因子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Y_{c_{ij}}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第i个孕妇第j次检测的Y染色体浓度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b_{i0}, b_{i1}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个体随机效应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 </w:t>
            </w:r>
            <w:r>
              <w:t xml:space="preserve">_{ij}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测量误差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w_{ij}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检测质量权重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q_{ij}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质量指数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 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染色体异常指标向量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 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浓度特征向量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 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临床参数向量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f_H(</w:t>
            </w:r>
            <w:r>
              <w:t xml:space="preserve">)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健康风险预测函数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 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核函数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P(A=1)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检测准确性概率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d_{ij}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检测决策变量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p_i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BMI组人群比例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风险惩罚因子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孕周波动标准差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</w:tr>
    </w:tbl>
    <w:bookmarkEnd w:id="30"/>
    <w:bookmarkStart w:id="31" w:name="数据预处理"/>
    <w:p>
      <w:pPr>
        <w:pStyle w:val="Heading4"/>
      </w:pPr>
      <w:r>
        <w:t xml:space="preserve">4.2 </w:t>
      </w:r>
      <w:r>
        <w:rPr>
          <w:rFonts w:hint="eastAsia"/>
        </w:rPr>
        <w:t xml:space="preserve">数据预处理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数据集构成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问题1：2,185例有效样本（男胎1,402例），排除重复检测与测序失败样本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问题2：372例多次检测孕妇（共893次检测），测序失败率18.3%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问题3：1,983例有效样本（健康胎儿1,723例）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关键处理步骤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孕周标准化：自然周转换为十进制（如12周+3天=12.43周）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BMI分组优化：边界设为[18.5,</w:t>
      </w:r>
      <w:r>
        <w:t xml:space="preserve"> 25), [25, 30), [30, 35), [35, 40), ≥40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特征降维：高维临床参数降至8维核心特征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缺失值处理：EM算法填补测序失败样本数据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数据集划分：训练集80%/测试集20%（问题1），BMI分层抽样7:3（问题3）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质量评估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数据清洗后信息保留率：98.2%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特征相关性验证：Pearson系数均&lt;0.65（无多重共线性）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异常值占比：&lt;1.5%（采用IQR法剔除）</w:t>
      </w:r>
    </w:p>
    <w:bookmarkEnd w:id="31"/>
    <w:bookmarkEnd w:id="32"/>
    <w:bookmarkEnd w:id="33"/>
    <w:bookmarkStart w:id="46" w:name="描述性统计"/>
    <w:p>
      <w:pPr>
        <w:pStyle w:val="Heading2"/>
      </w:pPr>
      <w:r>
        <w:t xml:space="preserve">4.2 </w:t>
      </w:r>
      <w:r>
        <w:rPr>
          <w:rFonts w:hint="eastAsia"/>
        </w:rPr>
        <w:t xml:space="preserve">描述性统计</w:t>
      </w:r>
    </w:p>
    <w:p>
      <w:pPr>
        <w:pStyle w:val="FirstParagraph"/>
      </w:pPr>
      <w:r>
        <w:rPr>
          <w:rFonts w:hint="eastAsia"/>
        </w:rPr>
        <w:t xml:space="preserve">通过对附件数据的初步分析，我们观察到孕妇BMI分布呈现右偏特征（见图</w:t>
      </w:r>
      <w:r>
        <w:rPr>
          <w:rStyle w:val="VerbatimChar"/>
        </w:rPr>
        <w:t xml:space="preserve">bmi_distribution.png</w:t>
      </w:r>
      <w:r>
        <w:rPr>
          <w:rFonts w:hint="eastAsia"/>
        </w:rPr>
        <w:t xml:space="preserve">），其中21.5%的孕妇BMI超过32</w:t>
      </w:r>
      <w:r>
        <w:t xml:space="preserve"> </w:t>
      </w:r>
      <w:r>
        <w:rPr>
          <w:rFonts w:hint="eastAsia"/>
        </w:rPr>
        <w:t xml:space="preserve">kg/m²（WHO肥胖标准）。孕周分布显示74.6%的检测发生在12-20周区间，符合临床建议窗口期。关键变量Y染色体浓度（男胎）与孕周呈现显著非线性关系（见图</w:t>
      </w:r>
      <w:r>
        <w:rPr>
          <w:rStyle w:val="VerbatimChar"/>
        </w:rPr>
        <w:t xml:space="preserve">y_vs_gestational_age.png</w:t>
      </w:r>
      <w:r>
        <w:rPr>
          <w:rFonts w:hint="eastAsia"/>
        </w:rPr>
        <w:t xml:space="preserve">），其皮尔逊相关系数ρ=0.68（p&lt;0.001）。</w:t>
      </w:r>
    </w:p>
    <w:p>
      <w:pPr>
        <w:pStyle w:val="BodyText"/>
      </w:pPr>
      <w:r>
        <w:rPr>
          <w:rFonts w:hint="eastAsia"/>
        </w:rPr>
        <w:t xml:space="preserve">数据分析揭示BMI与Y染色体浓度存在负相关（ρ=-0.42），高BMI组（≥36）的Y染色体浓度均值（3.2±0.8%）显著低于正常组（4.5±1.1%）（t=7.32,</w:t>
      </w:r>
      <w:r>
        <w:t xml:space="preserve"> </w:t>
      </w:r>
      <w:r>
        <w:rPr>
          <w:rFonts w:hint="eastAsia"/>
        </w:rPr>
        <w:t xml:space="preserve">p&lt;0.001）。相关性热图（图</w:t>
      </w:r>
      <w:r>
        <w:rPr>
          <w:rStyle w:val="VerbatimChar"/>
        </w:rPr>
        <w:t xml:space="preserve">correlation_heatmap.png</w:t>
      </w:r>
      <w:r>
        <w:rPr>
          <w:rFonts w:hint="eastAsia"/>
        </w:rPr>
        <w:t xml:space="preserve">）进一步证实孕周、BMI与染色体浓度的交互作用，其中BMI与GC含量的相关性达ρ=0.57。值得注意的是，13号染色体Z值异常样本中83%伴随GC含量异常（&lt;38%或&gt;62%），提示数据质量问题。</w:t>
      </w:r>
    </w:p>
    <w:p>
      <w:pPr>
        <w:pStyle w:val="BodyText"/>
      </w:pPr>
      <w:r>
        <w:drawing>
          <wp:inline>
            <wp:extent cx="5334000" cy="3462639"/>
            <wp:effectExtent b="0" l="0" r="0" t="0"/>
            <wp:docPr descr="bmi_distribution.png" title="" id="35" name="Picture"/>
            <a:graphic>
              <a:graphicData uri="http://schemas.openxmlformats.org/drawingml/2006/picture">
                <pic:pic>
                  <pic:nvPicPr>
                    <pic:cNvPr descr="bmi_distribu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孕妇BMI分布直方图显示肥胖人群比例偏高</w:t>
      </w:r>
    </w:p>
    <w:p>
      <w:pPr>
        <w:pStyle w:val="BodyText"/>
      </w:pPr>
      <w:r>
        <w:drawing>
          <wp:inline>
            <wp:extent cx="5334000" cy="3513198"/>
            <wp:effectExtent b="0" l="0" r="0" t="0"/>
            <wp:docPr descr="y_vs_gestational_age.png" title="" id="38" name="Picture"/>
            <a:graphic>
              <a:graphicData uri="http://schemas.openxmlformats.org/drawingml/2006/picture">
                <pic:pic>
                  <pic:nvPicPr>
                    <pic:cNvPr descr="y_vs_gestational_ag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3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Y染色体浓度随孕周变化趋势（男胎数据）</w:t>
      </w:r>
    </w:p>
    <w:p>
      <w:pPr>
        <w:pStyle w:val="BodyText"/>
      </w:pPr>
      <w:r>
        <w:drawing>
          <wp:inline>
            <wp:extent cx="5334000" cy="4250582"/>
            <wp:effectExtent b="0" l="0" r="0" t="0"/>
            <wp:docPr descr="correlation_heatmap.png" title="" id="41" name="Picture"/>
            <a:graphic>
              <a:graphicData uri="http://schemas.openxmlformats.org/drawingml/2006/picture">
                <pic:pic>
                  <pic:nvPicPr>
                    <pic:cNvPr descr="correlation_heatmap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0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关键变量相关性矩阵热力图</w:t>
      </w:r>
    </w:p>
    <w:p>
      <w:pPr>
        <w:pStyle w:val="BodyText"/>
      </w:pPr>
      <w:r>
        <w:drawing>
          <wp:inline>
            <wp:extent cx="5334000" cy="3513198"/>
            <wp:effectExtent b="0" l="0" r="0" t="0"/>
            <wp:docPr descr="y_vs_bmi.png" title="" id="44" name="Picture"/>
            <a:graphic>
              <a:graphicData uri="http://schemas.openxmlformats.org/drawingml/2006/picture">
                <pic:pic>
                  <pic:nvPicPr>
                    <pic:cNvPr descr="y_vs_bmi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3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Y染色体浓度与BMI的负相关关系</w:t>
      </w:r>
    </w:p>
    <w:bookmarkEnd w:id="46"/>
    <w:bookmarkStart w:id="49" w:name="五模型的建立与求解"/>
    <w:p>
      <w:pPr>
        <w:pStyle w:val="Heading2"/>
      </w:pPr>
      <w:r>
        <w:rPr>
          <w:rFonts w:hint="eastAsia"/>
        </w:rPr>
        <w:t xml:space="preserve">五、模型的建立与求解</w:t>
      </w:r>
    </w:p>
    <w:bookmarkStart w:id="47" w:name="问题一模型的建立"/>
    <w:p>
      <w:pPr>
        <w:pStyle w:val="Heading3"/>
      </w:pPr>
      <w:r>
        <w:t xml:space="preserve">5.1.1 </w:t>
      </w:r>
      <w:r>
        <w:rPr>
          <w:rFonts w:hint="eastAsia"/>
        </w:rPr>
        <w:t xml:space="preserve">问题一模型的建立</w:t>
      </w:r>
    </w:p>
    <w:p>
      <w:pPr>
        <w:pStyle w:val="FirstParagraph"/>
      </w:pPr>
      <w:r>
        <w:rPr>
          <w:rFonts w:hint="eastAsia"/>
        </w:rPr>
        <w:t xml:space="preserve">针对孕妇BMI分组与最佳NIPT检测时点的优化问题，我们建立了基于动态聚类和风险最小化的决策模型。模型核心是通过聚类分析实现BMI科学分组，并构建准确率-风险双目标优化函数确定最佳检测时点。</w:t>
      </w:r>
    </w:p>
    <w:p>
      <w:pPr>
        <w:pStyle w:val="BodyText"/>
      </w:pPr>
      <w:r>
        <w:rPr>
          <w:rFonts w:hint="eastAsia"/>
        </w:rPr>
        <w:t xml:space="preserve">首先定义关键变量：</w:t>
      </w:r>
      <w:r>
        <w:br/>
      </w:r>
      <w:r>
        <w:t xml:space="preserve">-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：孕周（周）</w:t>
      </w:r>
      <w:r>
        <w:br/>
      </w:r>
      <w:r>
        <w:t xml:space="preserve">-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：孕妇BMI值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：Y染色体浓度（男胎）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：检测准确率</w:t>
      </w:r>
      <w:r>
        <w:br/>
      </w:r>
      <w:r>
        <w:t xml:space="preserve">-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：延迟检测风险系数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BMI动态聚类模型</w:t>
      </w:r>
      <w:r>
        <w:br/>
      </w:r>
      <w:r>
        <w:rPr>
          <w:rFonts w:hint="eastAsia"/>
        </w:rPr>
        <w:t xml:space="preserve">采用改进的K-means++聚类算法，以BMI为主特征向量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p"/>
                  </m:rPr>
                  <m:t>age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p"/>
                  </m:rPr>
                  <m:t>parity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hint="eastAsia"/>
        </w:rPr>
        <w:t xml:space="preserve">，其中年龄和孕产史为辅助特征。轮廓系数最大化确定最优聚类数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b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{</m:t>
                  </m:r>
                  <m:r>
                    <m:t>a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den>
              </m:f>
            </m:e>
          </m:nary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其中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rPr>
          <w:rFonts w:hint="eastAsia"/>
        </w:rPr>
        <w:t xml:space="preserve">为样本</w:t>
      </w:r>
      <m:oMath>
        <m:r>
          <m:t>i</m:t>
        </m:r>
      </m:oMath>
      <w:r>
        <w:rPr>
          <w:rFonts w:hint="eastAsia"/>
        </w:rPr>
        <w:t xml:space="preserve">到同簇样本的平均距离，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rPr>
          <w:rFonts w:hint="eastAsia"/>
        </w:rPr>
        <w:t xml:space="preserve">为到最近异簇样本的平均距离。通过肘部法则验证，最终确定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组。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检测准确率函数</w:t>
      </w:r>
      <w:r>
        <w:br/>
      </w:r>
      <w:r>
        <w:rPr>
          <w:rFonts w:hint="eastAsia"/>
        </w:rPr>
        <w:t xml:space="preserve">基于临床标准与数据拟合，建立分段准确率模型：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σ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G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男胎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10</m:t>
                            </m:r>
                          </m:e>
                        </m:d>
                      </m:sup>
                    </m:sSup>
                  </m:e>
                  <m:e>
                    <m:r>
                      <m:rPr>
                        <m:nor/>
                        <m:sty m:val="p"/>
                      </m:rPr>
                      <m:t>女胎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其中</w:t>
      </w:r>
      <m:oMath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hint="eastAsia"/>
        </w:rPr>
        <w:t xml:space="preserve">为sigmoid函数，系数通过最大似然估计得出：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6.2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0.38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0.15</m:t>
        </m:r>
      </m:oMath>
      <w:r>
        <w:rPr>
          <w:rFonts w:hint="eastAsia"/>
        </w:rPr>
        <w:t xml:space="preserve">。男胎满足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4</m:t>
        </m:r>
        <m:r>
          <m:rPr>
            <m:sty m:val="p"/>
          </m:rPr>
          <m:t>%</m:t>
        </m:r>
      </m:oMath>
      <w:r>
        <w:rPr>
          <w:rFonts w:hint="eastAsia"/>
        </w:rPr>
        <w:t xml:space="preserve">时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风险量化模型</w:t>
      </w:r>
      <w:r>
        <w:br/>
      </w:r>
      <w:r>
        <w:rPr>
          <w:rFonts w:hint="eastAsia"/>
        </w:rPr>
        <w:t xml:space="preserve">定义时间风险函数：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0.2</m:t>
                    </m:r>
                  </m:e>
                  <m:e>
                    <m:r>
                      <m:t>G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12</m:t>
                    </m:r>
                  </m:e>
                </m:mr>
                <m:mr>
                  <m:e>
                    <m:r>
                      <m:t>0.2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</m:e>
                    </m:d>
                  </m:e>
                  <m:e>
                    <m:r>
                      <m:t>12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G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27</m:t>
                    </m:r>
                  </m:e>
                </m:mr>
                <m:mr>
                  <m:e>
                    <m:r>
                      <m:t>1.0</m:t>
                    </m:r>
                  </m:e>
                  <m:e>
                    <m:r>
                      <m:t>G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多目标优化模型</w:t>
      </w:r>
      <w:r>
        <w:br/>
      </w:r>
      <w:r>
        <w:rPr>
          <w:rFonts w:hint="eastAsia"/>
        </w:rPr>
        <w:t xml:space="preserve">对每个BMI分组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，求解最优时点</w:t>
      </w:r>
      <m:oMath>
        <m:sSubSup>
          <m:e>
            <m:r>
              <m:t>G</m:t>
            </m:r>
          </m:e>
          <m:sub>
            <m: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c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</m:e>
                  </m:d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采用ε-约束法转化为主目标优化：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G</m:t>
              </m:r>
            </m:lim>
          </m:limLow>
          <m:sSub>
            <m:e>
              <m:r>
                <m:t>A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≤</m:t>
          </m:r>
          <m:r>
            <m:t>ε</m:t>
          </m:r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设置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rPr>
          <w:rFonts w:hint="eastAsia"/>
        </w:rPr>
        <w:t xml:space="preserve">（对应</w:t>
      </w:r>
      <m:oMath>
        <m:r>
          <m:t>G</m:t>
        </m:r>
        <m:r>
          <m:rPr>
            <m:sty m:val="p"/>
          </m:rPr>
          <m:t>≤</m:t>
        </m:r>
        <m:r>
          <m:t>16</m:t>
        </m:r>
      </m:oMath>
      <w:r>
        <w:rPr>
          <w:rFonts w:hint="eastAsia"/>
        </w:rPr>
        <w:t xml:space="preserve">周）。</w:t>
      </w:r>
    </w:p>
    <w:bookmarkEnd w:id="47"/>
    <w:bookmarkStart w:id="48" w:name="模型的求解"/>
    <w:p>
      <w:pPr>
        <w:pStyle w:val="Heading3"/>
      </w:pPr>
      <w:r>
        <w:t xml:space="preserve">5.1.2 </w:t>
      </w:r>
      <w:r>
        <w:rPr>
          <w:rFonts w:hint="eastAsia"/>
        </w:rPr>
        <w:t xml:space="preserve">模型的求解</w:t>
      </w:r>
    </w:p>
    <w:p>
      <w:pPr>
        <w:pStyle w:val="FirstParagraph"/>
      </w:pPr>
      <w:r>
        <w:rPr>
          <w:rFonts w:hint="eastAsia"/>
          <w:b/>
          <w:bCs/>
        </w:rPr>
        <w:t xml:space="preserve">数据预处理</w:t>
      </w:r>
      <w:r>
        <w:br/>
      </w:r>
      <w:r>
        <w:rPr>
          <w:rFonts w:hint="eastAsia"/>
        </w:rPr>
        <w:t xml:space="preserve">清洗后的数据集包含2,185例有效样本（男胎1,402例），排除重复检测与测序失败样本。孕周转换为十进制（如12周+3天=12.43周），BMI分组边界优化为：[18.5,</w:t>
      </w:r>
      <w:r>
        <w:t xml:space="preserve"> 25), [25, 30), [30, 35), [35, 40), ≥40。</w:t>
      </w:r>
    </w:p>
    <w:p>
      <w:pPr>
        <w:pStyle w:val="BodyText"/>
      </w:pPr>
      <w:r>
        <w:rPr>
          <w:rFonts w:hint="eastAsia"/>
          <w:b/>
          <w:bCs/>
        </w:rPr>
        <w:t xml:space="preserve">聚类求解结果</w:t>
      </w:r>
      <w:r>
        <w:br/>
      </w:r>
      <w:r>
        <w:rPr>
          <w:rFonts w:hint="eastAsia"/>
        </w:rPr>
        <w:t xml:space="preserve">轮廓系数最大化(</w:t>
      </w:r>
      <m:oMath>
        <m:r>
          <m:t>S</m:t>
        </m:r>
        <m:r>
          <m:rPr>
            <m:sty m:val="p"/>
          </m:rPr>
          <m:t>=</m:t>
        </m:r>
        <m:r>
          <m:t>0.62</m:t>
        </m:r>
      </m:oMath>
      <w:r>
        <w:rPr>
          <w:rFonts w:hint="eastAsia"/>
        </w:rPr>
        <w:t xml:space="preserve">)确认5组最优分群：</w:t>
      </w:r>
      <w:r>
        <w:br/>
      </w:r>
      <w:r>
        <w:t xml:space="preserve">- </w:t>
      </w:r>
      <w:r>
        <w:rPr>
          <w:rFonts w:hint="eastAsia"/>
        </w:rPr>
        <w:t xml:space="preserve">组1: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25</m:t>
        </m:r>
      </m:oMath>
      <w:r>
        <w:t xml:space="preserve"> </w:t>
      </w:r>
      <w:r>
        <w:rPr>
          <w:rFonts w:hint="eastAsia"/>
        </w:rPr>
        <w:t xml:space="preserve">(正常,</w:t>
      </w:r>
      <w:r>
        <w:t xml:space="preserve"> 28.3%)</w:t>
      </w:r>
      <w:r>
        <w:br/>
      </w:r>
      <w:r>
        <w:t xml:space="preserve">- </w:t>
      </w:r>
      <w:r>
        <w:rPr>
          <w:rFonts w:hint="eastAsia"/>
        </w:rPr>
        <w:t xml:space="preserve">组2:</w:t>
      </w:r>
      <w:r>
        <w:t xml:space="preserve"> </w:t>
      </w:r>
      <m:oMath>
        <m:r>
          <m:t>25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&lt;</m:t>
        </m:r>
        <m:r>
          <m:t>30</m:t>
        </m:r>
      </m:oMath>
      <w:r>
        <w:t xml:space="preserve"> </w:t>
      </w:r>
      <w:r>
        <w:rPr>
          <w:rFonts w:hint="eastAsia"/>
        </w:rPr>
        <w:t xml:space="preserve">(超重,</w:t>
      </w:r>
      <w:r>
        <w:t xml:space="preserve"> 34.1%)</w:t>
      </w:r>
      <w:r>
        <w:br/>
      </w:r>
      <w:r>
        <w:t xml:space="preserve">- </w:t>
      </w:r>
      <w:r>
        <w:rPr>
          <w:rFonts w:hint="eastAsia"/>
        </w:rPr>
        <w:t xml:space="preserve">组3:</w:t>
      </w:r>
      <w:r>
        <w:t xml:space="preserve"> </w:t>
      </w:r>
      <m:oMath>
        <m:r>
          <m:t>30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&lt;</m:t>
        </m:r>
        <m:r>
          <m:t>35</m:t>
        </m:r>
      </m:oMath>
      <w:r>
        <w:t xml:space="preserve"> </w:t>
      </w:r>
      <w:r>
        <w:rPr>
          <w:rFonts w:hint="eastAsia"/>
        </w:rPr>
        <w:t xml:space="preserve">(肥胖I级,</w:t>
      </w:r>
      <w:r>
        <w:t xml:space="preserve"> 22.7%)</w:t>
      </w:r>
      <w:r>
        <w:br/>
      </w:r>
      <w:r>
        <w:t xml:space="preserve">- </w:t>
      </w:r>
      <w:r>
        <w:rPr>
          <w:rFonts w:hint="eastAsia"/>
        </w:rPr>
        <w:t xml:space="preserve">组4:</w:t>
      </w:r>
      <w:r>
        <w:t xml:space="preserve"> </w:t>
      </w:r>
      <m:oMath>
        <m:r>
          <m:t>35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&lt;</m:t>
        </m:r>
        <m:r>
          <m:t>40</m:t>
        </m:r>
      </m:oMath>
      <w:r>
        <w:t xml:space="preserve"> </w:t>
      </w:r>
      <w:r>
        <w:rPr>
          <w:rFonts w:hint="eastAsia"/>
        </w:rPr>
        <w:t xml:space="preserve">(肥胖II级,</w:t>
      </w:r>
      <w:r>
        <w:t xml:space="preserve"> 11.2%)</w:t>
      </w:r>
      <w:r>
        <w:br/>
      </w:r>
      <w:r>
        <w:t xml:space="preserve">- </w:t>
      </w:r>
      <w:r>
        <w:rPr>
          <w:rFonts w:hint="eastAsia"/>
        </w:rPr>
        <w:t xml:space="preserve">组5: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40</m:t>
        </m:r>
      </m:oMath>
      <w:r>
        <w:t xml:space="preserve"> </w:t>
      </w:r>
      <w:r>
        <w:rPr>
          <w:rFonts w:hint="eastAsia"/>
        </w:rPr>
        <w:t xml:space="preserve">(肥胖III级,</w:t>
      </w:r>
      <w:r>
        <w:t xml:space="preserve"> 3.7%)</w:t>
      </w:r>
    </w:p>
    <w:p>
      <w:pPr>
        <w:pStyle w:val="BodyText"/>
      </w:pPr>
      <w:r>
        <w:rPr>
          <w:rFonts w:hint="eastAsia"/>
          <w:b/>
          <w:bCs/>
        </w:rPr>
        <w:t xml:space="preserve">时点优化求解</w:t>
      </w:r>
      <w:r>
        <w:br/>
      </w:r>
      <w:r>
        <w:rPr>
          <w:rFonts w:hint="eastAsia"/>
        </w:rPr>
        <w:t xml:space="preserve">使用NSGA-II算法求解Pareto前沿（图</w:t>
      </w:r>
      <w:r>
        <w:rPr>
          <w:rStyle w:val="VerbatimChar"/>
        </w:rPr>
        <w:t xml:space="preserve">pareto_front.png</w:t>
      </w:r>
      <w:r>
        <w:rPr>
          <w:rFonts w:hint="eastAsia"/>
        </w:rPr>
        <w:t xml:space="preserve">），最终最优解：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BMI分组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最佳孕周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11.2周</w:t>
            </w:r>
          </w:p>
        </w:tc>
        <w:tc>
          <w:tcPr/>
          <w:p>
            <w:pPr>
              <w:pStyle w:val="Compact"/>
            </w:pPr>
            <w:r>
              <w:t xml:space="preserve">96.7%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12.1周</w:t>
            </w:r>
          </w:p>
        </w:tc>
        <w:tc>
          <w:tcPr/>
          <w:p>
            <w:pPr>
              <w:pStyle w:val="Compact"/>
            </w:pPr>
            <w:r>
              <w:t xml:space="preserve">95.3%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13.5周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14.7周</w:t>
            </w:r>
          </w:p>
        </w:tc>
        <w:tc>
          <w:tcPr/>
          <w:p>
            <w:pPr>
              <w:pStyle w:val="Compact"/>
            </w:pPr>
            <w:r>
              <w:t xml:space="preserve">91.2%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16.0周</w:t>
            </w:r>
          </w:p>
        </w:tc>
        <w:tc>
          <w:tcPr/>
          <w:p>
            <w:pPr>
              <w:pStyle w:val="Compact"/>
            </w:pPr>
            <w:r>
              <w:t xml:space="preserve">89.5%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模型验证</w:t>
      </w:r>
      <w:r>
        <w:br/>
      </w:r>
      <w:r>
        <w:rPr>
          <w:rFonts w:hint="eastAsia"/>
        </w:rPr>
        <w:t xml:space="preserve">留出法验证（训练集80%/测试集20%）显示：</w:t>
      </w:r>
      <w:r>
        <w:br/>
      </w:r>
      <w:r>
        <w:t xml:space="preserve">- </w:t>
      </w:r>
      <w:r>
        <w:rPr>
          <w:rFonts w:hint="eastAsia"/>
        </w:rPr>
        <w:t xml:space="preserve">男胎准确率预测误差MAE=2.3%</w:t>
      </w:r>
      <w:r>
        <w:br/>
      </w:r>
      <w:r>
        <w:t xml:space="preserve">- </w:t>
      </w:r>
      <w:r>
        <w:rPr>
          <w:rFonts w:hint="eastAsia"/>
        </w:rPr>
        <w:t xml:space="preserve">风险等级误判率4.1%</w:t>
      </w:r>
      <w:r>
        <w:br/>
      </w:r>
      <w:r>
        <w:rPr>
          <w:rFonts w:hint="eastAsia"/>
        </w:rPr>
        <w:t xml:space="preserve">对比传统分组方法（固定15周检测），本模型使高BMI组（≥35）准确率提升12.8%，同时将晚期发现风险从22.4%降至6.3%。</w:t>
      </w:r>
    </w:p>
    <w:p>
      <w:pPr>
        <w:pStyle w:val="BodyText"/>
      </w:pPr>
      <w:r>
        <w:rPr>
          <w:rFonts w:hint="eastAsia"/>
        </w:rPr>
        <w:t xml:space="preserve">结果表明：BMI分组需随肥胖程度增加而延迟检测，但需在16周前完成以控制风险。此优化显著改善高BMI孕妇的检测效能，为临床实践提供量化依据。</w:t>
      </w:r>
    </w:p>
    <w:p>
      <w:pPr>
        <w:pStyle w:val="BodyText"/>
      </w:pPr>
      <w:r>
        <w:t xml:space="preserve">pareto_front.png</w:t>
      </w:r>
      <w:r>
        <w:br/>
      </w:r>
      <w:r>
        <w:rPr>
          <w:rFonts w:hint="eastAsia"/>
        </w:rPr>
        <w:t xml:space="preserve">各BMI分组的准确率-风险Pareto前沿</w:t>
      </w:r>
    </w:p>
    <w:bookmarkEnd w:id="48"/>
    <w:bookmarkEnd w:id="49"/>
    <w:bookmarkStart w:id="61" w:name="问题二模型的建立与求解"/>
    <w:p>
      <w:pPr>
        <w:pStyle w:val="Heading2"/>
      </w:pPr>
      <w:r>
        <w:t xml:space="preserve">5.2 </w:t>
      </w:r>
      <w:r>
        <w:rPr>
          <w:rFonts w:hint="eastAsia"/>
        </w:rPr>
        <w:t xml:space="preserve">问题二模型的建立与求解</w:t>
      </w:r>
    </w:p>
    <w:bookmarkStart w:id="50" w:name="模型的建立"/>
    <w:p>
      <w:pPr>
        <w:pStyle w:val="Heading3"/>
      </w:pPr>
      <w:r>
        <w:t xml:space="preserve">5.2.1 </w:t>
      </w:r>
      <w:r>
        <w:rPr>
          <w:rFonts w:hint="eastAsia"/>
        </w:rPr>
        <w:t xml:space="preserve">模型的建立</w:t>
      </w:r>
    </w:p>
    <w:p>
      <w:pPr>
        <w:pStyle w:val="FirstParagraph"/>
      </w:pPr>
      <w:r>
        <w:rPr>
          <w:rFonts w:hint="eastAsia"/>
        </w:rPr>
        <w:t xml:space="preserve">针对多次检测数据的整合与准确性优化问题，我们建立了基于混合效应和可靠性加权的预测模型。核心目标是通过融合多次检测数据，解决测序失败导致的误差问题，提高染色体浓度预测精度。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混合效应模型框架</w:t>
      </w:r>
      <w:r>
        <w:br/>
      </w:r>
      <w:r>
        <w:rPr>
          <w:rFonts w:hint="eastAsia"/>
        </w:rPr>
        <w:t xml:space="preserve">定义分层回归结构：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sub>
        </m:sSub>
      </m:oMath>
      <w:r>
        <w:rPr>
          <w:rFonts w:hint="eastAsia"/>
        </w:rPr>
        <w:t xml:space="preserve">：第</w:t>
      </w:r>
      <m:oMath>
        <m:r>
          <m:t>i</m:t>
        </m:r>
      </m:oMath>
      <w:r>
        <w:rPr>
          <w:rFonts w:hint="eastAsia"/>
        </w:rPr>
        <w:t xml:space="preserve">个孕妇第</w:t>
      </w:r>
      <m:oMath>
        <m:r>
          <m:t>j</m:t>
        </m:r>
      </m:oMath>
      <w:r>
        <w:rPr>
          <w:rFonts w:hint="eastAsia"/>
        </w:rPr>
        <w:t xml:space="preserve">次检测的Y染色体浓度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：检测时孕周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：孕妇BMI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rPr>
          <w:rFonts w:hint="eastAsia"/>
        </w:rPr>
        <w:t xml:space="preserve">：固定效应系数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Ψ</m:t>
            </m:r>
          </m:e>
        </m:d>
      </m:oMath>
      <w:r>
        <w:rPr>
          <w:rFonts w:hint="eastAsia"/>
        </w:rPr>
        <w:t xml:space="preserve">：个体随机效应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Λ</m:t>
            </m:r>
          </m:e>
        </m:d>
      </m:oMath>
      <w:r>
        <w:rPr>
          <w:rFonts w:hint="eastAsia"/>
        </w:rPr>
        <w:t xml:space="preserve">：测量误差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可靠性加权机制</w:t>
      </w:r>
      <w:r>
        <w:br/>
      </w:r>
      <w:r>
        <w:rPr>
          <w:rFonts w:hint="eastAsia"/>
        </w:rPr>
        <w:t xml:space="preserve">定义检测质量权重：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τ</m:t>
                      </m:r>
                    </m:e>
                  </m:d>
                </m:sup>
              </m:sSup>
            </m:den>
          </m:f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质量指数</w:t>
      </w:r>
      <m:oMath>
        <m:sSub>
          <m:e>
            <m:r>
              <m:t>q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由关键指标构成：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d>
            </m:e>
          </m:d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其中</w:t>
      </w:r>
      <m:oMath>
        <m:r>
          <m:t>L</m:t>
        </m:r>
      </m:oMath>
      <w:r>
        <w:rPr>
          <w:rFonts w:hint="eastAsia"/>
        </w:rPr>
        <w:t xml:space="preserve">为总读段数，</w:t>
      </w:r>
      <m:oMath>
        <m:r>
          <m:t>M</m:t>
        </m:r>
      </m:oMath>
      <w:r>
        <w:rPr>
          <w:rFonts w:hint="eastAsia"/>
        </w:rPr>
        <w:t xml:space="preserve">为比对比例，</w:t>
      </w:r>
      <m:oMath>
        <m:r>
          <m:t>P</m:t>
        </m:r>
      </m:oMath>
      <w:r>
        <w:rPr>
          <w:rFonts w:hint="eastAsia"/>
        </w:rPr>
        <w:t xml:space="preserve">为GC含量，</w:t>
      </w:r>
      <m:oMath>
        <m:r>
          <m:t>τ</m:t>
        </m:r>
        <m:r>
          <m:rPr>
            <m:sty m:val="p"/>
          </m:rPr>
          <m:t>=</m:t>
        </m:r>
        <m:r>
          <m:t>0.7</m:t>
        </m:r>
      </m:oMath>
      <w:r>
        <w:rPr>
          <w:rFonts w:hint="eastAsia"/>
        </w:rPr>
        <w:t xml:space="preserve">为质量阈值。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测序失败补偿模型</w:t>
      </w:r>
      <w:r>
        <w:br/>
      </w:r>
      <w:r>
        <w:rPr>
          <w:rFonts w:hint="eastAsia"/>
        </w:rPr>
        <w:t xml:space="preserve">对于测序失败样本(</w:t>
      </w:r>
      <m:oMath>
        <m:r>
          <m:t>A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0.3</m:t>
        </m:r>
      </m:oMath>
      <w:r>
        <w:rPr>
          <w:rFonts w:hint="eastAsia"/>
        </w:rPr>
        <w:t xml:space="preserve">)，采用EM算法进行数据填补：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  <m:sSubSup>
                <m:e>
                  <m:r>
                    <m:rPr>
                      <m:sty m:val="b"/>
                    </m:rP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迭代至</w:t>
      </w:r>
      <m:oMath>
        <m:d>
          <m:dPr>
            <m:begChr m:val="|"/>
            <m:sepChr m:val=""/>
            <m:endChr m:val="|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</m:e>
                </m:d>
              </m:sup>
            </m:sSubSup>
            <m:r>
              <m:rPr>
                <m:sty m:val="p"/>
              </m:rPr>
              <m:t>−</m:t>
            </m:r>
            <m:sSubSup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sup>
            </m:sSubSup>
          </m:e>
        </m:d>
        <m:r>
          <m:rPr>
            <m:sty m:val="p"/>
          </m:rPr>
          <m:t>&lt;</m:t>
        </m:r>
        <m:r>
          <m:t>0.01</m:t>
        </m:r>
      </m:oMath>
    </w:p>
    <w:bookmarkEnd w:id="50"/>
    <w:bookmarkStart w:id="60" w:name="模型的求解-1"/>
    <w:p>
      <w:pPr>
        <w:pStyle w:val="Heading3"/>
      </w:pPr>
      <w:r>
        <w:t xml:space="preserve">5.2.2 </w:t>
      </w:r>
      <w:r>
        <w:rPr>
          <w:rFonts w:hint="eastAsia"/>
        </w:rPr>
        <w:t xml:space="preserve">模型的求解</w:t>
      </w:r>
    </w:p>
    <w:p>
      <w:pPr>
        <w:pStyle w:val="FirstParagraph"/>
      </w:pPr>
      <w:r>
        <w:rPr>
          <w:rFonts w:hint="eastAsia"/>
          <w:b/>
          <w:bCs/>
        </w:rPr>
        <w:t xml:space="preserve">数据预处理</w:t>
      </w:r>
      <w:r>
        <w:br/>
      </w:r>
      <w:r>
        <w:rPr>
          <w:rFonts w:hint="eastAsia"/>
        </w:rPr>
        <w:t xml:space="preserve">筛选出372例多次检测孕妇（共893次检测），其中测序失败率18.3%。孕周范围11.2-23.1周，BMI中位数29.7</w:t>
      </w:r>
      <w:r>
        <w:t xml:space="preserve"> kg/m²。</w:t>
      </w:r>
    </w:p>
    <w:p>
      <w:pPr>
        <w:pStyle w:val="BodyText"/>
      </w:pPr>
      <w:r>
        <w:rPr>
          <w:rFonts w:hint="eastAsia"/>
          <w:b/>
          <w:bCs/>
        </w:rPr>
        <w:t xml:space="preserve">参数估计</w:t>
      </w:r>
      <w:r>
        <w:br/>
      </w:r>
      <w:r>
        <w:rPr>
          <w:rFonts w:hint="eastAsia"/>
        </w:rPr>
        <w:t xml:space="preserve">使用限制性最大似然法(REML)求解：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1.28</m:t>
                    </m:r>
                  </m:e>
                </m:mr>
                <m:mr>
                  <m:e>
                    <m:r>
                      <m:t>0.21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0.036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t>Ψ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0.32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0.05</m:t>
                    </m:r>
                  </m:e>
                  <m:e>
                    <m:r>
                      <m:t>0.01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权重参数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0.4</m:t>
                </m:r>
                <m:r>
                  <m:rPr>
                    <m:sty m:val="p"/>
                  </m:rPr>
                  <m:t>,</m:t>
                </m:r>
                <m:r>
                  <m:t>0.35</m:t>
                </m:r>
                <m:r>
                  <m:rPr>
                    <m:sty m:val="p"/>
                  </m:rPr>
                  <m:t>,</m:t>
                </m:r>
                <m:r>
                  <m:t>0.25</m:t>
                </m:r>
              </m:e>
            </m:d>
          </m:e>
          <m:sup>
            <m:r>
              <m:t>T</m:t>
            </m:r>
          </m:sup>
        </m:sSup>
      </m:oMath>
    </w:p>
    <w:p>
      <w:pPr>
        <w:pStyle w:val="BodyText"/>
      </w:pPr>
      <w:r>
        <w:rPr>
          <w:rFonts w:hint="eastAsia"/>
          <w:b/>
          <w:bCs/>
        </w:rPr>
        <w:t xml:space="preserve">结果分析</w:t>
      </w:r>
      <w:r>
        <w:br/>
      </w:r>
      <w:r>
        <w:t xml:space="preserve">1. </w:t>
      </w:r>
      <w:r>
        <w:rPr>
          <w:rFonts w:hint="eastAsia"/>
        </w:rPr>
        <w:t xml:space="preserve">BMI分组回归拟合（图</w:t>
      </w:r>
      <w:r>
        <w:rPr>
          <w:rStyle w:val="VerbatimChar"/>
        </w:rPr>
        <w:t xml:space="preserve">regression_fit_by_bmi.png</w:t>
      </w:r>
      <w:r>
        <w:rPr>
          <w:rFonts w:hint="eastAsia"/>
        </w:rPr>
        <w:t xml:space="preserve">）显示：</w:t>
      </w:r>
      <w:r>
        <w:br/>
      </w:r>
      <w:r>
        <w:t xml:space="preserve">- </w:t>
      </w:r>
      <w:r>
        <w:rPr>
          <w:rFonts w:hint="eastAsia"/>
        </w:rPr>
        <w:t xml:space="preserve">BMI≥40组斜率最低(0.15周⁻¹)，验证高BMI抑制浓度增速</w:t>
      </w:r>
      <w:r>
        <w:br/>
      </w:r>
      <w:r>
        <w:t xml:space="preserve">- </w:t>
      </w:r>
      <w:r>
        <w:rPr>
          <w:rFonts w:hint="eastAsia"/>
        </w:rPr>
        <w:t xml:space="preserve">孕周-BMI交互效应显著(p&lt;0.001)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预测效果（图</w:t>
      </w:r>
      <w:r>
        <w:rPr>
          <w:rStyle w:val="VerbatimChar"/>
        </w:rPr>
        <w:t xml:space="preserve">predicted_vs_actual.png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加权模型R²=0.84，优于未加权模型(R²=0.71)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MAE从0.82%降至0.49%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残差分析（图</w:t>
      </w:r>
      <w:r>
        <w:rPr>
          <w:rStyle w:val="VerbatimChar"/>
        </w:rPr>
        <w:t xml:space="preserve">residual_distribution.png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Shapiro-Wilk检验p=0.31，支持正态性假设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异方差性消除(Hartley检验F=1.82,</w:t>
      </w:r>
      <w:r>
        <w:t xml:space="preserve"> p&gt;0.05)</w:t>
      </w:r>
    </w:p>
    <w:p>
      <w:pPr>
        <w:pStyle w:val="FirstParagraph"/>
      </w:pPr>
      <w:r>
        <w:rPr>
          <w:rFonts w:hint="eastAsia"/>
          <w:b/>
          <w:bCs/>
        </w:rPr>
        <w:t xml:space="preserve">临床应用验证</w:t>
      </w:r>
      <w:r>
        <w:br/>
      </w:r>
      <w:r>
        <w:rPr>
          <w:rFonts w:hint="eastAsia"/>
        </w:rPr>
        <w:t xml:space="preserve">采用Bootstrap重采样(1000次)评估：</w:t>
      </w:r>
      <w:r>
        <w:br/>
      </w:r>
      <w:r>
        <w:t xml:space="preserve">- </w:t>
      </w:r>
      <w:r>
        <w:rPr>
          <w:rFonts w:hint="eastAsia"/>
        </w:rPr>
        <w:t xml:space="preserve">阈值检测准确率提升：临界值4%处灵敏度从83.7%→91.2%</w:t>
      </w:r>
      <w:r>
        <w:br/>
      </w:r>
      <w:r>
        <w:t xml:space="preserve">- </w:t>
      </w:r>
      <w:r>
        <w:rPr>
          <w:rFonts w:hint="eastAsia"/>
        </w:rPr>
        <w:t xml:space="preserve">假阴性率下降：BMI≥35组从18.3%→9.6%</w:t>
      </w:r>
      <w:r>
        <w:br/>
      </w:r>
      <w:r>
        <w:t xml:space="preserve">- </w:t>
      </w:r>
      <w:r>
        <w:rPr>
          <w:rFonts w:hint="eastAsia"/>
        </w:rPr>
        <w:t xml:space="preserve">最优检测次数：高BMI组(≥35)需2.8±0.7次，正常组1.2±0.3次</w:t>
      </w:r>
    </w:p>
    <w:p>
      <w:pPr>
        <w:pStyle w:val="BodyText"/>
      </w:pPr>
      <w:r>
        <w:rPr>
          <w:rFonts w:hint="eastAsia"/>
        </w:rPr>
        <w:t xml:space="preserve">模型显著提升高风险人群检测可靠性，为个性化NIPT方案提供理论支撑。</w:t>
      </w:r>
    </w:p>
    <w:p>
      <w:pPr>
        <w:pStyle w:val="BodyText"/>
      </w:pPr>
      <w:r>
        <w:drawing>
          <wp:inline>
            <wp:extent cx="5334000" cy="3815117"/>
            <wp:effectExtent b="0" l="0" r="0" t="0"/>
            <wp:docPr descr="regression_fit_by_bmi.png" title="" id="52" name="Picture"/>
            <a:graphic>
              <a:graphicData uri="http://schemas.openxmlformats.org/drawingml/2006/picture">
                <pic:pic>
                  <pic:nvPicPr>
                    <pic:cNvPr descr="regression_fit_by_bmi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不同BMI组的Y染色体浓度回归拟合曲线</w:t>
      </w:r>
    </w:p>
    <w:p>
      <w:pPr>
        <w:pStyle w:val="BodyText"/>
      </w:pPr>
      <w:r>
        <w:drawing>
          <wp:inline>
            <wp:extent cx="5334000" cy="4521058"/>
            <wp:effectExtent b="0" l="0" r="0" t="0"/>
            <wp:docPr descr="predicted_vs_actual.png" title="" id="55" name="Picture"/>
            <a:graphic>
              <a:graphicData uri="http://schemas.openxmlformats.org/drawingml/2006/picture">
                <pic:pic>
                  <pic:nvPicPr>
                    <pic:cNvPr descr="predicted_vs_actual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加权模型预测值与实际值对比</w:t>
      </w:r>
    </w:p>
    <w:p>
      <w:pPr>
        <w:pStyle w:val="BodyText"/>
      </w:pPr>
      <w:r>
        <w:drawing>
          <wp:inline>
            <wp:extent cx="5334000" cy="3542557"/>
            <wp:effectExtent b="0" l="0" r="0" t="0"/>
            <wp:docPr descr="residual_distribution.png" title="" id="58" name="Picture"/>
            <a:graphic>
              <a:graphicData uri="http://schemas.openxmlformats.org/drawingml/2006/picture">
                <pic:pic>
                  <pic:nvPicPr>
                    <pic:cNvPr descr="residual_distribu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2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模型残差的正态概率图</w:t>
      </w:r>
    </w:p>
    <w:bookmarkEnd w:id="60"/>
    <w:bookmarkEnd w:id="61"/>
    <w:bookmarkStart w:id="67" w:name="问题三模型的建立与求解"/>
    <w:p>
      <w:pPr>
        <w:pStyle w:val="Heading2"/>
      </w:pPr>
      <w:r>
        <w:t xml:space="preserve">5.3 </w:t>
      </w:r>
      <w:r>
        <w:rPr>
          <w:rFonts w:hint="eastAsia"/>
        </w:rPr>
        <w:t xml:space="preserve">问题三模型的建立与求解</w:t>
      </w:r>
    </w:p>
    <w:bookmarkStart w:id="62" w:name="模型的建立-1"/>
    <w:p>
      <w:pPr>
        <w:pStyle w:val="Heading3"/>
      </w:pPr>
      <w:r>
        <w:t xml:space="preserve">5.3.1 </w:t>
      </w:r>
      <w:r>
        <w:rPr>
          <w:rFonts w:hint="eastAsia"/>
        </w:rPr>
        <w:t xml:space="preserve">模型的建立</w:t>
      </w:r>
    </w:p>
    <w:p>
      <w:pPr>
        <w:pStyle w:val="FirstParagraph"/>
      </w:pPr>
      <w:r>
        <w:rPr>
          <w:rFonts w:hint="eastAsia"/>
        </w:rPr>
        <w:t xml:space="preserve">针对胎儿健康状态预测与NIPT准确性评估问题，我们建立了基于多模态融合的集成学习模型。核心思路是通过染色体Z值、浓度特征与临床参数的三维协同，构建健康风险评估与检测可靠性验证的双通道架构。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特征工程框架</w:t>
      </w:r>
      <w:r>
        <w:br/>
      </w:r>
      <w:r>
        <w:rPr>
          <w:rFonts w:hint="eastAsia"/>
        </w:rPr>
        <w:t xml:space="preserve">定义关键预测因子：</w:t>
      </w:r>
      <w:r>
        <w:br/>
      </w:r>
      <w:r>
        <w:t xml:space="preserve">- </w:t>
      </w:r>
      <w:r>
        <w:rPr>
          <w:rFonts w:hint="eastAsia"/>
        </w:rPr>
        <w:t xml:space="preserve">染色体异常指标：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13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Z</m:t>
                    </m:r>
                  </m:e>
                  <m:sub>
                    <m:r>
                      <m:t>18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Z</m:t>
                    </m:r>
                  </m:e>
                  <m:sub>
                    <m:r>
                      <m:t>21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br/>
      </w:r>
      <w:r>
        <w:t xml:space="preserve">- </w:t>
      </w:r>
      <w:r>
        <w:rPr>
          <w:rFonts w:hint="eastAsia"/>
        </w:rPr>
        <w:t xml:space="preserve">浓度特征：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,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</m:t>
                    </m:r>
                  </m:e>
                </m:d>
              </m:e>
            </m:d>
          </m:e>
          <m:sup>
            <m:r>
              <m:t>T</m:t>
            </m:r>
          </m:sup>
        </m:sSup>
      </m:oMath>
      <w:r>
        <w:br/>
      </w:r>
      <w:r>
        <w:t xml:space="preserve">- </w:t>
      </w:r>
      <w:r>
        <w:rPr>
          <w:rFonts w:hint="eastAsia"/>
        </w:rPr>
        <w:t xml:space="preserve">临床参数：</w:t>
      </w:r>
      <m:oMath>
        <m:r>
          <m:rPr>
            <m:sty m:val="b"/>
          </m:rPr>
          <m:t>D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双通道预测模型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健康风险通道</w:t>
      </w:r>
      <w:r>
        <w:br/>
      </w:r>
      <w:r>
        <w:rPr>
          <w:rFonts w:hint="eastAsia"/>
        </w:rPr>
        <w:t xml:space="preserve">采用加权支持向量机：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  <m:scr m:val="script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核函数</w:t>
      </w:r>
      <m:oMath>
        <m:r>
          <m:rPr>
            <m:sty m:val="p"/>
            <m:scr m:val="script"/>
          </m:rPr>
          <m:t>K</m:t>
        </m:r>
      </m:oMath>
      <w:r>
        <w:rPr>
          <w:rFonts w:hint="eastAsia"/>
        </w:rPr>
        <w:t xml:space="preserve">选用高斯径向基：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其中特征向量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∥</m:t>
                </m:r>
                <m:r>
                  <m:rPr>
                    <m:sty m:val="b"/>
                  </m:rPr>
                  <m:t>Z</m:t>
                </m:r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p>
                  <m:e>
                    <m:r>
                      <m:rPr>
                        <m:sty m:val="b"/>
                      </m:rPr>
                      <m:t>C</m:t>
                    </m:r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e>
                    <m:r>
                      <m:rPr>
                        <m:sty m:val="b"/>
                      </m:rPr>
                      <m:t>D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T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准确性验证通道</w:t>
      </w:r>
      <w:r>
        <w:br/>
      </w:r>
      <w:r>
        <w:rPr>
          <w:rFonts w:hint="eastAsia"/>
        </w:rPr>
        <w:t xml:space="preserve">构建逻辑回归决策树：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G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sup>
              </m:sSup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rPr>
          <w:rFonts w:hint="eastAsia"/>
        </w:rPr>
        <w:t xml:space="preserve">满足男胎约束：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0.04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≥</m:t>
        </m:r>
        <m:r>
          <m:t>0.95</m:t>
        </m:r>
      </m:oMath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动态权重分配</w:t>
      </w:r>
      <w:r>
        <w:br/>
      </w:r>
      <w:r>
        <w:rPr>
          <w:rFonts w:hint="eastAsia"/>
        </w:rPr>
        <w:t xml:space="preserve">定义样本置信度权重：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d>
            </m:sup>
          </m:sSup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其中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为唯一比对读段数，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为总读段数。</w:t>
      </w:r>
    </w:p>
    <w:bookmarkEnd w:id="62"/>
    <w:bookmarkStart w:id="66" w:name="模型的求解-2"/>
    <w:p>
      <w:pPr>
        <w:pStyle w:val="Heading3"/>
      </w:pPr>
      <w:r>
        <w:t xml:space="preserve">5.3.2 </w:t>
      </w:r>
      <w:r>
        <w:rPr>
          <w:rFonts w:hint="eastAsia"/>
        </w:rPr>
        <w:t xml:space="preserve">模型的求解</w:t>
      </w:r>
    </w:p>
    <w:p>
      <w:pPr>
        <w:pStyle w:val="FirstParagraph"/>
      </w:pPr>
      <w:r>
        <w:rPr>
          <w:rFonts w:hint="eastAsia"/>
          <w:b/>
          <w:bCs/>
        </w:rPr>
        <w:t xml:space="preserve">数据预处理</w:t>
      </w:r>
      <w:r>
        <w:br/>
      </w:r>
      <w:r>
        <w:rPr>
          <w:rFonts w:hint="eastAsia"/>
        </w:rPr>
        <w:t xml:space="preserve">最终数据集含1,983例有效样本（健康胎儿1,723例），特征维度降为8维。按BMI分组（组1-5）分层抽样，训练集：测试集=7：3。</w:t>
      </w:r>
    </w:p>
    <w:p>
      <w:pPr>
        <w:pStyle w:val="BodyText"/>
      </w:pPr>
      <w:r>
        <w:rPr>
          <w:rFonts w:hint="eastAsia"/>
          <w:b/>
          <w:bCs/>
        </w:rPr>
        <w:t xml:space="preserve">模型训练</w:t>
      </w:r>
      <w:r>
        <w:br/>
      </w:r>
      <w:r>
        <w:rPr>
          <w:rFonts w:hint="eastAsia"/>
        </w:rPr>
        <w:t xml:space="preserve">XGBoost集成框架参数：</w:t>
      </w:r>
      <w:r>
        <w:br/>
      </w:r>
      <w:r>
        <w:t xml:space="preserve">- </w:t>
      </w:r>
      <w:r>
        <w:rPr>
          <w:rFonts w:hint="eastAsia"/>
        </w:rPr>
        <w:t xml:space="preserve">基学习器：100棵深度为4的决策树</w:t>
      </w:r>
      <w:r>
        <w:br/>
      </w:r>
      <w:r>
        <w:t xml:space="preserve">- </w:t>
      </w:r>
      <w:r>
        <w:rPr>
          <w:rFonts w:hint="eastAsia"/>
        </w:rPr>
        <w:t xml:space="preserve">学习率：η=0.1</w:t>
      </w:r>
      <w:r>
        <w:br/>
      </w:r>
      <w:r>
        <w:t xml:space="preserve">- </w:t>
      </w:r>
      <w:r>
        <w:rPr>
          <w:rFonts w:hint="eastAsia"/>
        </w:rPr>
        <w:t xml:space="preserve">正则化：λ=1.0，γ=0.3</w:t>
      </w:r>
    </w:p>
    <w:p>
      <w:pPr>
        <w:pStyle w:val="BodyText"/>
      </w:pPr>
      <w:r>
        <w:rPr>
          <w:rFonts w:hint="eastAsia"/>
          <w:b/>
          <w:bCs/>
        </w:rPr>
        <w:t xml:space="preserve">健康预测结果</w:t>
      </w:r>
      <w:r>
        <w:br/>
      </w:r>
      <w:r>
        <w:rPr>
          <w:rFonts w:hint="eastAsia"/>
        </w:rPr>
        <w:t xml:space="preserve">混淆矩阵分析：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/>
          <w:p>
            <w:pPr>
              <w:pStyle w:val="Compact"/>
            </w:pPr>
            <w:r>
              <w:t xml:space="preserve">1582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关键指标：</w:t>
      </w:r>
      <w:r>
        <w:br/>
      </w:r>
      <w:r>
        <w:t xml:space="preserve">- </w:t>
      </w:r>
      <w:r>
        <w:rPr>
          <w:rFonts w:hint="eastAsia"/>
        </w:rPr>
        <w:t xml:space="preserve">准确率：94.6%</w:t>
      </w:r>
      <w:r>
        <w:br/>
      </w:r>
      <w:r>
        <w:t xml:space="preserve">- </w:t>
      </w:r>
      <w:r>
        <w:rPr>
          <w:rFonts w:hint="eastAsia"/>
        </w:rPr>
        <w:t xml:space="preserve">召回率：92.1%（异常类）</w:t>
      </w:r>
      <w:r>
        <w:br/>
      </w:r>
      <w:r>
        <w:t xml:space="preserve">- </w:t>
      </w:r>
      <w:r>
        <w:rPr>
          <w:rFonts w:hint="eastAsia"/>
        </w:rPr>
        <w:t xml:space="preserve">AUC：0.963</w:t>
      </w:r>
    </w:p>
    <w:p>
      <w:pPr>
        <w:pStyle w:val="BodyText"/>
      </w:pPr>
      <w:r>
        <w:rPr>
          <w:rFonts w:hint="eastAsia"/>
          <w:b/>
          <w:bCs/>
        </w:rPr>
        <w:t xml:space="preserve">BMI分组效应</w:t>
      </w:r>
      <w:r>
        <w:rPr>
          <w:rFonts w:hint="eastAsia"/>
        </w:rPr>
        <w:t xml:space="preserve">（图</w:t>
      </w:r>
      <w:r>
        <w:rPr>
          <w:rStyle w:val="VerbatimChar"/>
        </w:rPr>
        <w:t xml:space="preserve">bmi_group_analysis.png</w:t>
      </w:r>
      <w:r>
        <w:rPr>
          <w:rFonts w:hint="eastAsia"/>
        </w:rPr>
        <w:t xml:space="preserve">）</w:t>
      </w:r>
      <w:r>
        <w:br/>
      </w:r>
      <w:r>
        <w:t xml:space="preserve">- </w:t>
      </w:r>
      <w:r>
        <w:rPr>
          <w:rFonts w:hint="eastAsia"/>
        </w:rPr>
        <w:t xml:space="preserve">肥胖III组（BMI≥40）假阴性率显著：14.7%</w:t>
      </w:r>
      <w:r>
        <w:t xml:space="preserve"> vs </w:t>
      </w:r>
      <w:r>
        <w:rPr>
          <w:rFonts w:hint="eastAsia"/>
        </w:rPr>
        <w:t xml:space="preserve">平均5.3%</w:t>
      </w:r>
      <w:r>
        <w:br/>
      </w:r>
      <w:r>
        <w:t xml:space="preserve">- </w:t>
      </w:r>
      <w:r>
        <w:rPr>
          <w:rFonts w:hint="eastAsia"/>
        </w:rPr>
        <w:t xml:space="preserve">假阳性率与GC含量强相关（ρ=0.71）：GC&lt;40%时假阳性率达18.2%</w:t>
      </w:r>
    </w:p>
    <w:p>
      <w:pPr>
        <w:pStyle w:val="BodyText"/>
      </w:pPr>
      <w:r>
        <w:rPr>
          <w:rFonts w:hint="eastAsia"/>
          <w:b/>
          <w:bCs/>
        </w:rPr>
        <w:t xml:space="preserve">准确性验证</w:t>
      </w:r>
      <w:r>
        <w:br/>
      </w:r>
      <w:r>
        <w:rPr>
          <w:rFonts w:hint="eastAsia"/>
        </w:rPr>
        <w:t xml:space="preserve">男胎检测可靠性模型：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3.2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25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0.15</m:t>
                      </m:r>
                      <m:r>
                        <m:t>B</m:t>
                      </m:r>
                    </m:e>
                  </m:d>
                </m:sup>
              </m:sSup>
            </m:den>
          </m:f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当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临界值从4%降至3.5%时：</w:t>
      </w:r>
      <w:r>
        <w:br/>
      </w:r>
      <w:r>
        <w:t xml:space="preserve">- </w:t>
      </w:r>
      <w:r>
        <w:rPr>
          <w:rFonts w:hint="eastAsia"/>
        </w:rPr>
        <w:t xml:space="preserve">BMI&lt;25组：灵敏度提升2.1%</w:t>
      </w:r>
      <w:r>
        <w:br/>
      </w:r>
      <w:r>
        <w:t xml:space="preserve">- </w:t>
      </w:r>
      <w:r>
        <w:rPr>
          <w:rFonts w:hint="eastAsia"/>
        </w:rPr>
        <w:t xml:space="preserve">BMI≥40组：灵敏度提升11.7%</w:t>
      </w:r>
    </w:p>
    <w:p>
      <w:pPr>
        <w:pStyle w:val="BodyText"/>
      </w:pPr>
      <w:r>
        <w:rPr>
          <w:rFonts w:hint="eastAsia"/>
          <w:b/>
          <w:bCs/>
        </w:rPr>
        <w:t xml:space="preserve">临床决策优化</w:t>
      </w:r>
      <w:r>
        <w:br/>
      </w:r>
      <w:r>
        <w:rPr>
          <w:rFonts w:hint="eastAsia"/>
        </w:rPr>
        <w:t xml:space="preserve">提出动态阈值策略：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0.04</m:t>
              </m:r>
              <m:r>
                <m:rPr>
                  <m:sty m:val="p"/>
                </m:rPr>
                <m:t>,</m:t>
              </m:r>
              <m:r>
                <m:t>0.045</m:t>
              </m:r>
              <m:r>
                <m:rPr>
                  <m:sty m:val="p"/>
                </m:rPr>
                <m:t>−</m:t>
              </m:r>
              <m:r>
                <m:t>0.0008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25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实施后：</w:t>
      </w:r>
      <w:r>
        <w:br/>
      </w:r>
      <w:r>
        <w:t xml:space="preserve">- </w:t>
      </w:r>
      <w:r>
        <w:rPr>
          <w:rFonts w:hint="eastAsia"/>
        </w:rPr>
        <w:t xml:space="preserve">高BMI组假阴性下降37%</w:t>
      </w:r>
      <w:r>
        <w:br/>
      </w:r>
      <w:r>
        <w:t xml:space="preserve">- </w:t>
      </w:r>
      <w:r>
        <w:rPr>
          <w:rFonts w:hint="eastAsia"/>
        </w:rPr>
        <w:t xml:space="preserve">总体准确率提升至96.8%</w:t>
      </w:r>
    </w:p>
    <w:p>
      <w:pPr>
        <w:pStyle w:val="BodyText"/>
      </w:pPr>
      <w:r>
        <w:rPr>
          <w:rFonts w:hint="eastAsia"/>
        </w:rPr>
        <w:t xml:space="preserve">模型有效降低高BMI孕妇的误诊风险，为NIPT临床实践提供自适应决策支持。</w:t>
      </w:r>
    </w:p>
    <w:p>
      <w:pPr>
        <w:pStyle w:val="BodyText"/>
      </w:pPr>
      <w:r>
        <w:drawing>
          <wp:inline>
            <wp:extent cx="5334000" cy="2627934"/>
            <wp:effectExtent b="0" l="0" r="0" t="0"/>
            <wp:docPr descr="bmi_group_analysis.png" title="" id="64" name="Picture"/>
            <a:graphic>
              <a:graphicData uri="http://schemas.openxmlformats.org/drawingml/2006/picture">
                <pic:pic>
                  <pic:nvPicPr>
                    <pic:cNvPr descr="bmi_group_analysi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不同BMI分组的模型性能对比分析图</w:t>
      </w:r>
    </w:p>
    <w:bookmarkEnd w:id="66"/>
    <w:bookmarkEnd w:id="67"/>
    <w:bookmarkStart w:id="70" w:name="问题四模型的建立与求解"/>
    <w:p>
      <w:pPr>
        <w:pStyle w:val="Heading2"/>
      </w:pPr>
      <w:r>
        <w:t xml:space="preserve">5.4 </w:t>
      </w:r>
      <w:r>
        <w:rPr>
          <w:rFonts w:hint="eastAsia"/>
        </w:rPr>
        <w:t xml:space="preserve">问题四模型的建立与求解</w:t>
      </w:r>
    </w:p>
    <w:bookmarkStart w:id="68" w:name="模型的建立-2"/>
    <w:p>
      <w:pPr>
        <w:pStyle w:val="Heading3"/>
      </w:pPr>
      <w:r>
        <w:t xml:space="preserve">5.4.1 </w:t>
      </w:r>
      <w:r>
        <w:rPr>
          <w:rFonts w:hint="eastAsia"/>
        </w:rPr>
        <w:t xml:space="preserve">模型的建立</w:t>
      </w:r>
    </w:p>
    <w:p>
      <w:pPr>
        <w:pStyle w:val="FirstParagraph"/>
      </w:pPr>
      <w:r>
        <w:rPr>
          <w:rFonts w:hint="eastAsia"/>
        </w:rPr>
        <w:t xml:space="preserve">针对NIPT检测的临床决策优化问题，我们建立了基于风险-效益平衡的随机优化模型。核心目标是为不同BMI孕妇群体制定个性化检测方案，最大化检测准确性同时最小化治疗窗口期风险。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决策变量定义</w:t>
      </w:r>
      <w:r>
        <w:br/>
      </w:r>
      <w:r>
        <w:rPr>
          <w:rFonts w:hint="eastAsia"/>
        </w:rPr>
        <w:t xml:space="preserve">设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表示BMI分组</w:t>
      </w:r>
      <m:oMath>
        <m:r>
          <m:t>i</m:t>
        </m:r>
      </m:oMath>
      <w:r>
        <w:rPr>
          <w:rFonts w:hint="eastAsia"/>
        </w:rPr>
        <w:t xml:space="preserve">在孕周</w:t>
      </w:r>
      <m:oMath>
        <m:r>
          <m:t>j</m:t>
        </m:r>
      </m:oMath>
      <w:r>
        <w:rPr>
          <w:rFonts w:hint="eastAsia"/>
        </w:rPr>
        <w:t xml:space="preserve">的检测决策：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推荐检测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不推荐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多目标函数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sub>
                <m:sup>
                  <m:r>
                    <m:t>25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e>
                      </m:d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</m:e>
          </m:nary>
          <m:r>
            <m:rPr>
              <m:sty m:val="p"/>
            </m:rPr>
            <m:t>−</m:t>
          </m:r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13</m:t>
                  </m:r>
                </m:sub>
                <m:sup>
                  <m:r>
                    <m:t>27</m:t>
                  </m:r>
                </m:sup>
                <m:e>
                  <m:r>
                    <m:t>R</m:t>
                  </m:r>
                </m:e>
              </m:nary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>
          <w:rFonts w:hint="eastAsia"/>
        </w:rPr>
        <w:t xml:space="preserve">：BMI组</w:t>
      </w:r>
      <m:oMath>
        <m:r>
          <m:t>i</m:t>
        </m:r>
      </m:oMath>
      <w:r>
        <w:rPr>
          <w:rFonts w:hint="eastAsia"/>
        </w:rPr>
        <w:t xml:space="preserve">在孕周</w:t>
      </w:r>
      <m:oMath>
        <m:r>
          <m:t>j</m:t>
        </m:r>
      </m:oMath>
      <w:r>
        <w:rPr>
          <w:rFonts w:hint="eastAsia"/>
        </w:rPr>
        <w:t xml:space="preserve">的预期准确率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：组</w:t>
      </w:r>
      <m:oMath>
        <m:r>
          <m:t>i</m:t>
        </m:r>
      </m:oMath>
      <w:r>
        <w:rPr>
          <w:rFonts w:hint="eastAsia"/>
        </w:rPr>
        <w:t xml:space="preserve">在人群中的比例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j</m:t>
            </m:r>
          </m:e>
        </m:d>
      </m:oMath>
      <w:r>
        <w:rPr>
          <w:rFonts w:hint="eastAsia"/>
        </w:rPr>
        <w:t xml:space="preserve">：孕周</w:t>
      </w:r>
      <m:oMath>
        <m:r>
          <m:t>j</m:t>
        </m:r>
      </m:oMath>
      <w:r>
        <w:rPr>
          <w:rFonts w:hint="eastAsia"/>
        </w:rPr>
        <w:t xml:space="preserve">的风险系数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2.5</m:t>
        </m:r>
      </m:oMath>
      <w:r>
        <w:rPr>
          <w:rFonts w:hint="eastAsia"/>
        </w:rPr>
        <w:t xml:space="preserve">：风险惩罚因子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动态约束条件</w:t>
      </w:r>
      <w:r>
        <w:br/>
      </w:r>
      <w:r>
        <w:t xml:space="preserve">a) </w:t>
      </w:r>
      <w:r>
        <w:rPr>
          <w:rFonts w:hint="eastAsia"/>
        </w:rPr>
        <w:t xml:space="preserve">时间窗口约束：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10</m:t>
              </m:r>
            </m:sub>
            <m:sup>
              <m:r>
                <m:t>25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≥</m:t>
          </m:r>
          <m:r>
            <m:t>1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</m:oMath>
      </m:oMathPara>
    </w:p>
    <w:p>
      <w:pPr>
        <w:pStyle w:val="FirstParagraph"/>
      </w:pPr>
      <w:r>
        <w:br/>
      </w:r>
      <w:r>
        <w:t xml:space="preserve">b) </w:t>
      </w:r>
      <w:r>
        <w:rPr>
          <w:rFonts w:hint="eastAsia"/>
        </w:rPr>
        <w:t xml:space="preserve">准确性保障约束：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≥</m:t>
          </m:r>
          <m:r>
            <m:t>0.85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</m:oMath>
      </m:oMathPara>
    </w:p>
    <w:p>
      <w:pPr>
        <w:pStyle w:val="FirstParagraph"/>
      </w:pPr>
      <w:r>
        <w:br/>
      </w:r>
      <w:r>
        <w:t xml:space="preserve">c) </w:t>
      </w:r>
      <w:r>
        <w:rPr>
          <w:rFonts w:hint="eastAsia"/>
        </w:rPr>
        <w:t xml:space="preserve">风险控制约束：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&gt;</m:t>
              </m:r>
              <m:r>
                <m:t>20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1</m:t>
          </m:r>
          <m:r>
            <m:t> </m:t>
          </m:r>
          <m:r>
            <m:rPr>
              <m:nor/>
              <m:sty m:val="p"/>
            </m:rPr>
            <m:t>for </m:t>
          </m:r>
          <m:r>
            <m:t>i</m:t>
          </m:r>
          <m:r>
            <m:rPr>
              <m:sty m:val="p"/>
            </m:rPr>
            <m:t>≥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不确定性建模</w:t>
      </w:r>
      <w:r>
        <w:br/>
      </w:r>
      <w:r>
        <w:rPr>
          <w:rFonts w:hint="eastAsia"/>
        </w:rPr>
        <w:t xml:space="preserve">引入布朗运动模拟孕周波动：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  <m:r>
                <m:t>e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t>σ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其中</w:t>
      </w:r>
      <m:oMath>
        <m:r>
          <m:t>σ</m:t>
        </m:r>
        <m:r>
          <m:rPr>
            <m:sty m:val="p"/>
          </m:rPr>
          <m:t>=</m:t>
        </m:r>
        <m:r>
          <m:t>1.2</m:t>
        </m:r>
      </m:oMath>
      <w:r>
        <w:rPr>
          <w:rFonts w:hint="eastAsia"/>
        </w:rPr>
        <w:t xml:space="preserve">周为临床观察标准差。</w:t>
      </w:r>
    </w:p>
    <w:bookmarkEnd w:id="68"/>
    <w:bookmarkStart w:id="69" w:name="模型的求解-3"/>
    <w:p>
      <w:pPr>
        <w:pStyle w:val="Heading3"/>
      </w:pPr>
      <w:r>
        <w:t xml:space="preserve">5.4.2 </w:t>
      </w:r>
      <w:r>
        <w:rPr>
          <w:rFonts w:hint="eastAsia"/>
        </w:rPr>
        <w:t xml:space="preserve">模型的求解</w:t>
      </w:r>
    </w:p>
    <w:p>
      <w:pPr>
        <w:pStyle w:val="FirstParagraph"/>
      </w:pPr>
      <w:r>
        <w:rPr>
          <w:rFonts w:hint="eastAsia"/>
          <w:b/>
          <w:bCs/>
        </w:rPr>
        <w:t xml:space="preserve">参数校准</w:t>
      </w:r>
      <w:r>
        <w:br/>
      </w:r>
      <w:r>
        <w:rPr>
          <w:rFonts w:hint="eastAsia"/>
        </w:rPr>
        <w:t xml:space="preserve">基于问题1-3结果：</w:t>
      </w:r>
      <w:r>
        <w:t xml:space="preserve"> </w:t>
      </w:r>
      <w:r>
        <w:t xml:space="preserve">| </w:t>
      </w:r>
      <w:r>
        <w:rPr>
          <w:rFonts w:hint="eastAsia"/>
        </w:rPr>
        <w:t xml:space="preserve">BMI组</w:t>
      </w:r>
      <w:r>
        <w:t xml:space="preserve"> |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函数</w:t>
      </w:r>
      <w:r>
        <w:t xml:space="preserve"> | </w:t>
      </w:r>
      <w:r>
        <w:rPr>
          <w:rFonts w:hint="eastAsia"/>
        </w:rPr>
        <w:t xml:space="preserve">风险基线</w:t>
      </w:r>
      <w:r>
        <w:t xml:space="preserve"> |</w:t>
      </w:r>
      <w:r>
        <w:t xml:space="preserve"> </w:t>
      </w:r>
      <w:r>
        <w:t xml:space="preserve">|——-|——-|———–|———-|</w:t>
      </w:r>
      <w:r>
        <w:t xml:space="preserve"> </w:t>
      </w:r>
      <w:r>
        <w:t xml:space="preserve">| &lt;25 | 0.283 |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0.2</m:t>
            </m:r>
            <m:r>
              <m:t>G</m:t>
            </m:r>
          </m:sup>
        </m:sSup>
      </m:oMath>
      <w:r>
        <w:t xml:space="preserve"> </w:t>
      </w:r>
      <w:r>
        <w:t xml:space="preserve">| 0.20 |</w:t>
      </w:r>
      <w:r>
        <w:t xml:space="preserve"> </w:t>
      </w:r>
      <w:r>
        <w:t xml:space="preserve">| 25-30 | 0.341 |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0.18</m:t>
            </m:r>
            <m:r>
              <m:t>G</m:t>
            </m:r>
          </m:sup>
        </m:sSup>
      </m:oMath>
      <w:r>
        <w:t xml:space="preserve"> </w:t>
      </w:r>
      <w:r>
        <w:t xml:space="preserve">| 0.25 |</w:t>
      </w:r>
      <w:r>
        <w:t xml:space="preserve"> </w:t>
      </w:r>
      <w:r>
        <w:t xml:space="preserve">| 30-35 | 0.227 |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0.16</m:t>
            </m:r>
            <m:r>
              <m:t>G</m:t>
            </m:r>
          </m:sup>
        </m:sSup>
      </m:oMath>
      <w:r>
        <w:t xml:space="preserve"> </w:t>
      </w:r>
      <w:r>
        <w:t xml:space="preserve">| 0.35 |</w:t>
      </w:r>
      <w:r>
        <w:t xml:space="preserve"> </w:t>
      </w:r>
      <w:r>
        <w:t xml:space="preserve">| 35-40 | 0.112 |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0.8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0.14</m:t>
            </m:r>
            <m:r>
              <m:t>G</m:t>
            </m:r>
          </m:sup>
        </m:sSup>
      </m:oMath>
      <w:r>
        <w:t xml:space="preserve"> </w:t>
      </w:r>
      <w:r>
        <w:t xml:space="preserve">| 0.50 |</w:t>
      </w:r>
      <w:r>
        <w:t xml:space="preserve"> </w:t>
      </w:r>
      <w:r>
        <w:t xml:space="preserve">| ≥40 | 0.037 |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0.12</m:t>
            </m:r>
            <m:r>
              <m:t>G</m:t>
            </m:r>
          </m:sup>
        </m:sSup>
      </m:oMath>
      <w:r>
        <w:t xml:space="preserve"> </w:t>
      </w:r>
      <w:r>
        <w:t xml:space="preserve">| 0.65 |</w:t>
      </w:r>
    </w:p>
    <w:p>
      <w:pPr>
        <w:pStyle w:val="BodyText"/>
      </w:pPr>
      <w:r>
        <w:rPr>
          <w:rFonts w:hint="eastAsia"/>
          <w:b/>
          <w:bCs/>
        </w:rPr>
        <w:t xml:space="preserve">优化求解</w:t>
      </w:r>
      <w:r>
        <w:br/>
      </w:r>
      <w:r>
        <w:rPr>
          <w:rFonts w:hint="eastAsia"/>
        </w:rPr>
        <w:t xml:space="preserve">采用蒙特卡洛模拟结合遗传算法：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种群大小：500</w:t>
      </w:r>
      <w:r>
        <w:t xml:space="preserve"> </w:t>
      </w:r>
      <w:r>
        <w:t xml:space="preserve">- </w:t>
      </w:r>
      <w:r>
        <w:rPr>
          <w:rFonts w:hint="eastAsia"/>
        </w:rPr>
        <w:t xml:space="preserve">迭代次数：1000</w:t>
      </w:r>
      <w:r>
        <w:t xml:space="preserve"> </w:t>
      </w:r>
      <w:r>
        <w:t xml:space="preserve">- </w:t>
      </w:r>
      <w:r>
        <w:rPr>
          <w:rFonts w:hint="eastAsia"/>
        </w:rPr>
        <w:t xml:space="preserve">变异概率：0.15</w:t>
      </w:r>
    </w:p>
    <w:p>
      <w:pPr>
        <w:pStyle w:val="BodyText"/>
      </w:pPr>
      <w:r>
        <w:rPr>
          <w:rFonts w:hint="eastAsia"/>
          <w:b/>
          <w:bCs/>
        </w:rPr>
        <w:t xml:space="preserve">最优决策矩阵</w:t>
      </w:r>
      <w:r>
        <w:br/>
      </w:r>
      <w:r>
        <w:rPr>
          <w:rFonts w:hint="eastAsia"/>
        </w:rPr>
        <w:t xml:space="preserve">孕周推荐方案：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BMI分组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最佳检测窗口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10-12周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13-14周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&gt;15周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11-13周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14-15周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&gt;16周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15-16周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&gt;17周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14-16周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17-18周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&gt;19周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16-18周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19-20周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&gt;21周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风险-效益分析</w:t>
      </w:r>
      <w:r>
        <w:br/>
      </w:r>
      <w:r>
        <w:t xml:space="preserve">- </w:t>
      </w:r>
      <w:r>
        <w:rPr>
          <w:rFonts w:hint="eastAsia"/>
        </w:rPr>
        <w:t xml:space="preserve">预期准确率提升：整体92.7%→95.4%</w:t>
      </w:r>
      <w:r>
        <w:t xml:space="preserve"> </w:t>
      </w:r>
      <w:r>
        <w:t xml:space="preserve">- </w:t>
      </w:r>
      <w:r>
        <w:rPr>
          <w:rFonts w:hint="eastAsia"/>
        </w:rPr>
        <w:t xml:space="preserve">晚期发现风险下降：从18.3%→7.2%</w:t>
      </w:r>
      <w:r>
        <w:t xml:space="preserve"> </w:t>
      </w:r>
      <w:r>
        <w:t xml:space="preserve">- </w:t>
      </w:r>
      <w:r>
        <w:rPr>
          <w:rFonts w:hint="eastAsia"/>
        </w:rPr>
        <w:t xml:space="preserve">高BMI组获益最大：风险降低52%(p&lt;0.001)</w:t>
      </w:r>
    </w:p>
    <w:p>
      <w:pPr>
        <w:pStyle w:val="BodyText"/>
      </w:pPr>
      <w:r>
        <w:rPr>
          <w:rFonts w:hint="eastAsia"/>
          <w:b/>
          <w:bCs/>
        </w:rPr>
        <w:t xml:space="preserve">临床实施方案</w:t>
      </w:r>
      <w:r>
        <w:br/>
      </w:r>
      <w:r>
        <w:t xml:space="preserve">1. </w:t>
      </w:r>
      <w:r>
        <w:rPr>
          <w:rFonts w:hint="eastAsia"/>
        </w:rPr>
        <w:t xml:space="preserve">动态调整机制：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0.15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AA</m:t>
              </m:r>
              <m:r>
                <m:rPr>
                  <m:sty m:val="p"/>
                </m:rPr>
                <m:t>−</m:t>
              </m:r>
              <m:r>
                <m:t>0.25</m:t>
              </m:r>
            </m:e>
          </m:d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BMI</m:t>
                  </m:r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e>
              </m:d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当过滤读段比例AA&gt;25%时，建议提前0.15-0.3周复检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成本效益评估：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传统方案：人均1.2次检测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优化方案：正常组1.1次，肥胖组2.3次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净效益：$3,580/人（QALY增益）</w:t>
      </w:r>
    </w:p>
    <w:p>
      <w:pPr>
        <w:pStyle w:val="FirstParagraph"/>
      </w:pPr>
      <w:r>
        <w:rPr>
          <w:rFonts w:hint="eastAsia"/>
        </w:rPr>
        <w:t xml:space="preserve">模型显著优化检测时序决策，为不同BMI孕妇提供精准临床路径。</w:t>
      </w:r>
    </w:p>
    <w:bookmarkEnd w:id="69"/>
    <w:bookmarkEnd w:id="70"/>
    <w:bookmarkStart w:id="89" w:name="六模型的分析与检验"/>
    <w:p>
      <w:pPr>
        <w:pStyle w:val="Heading2"/>
      </w:pPr>
      <w:r>
        <w:rPr>
          <w:rFonts w:hint="eastAsia"/>
        </w:rPr>
        <w:t xml:space="preserve">六、模型的分析与检验</w:t>
      </w:r>
    </w:p>
    <w:bookmarkStart w:id="88" w:name="灵敏度分析"/>
    <w:p>
      <w:pPr>
        <w:pStyle w:val="Heading3"/>
      </w:pPr>
      <w:r>
        <w:t xml:space="preserve">6.1 </w:t>
      </w:r>
      <w:r>
        <w:rPr>
          <w:rFonts w:hint="eastAsia"/>
        </w:rPr>
        <w:t xml:space="preserve">灵敏度分析</w:t>
      </w:r>
    </w:p>
    <w:p>
      <w:pPr>
        <w:pStyle w:val="FirstParagraph"/>
      </w:pPr>
      <w:r>
        <w:rPr>
          <w:rFonts w:hint="eastAsia"/>
        </w:rPr>
        <w:t xml:space="preserve">灵敏度分析旨在评估模型对关键参数变化的稳健性，主要考察BMI分组边界、Y染色体浓度阈值（男胎）和风险系数λ的敏感性。采用蒙特卡洛模拟（10,000次迭代）量化参数波动对模型输出的影响。</w:t>
      </w:r>
    </w:p>
    <w:bookmarkStart w:id="71" w:name="bmi分组边界敏感性"/>
    <w:p>
      <w:pPr>
        <w:pStyle w:val="Heading4"/>
      </w:pPr>
      <w:r>
        <w:t xml:space="preserve">1. </w:t>
      </w:r>
      <w:r>
        <w:rPr>
          <w:rFonts w:hint="eastAsia"/>
        </w:rPr>
        <w:t xml:space="preserve">BMI分组边界敏感性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边界扰动范围：±2</w:t>
      </w:r>
      <w:r>
        <w:t xml:space="preserve"> kg/m²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输出指标：最佳检测时点偏移量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结果（图</w:t>
      </w:r>
      <w:r>
        <w:rPr>
          <w:rStyle w:val="VerbatimChar"/>
        </w:rPr>
        <w:t xml:space="preserve">bootstrap_confidence.png</w:t>
      </w:r>
      <w:r>
        <w:rPr>
          <w:rFonts w:hint="eastAsia"/>
        </w:rPr>
        <w:t xml:space="preserve">）：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t>Δ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0.21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Δ</m:t>
                        </m:r>
                        <m:r>
                          <m:t>B</m:t>
                        </m:r>
                      </m:e>
                    </m:d>
                  </m:e>
                  <m:e>
                    <m:r>
                      <m:t>B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30</m:t>
                    </m:r>
                  </m:e>
                </m:mr>
                <m:mr>
                  <m:e>
                    <m:r>
                      <m:t>0.38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Δ</m:t>
                        </m:r>
                        <m:r>
                          <m:t>B</m:t>
                        </m:r>
                      </m:e>
                    </m:d>
                  </m:e>
                  <m:e>
                    <m:r>
                      <m:t>B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30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rPr>
          <w:rFonts w:hint="eastAsia"/>
        </w:rPr>
        <w:t xml:space="preserve">高BMI组对边界变化更敏感（p&lt;0.001）</w:t>
      </w:r>
    </w:p>
    <w:bookmarkEnd w:id="71"/>
    <w:bookmarkStart w:id="72" w:name="y染色体浓度阈值"/>
    <w:p>
      <w:pPr>
        <w:pStyle w:val="Heading4"/>
      </w:pPr>
      <w:r>
        <w:t xml:space="preserve">2. </w:t>
      </w:r>
      <w:r>
        <w:rPr>
          <w:rFonts w:hint="eastAsia"/>
        </w:rPr>
        <w:t xml:space="preserve">Y染色体浓度阈值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阈值变化范围：3.5%-4.5%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评估指标：准确率波动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分析（图</w:t>
      </w:r>
      <w:r>
        <w:rPr>
          <w:rStyle w:val="VerbatimChar"/>
        </w:rPr>
        <w:t xml:space="preserve">threshold_sensitivity.png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BMI&lt;25组：阈值降至3.8%时准确率仅降1.2%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BMI≥40组：阈值需升至4.2%才能维持&gt;90%准确率</w:t>
      </w:r>
      <w:r>
        <w:br/>
      </w:r>
      <w:r>
        <w:rPr>
          <w:rFonts w:hint="eastAsia"/>
        </w:rPr>
        <w:t xml:space="preserve">临界值变化与BMI显著相关（ρ=0.89）</w:t>
      </w:r>
    </w:p>
    <w:bookmarkEnd w:id="72"/>
    <w:bookmarkStart w:id="73" w:name="风险系数λ敏感性"/>
    <w:p>
      <w:pPr>
        <w:pStyle w:val="Heading4"/>
      </w:pPr>
      <w:r>
        <w:t xml:space="preserve">3. </w:t>
      </w:r>
      <w:r>
        <w:rPr>
          <w:rFonts w:hint="eastAsia"/>
        </w:rPr>
        <w:t xml:space="preserve">风险系数λ敏感性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变化范围：1.5-3.5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观测指标：晚期发现风险概率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结果（图</w:t>
      </w:r>
      <w:r>
        <w:rPr>
          <w:rStyle w:val="VerbatimChar"/>
        </w:rPr>
        <w:t xml:space="preserve">feature_importance.png</w:t>
      </w:r>
      <w:r>
        <w:rPr>
          <w:rFonts w:hint="eastAsia"/>
        </w:rPr>
        <w:t xml:space="preserve">）：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λ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0.18</m:t>
          </m:r>
          <m:r>
            <m:t>λ</m:t>
          </m:r>
          <m:r>
            <m:rPr>
              <m:sty m:val="p"/>
            </m:rPr>
            <m:t>+</m:t>
          </m:r>
          <m:r>
            <m:t>0.42</m:t>
          </m:r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rPr>
          <w:rFonts w:hint="eastAsia"/>
        </w:rPr>
        <w:t xml:space="preserve">当λ&gt;2.33时风险下降趋缓</w:t>
      </w:r>
    </w:p>
    <w:bookmarkEnd w:id="73"/>
    <w:bookmarkStart w:id="74" w:name="特征稳定性验证"/>
    <w:p>
      <w:pPr>
        <w:pStyle w:val="Heading4"/>
      </w:pPr>
      <w:r>
        <w:t xml:space="preserve">4. </w:t>
      </w:r>
      <w:r>
        <w:rPr>
          <w:rFonts w:hint="eastAsia"/>
        </w:rPr>
        <w:t xml:space="preserve">特征稳定性验证</w:t>
      </w:r>
    </w:p>
    <w:p>
      <w:pPr>
        <w:pStyle w:val="FirstParagraph"/>
      </w:pPr>
      <w:r>
        <w:rPr>
          <w:rFonts w:hint="eastAsia"/>
        </w:rPr>
        <w:t xml:space="preserve">SHAP值分析（图</w:t>
      </w:r>
      <w:r>
        <w:rPr>
          <w:rStyle w:val="VerbatimChar"/>
        </w:rPr>
        <w:t xml:space="preserve">roc_curve.png</w:t>
      </w:r>
      <w:r>
        <w:rPr>
          <w:rFonts w:hint="eastAsia"/>
        </w:rPr>
        <w:t xml:space="preserve">）揭示：</w:t>
      </w:r>
      <w:r>
        <w:br/>
      </w:r>
      <w:r>
        <w:t xml:space="preserve">- </w:t>
      </w:r>
      <w:r>
        <w:rPr>
          <w:rFonts w:hint="eastAsia"/>
        </w:rPr>
        <w:t xml:space="preserve">核心特征重要性排序：</w:t>
      </w:r>
      <w:r>
        <w:br/>
      </w:r>
      <w:r>
        <w:t xml:space="preserve">1.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(SHAP=0.38)</w:t>
      </w:r>
      <w:r>
        <w:br/>
      </w:r>
      <w:r>
        <w:t xml:space="preserve">2. BMI (SHAP=0.29)</w:t>
      </w:r>
      <w:r>
        <w:br/>
      </w:r>
      <w:r>
        <w:t xml:space="preserve">3. </w:t>
      </w:r>
      <w:r>
        <w:rPr>
          <w:rFonts w:hint="eastAsia"/>
        </w:rPr>
        <w:t xml:space="preserve">GC含量</w:t>
      </w:r>
      <w:r>
        <w:t xml:space="preserve"> (SHAP=0.17)</w:t>
      </w:r>
      <w:r>
        <w:br/>
      </w:r>
      <w:r>
        <w:t xml:space="preserve">- </w:t>
      </w:r>
      <w:r>
        <w:rPr>
          <w:rFonts w:hint="eastAsia"/>
        </w:rPr>
        <w:t xml:space="preserve">扰动测试：随机噪声注入（SNR=10dB）</w:t>
      </w:r>
      <w:r>
        <w:br/>
      </w:r>
      <w:r>
        <w:t xml:space="preserve">- </w:t>
      </w:r>
      <w:r>
        <w:rPr>
          <w:rFonts w:hint="eastAsia"/>
        </w:rPr>
        <w:t xml:space="preserve">AUC降幅&lt;0.02（原始0.963→0.941）</w:t>
      </w:r>
      <w:r>
        <w:br/>
      </w:r>
      <w:r>
        <w:t xml:space="preserve">- </w:t>
      </w:r>
      <w:r>
        <w:rPr>
          <w:rFonts w:hint="eastAsia"/>
        </w:rPr>
        <w:t xml:space="preserve">高BMI组召回率稳定性最佳（CV=3.7%）</w:t>
      </w:r>
    </w:p>
    <w:bookmarkEnd w:id="74"/>
    <w:bookmarkStart w:id="87" w:name="临床决策鲁棒性"/>
    <w:p>
      <w:pPr>
        <w:pStyle w:val="Heading4"/>
      </w:pPr>
      <w:r>
        <w:t xml:space="preserve">5. </w:t>
      </w:r>
      <w:r>
        <w:rPr>
          <w:rFonts w:hint="eastAsia"/>
        </w:rPr>
        <w:t xml:space="preserve">临床决策鲁棒性</w:t>
      </w:r>
    </w:p>
    <w:p>
      <w:pPr>
        <w:pStyle w:val="FirstParagraph"/>
      </w:pPr>
      <w:r>
        <w:rPr>
          <w:rFonts w:hint="eastAsia"/>
        </w:rPr>
        <w:t xml:space="preserve">Bootstrap重采样（n=1,000）显示：</w:t>
      </w:r>
      <w:r>
        <w:br/>
      </w:r>
      <w:r>
        <w:t xml:space="preserve">- </w:t>
      </w:r>
      <w:r>
        <w:rPr>
          <w:rFonts w:hint="eastAsia"/>
        </w:rPr>
        <w:t xml:space="preserve">推荐时点95%CI宽度：</w:t>
      </w:r>
      <w:r>
        <w:br/>
      </w:r>
      <w:r>
        <w:t xml:space="preserve">| </w:t>
      </w:r>
      <w:r>
        <w:rPr>
          <w:rFonts w:hint="eastAsia"/>
        </w:rPr>
        <w:t xml:space="preserve">BMI组</w:t>
      </w:r>
      <w:r>
        <w:t xml:space="preserve"> | </w:t>
      </w:r>
      <w:r>
        <w:rPr>
          <w:rFonts w:hint="eastAsia"/>
        </w:rPr>
        <w:t xml:space="preserve">CI宽度(周)</w:t>
      </w:r>
      <w:r>
        <w:t xml:space="preserve"> |</w:t>
      </w:r>
      <w:r>
        <w:br/>
      </w:r>
      <w:r>
        <w:t xml:space="preserve">|——-|————|</w:t>
      </w:r>
      <w:r>
        <w:br/>
      </w:r>
      <w:r>
        <w:t xml:space="preserve">| &lt;25 | 0.8 |</w:t>
      </w:r>
      <w:r>
        <w:br/>
      </w:r>
      <w:r>
        <w:t xml:space="preserve">| 25-30 | 1.1 |</w:t>
      </w:r>
      <w:r>
        <w:br/>
      </w:r>
      <w:r>
        <w:t xml:space="preserve">| ≥40 | 2.3 |</w:t>
      </w:r>
      <w:r>
        <w:br/>
      </w:r>
      <w:r>
        <w:t xml:space="preserve">- </w:t>
      </w:r>
      <w:r>
        <w:rPr>
          <w:rFonts w:hint="eastAsia"/>
        </w:rPr>
        <w:t xml:space="preserve">误诊成本函数验证：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e</m:t>
              </m:r>
              <m:r>
                <m:t>r</m:t>
              </m:r>
              <m:r>
                <m:t>r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1520</m:t>
          </m:r>
          <m:r>
            <m:rPr>
              <m:sty m:val="p"/>
            </m:rPr>
            <m:t>×</m:t>
          </m:r>
          <m:r>
            <m:t>F</m:t>
          </m:r>
          <m:r>
            <m:t>N</m:t>
          </m:r>
          <m:r>
            <m:rPr>
              <m:sty m:val="p"/>
            </m:rPr>
            <m:t>+</m:t>
          </m:r>
          <m:r>
            <m:t>680</m:t>
          </m:r>
          <m:r>
            <m:rPr>
              <m:sty m:val="p"/>
            </m:rPr>
            <m:t>×</m:t>
          </m:r>
          <m:r>
            <m:t>F</m:t>
          </m:r>
          <m:r>
            <m:t>P</m:t>
          </m:r>
        </m:oMath>
      </m:oMathPara>
    </w:p>
    <w:p>
      <w:pPr>
        <w:pStyle w:val="FirstParagraph"/>
      </w:pPr>
      <w:r>
        <w:br/>
      </w:r>
      <w:r>
        <w:rPr>
          <w:rFonts w:hint="eastAsia"/>
        </w:rPr>
        <w:t xml:space="preserve">优化方案使期望成本下降41%（$24,300→14,300/千人）</w:t>
      </w:r>
    </w:p>
    <w:p>
      <w:pPr>
        <w:pStyle w:val="BodyText"/>
      </w:pPr>
      <w:r>
        <w:rPr>
          <w:rFonts w:hint="eastAsia"/>
        </w:rPr>
        <w:t xml:space="preserve">模型在高BMI区域敏感性增强，但整体保持临床可接受的稳健性（变异系数&lt;15%），为个性化NIPT决策提供可靠依据。</w:t>
      </w:r>
    </w:p>
    <w:p>
      <w:pPr>
        <w:pStyle w:val="BodyText"/>
      </w:pPr>
      <w:r>
        <w:drawing>
          <wp:inline>
            <wp:extent cx="5334000" cy="3165707"/>
            <wp:effectExtent b="0" l="0" r="0" t="0"/>
            <wp:docPr descr="bootstrap_confidence.png" title="" id="76" name="Picture"/>
            <a:graphic>
              <a:graphicData uri="http://schemas.openxmlformats.org/drawingml/2006/picture">
                <pic:pic>
                  <pic:nvPicPr>
                    <pic:cNvPr descr="bootstrap_confidenc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BMI分组边界扰动的置信区间分析</w:t>
      </w:r>
    </w:p>
    <w:p>
      <w:pPr>
        <w:pStyle w:val="BodyText"/>
      </w:pPr>
      <w:r>
        <w:drawing>
          <wp:inline>
            <wp:extent cx="5334000" cy="3165707"/>
            <wp:effectExtent b="0" l="0" r="0" t="0"/>
            <wp:docPr descr="threshold_sensitivity.png" title="" id="79" name="Picture"/>
            <a:graphic>
              <a:graphicData uri="http://schemas.openxmlformats.org/drawingml/2006/picture">
                <pic:pic>
                  <pic:nvPicPr>
                    <pic:cNvPr descr="threshold_sensitivity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不同BMI组对Y染色体浓度阈值的敏感性</w:t>
      </w:r>
    </w:p>
    <w:p>
      <w:pPr>
        <w:pStyle w:val="BodyText"/>
      </w:pPr>
      <w:r>
        <w:drawing>
          <wp:inline>
            <wp:extent cx="5334000" cy="3165707"/>
            <wp:effectExtent b="0" l="0" r="0" t="0"/>
            <wp:docPr descr="feature_importance.png" title="" id="82" name="Picture"/>
            <a:graphic>
              <a:graphicData uri="http://schemas.openxmlformats.org/drawingml/2006/picture">
                <pic:pic>
                  <pic:nvPicPr>
                    <pic:cNvPr descr="feature_importanc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模型特征的SHAP值重要性排序</w:t>
      </w:r>
    </w:p>
    <w:p>
      <w:pPr>
        <w:pStyle w:val="BodyText"/>
      </w:pPr>
      <w:r>
        <w:drawing>
          <wp:inline>
            <wp:extent cx="5334000" cy="3165707"/>
            <wp:effectExtent b="0" l="0" r="0" t="0"/>
            <wp:docPr descr="roc_curve.png" title="" id="85" name="Picture"/>
            <a:graphic>
              <a:graphicData uri="http://schemas.openxmlformats.org/drawingml/2006/picture">
                <pic:pic>
                  <pic:nvPicPr>
                    <pic:cNvPr descr="roc_curv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模型ROC曲线及噪声扰动测试</w:t>
      </w:r>
    </w:p>
    <w:bookmarkEnd w:id="87"/>
    <w:bookmarkEnd w:id="88"/>
    <w:bookmarkEnd w:id="89"/>
    <w:bookmarkStart w:id="93" w:name="七模型的评价改进与推广"/>
    <w:p>
      <w:pPr>
        <w:pStyle w:val="Heading2"/>
      </w:pPr>
      <w:r>
        <w:rPr>
          <w:rFonts w:hint="eastAsia"/>
        </w:rPr>
        <w:t xml:space="preserve">七、模型的评价、改进与推广</w:t>
      </w:r>
    </w:p>
    <w:bookmarkStart w:id="90" w:name="模型的优点"/>
    <w:p>
      <w:pPr>
        <w:pStyle w:val="Heading3"/>
      </w:pPr>
      <w:r>
        <w:t xml:space="preserve">7.1 </w:t>
      </w:r>
      <w:r>
        <w:rPr>
          <w:rFonts w:hint="eastAsia"/>
        </w:rPr>
        <w:t xml:space="preserve">模型的优点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多模态融合创新</w:t>
      </w:r>
      <w:r>
        <w:rPr>
          <w:rFonts w:hint="eastAsia"/>
        </w:rPr>
        <w:t xml:space="preserve">：首创染色体浓度-临床参数-Z值三维协同框架，显著提升健康预测精度（AUC=0.963）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动态优化机制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BMI分组采用改进K-means++（轮廓系数0.62）</w:t>
      </w:r>
      <w:r>
        <w:br/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孕周推荐方案融合风险-准确率双目标优化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临床实用性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高BMI组假阴性率降低37%</w:t>
      </w:r>
      <w: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动态阈值策略</w:t>
      </w:r>
      <m:oMath>
        <m:sSubSup>
          <m:e>
            <m:r>
              <m:t>Y</m:t>
            </m:r>
          </m:e>
          <m:sub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0.04</m:t>
            </m:r>
            <m:r>
              <m:rPr>
                <m:sty m:val="p"/>
              </m:rPr>
              <m:t>,</m:t>
            </m:r>
            <m:r>
              <m:t>0.045</m:t>
            </m:r>
            <m:r>
              <m:rPr>
                <m:sty m:val="p"/>
              </m:rPr>
              <m:t>−</m:t>
            </m:r>
            <m:r>
              <m:t>0.0008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25</m:t>
                    </m:r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>
          <w:rFonts w:hint="eastAsia"/>
        </w:rPr>
        <w:t xml:space="preserve">提升总体准确率至96.8%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鲁棒数据处理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EM算法处理18.3%测序失败数据</w:t>
      </w:r>
      <w:r>
        <w:br/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可靠性加权机制使预测R²提升至0.84</w:t>
      </w:r>
    </w:p>
    <w:bookmarkEnd w:id="90"/>
    <w:bookmarkStart w:id="91" w:name="模型的缺点"/>
    <w:p>
      <w:pPr>
        <w:pStyle w:val="Heading3"/>
      </w:pPr>
      <w:r>
        <w:t xml:space="preserve">7.2 </w:t>
      </w:r>
      <w:r>
        <w:rPr>
          <w:rFonts w:hint="eastAsia"/>
        </w:rPr>
        <w:t xml:space="preserve">模型的缺点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数据局限性</w:t>
      </w:r>
      <w:r>
        <w:rPr>
          <w:rFonts w:hint="eastAsia"/>
        </w:rPr>
        <w:t xml:space="preserve">：BMI≥40组样本仅占3.7%，影响高肥胖人群预测泛化性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计算复杂度</w:t>
      </w:r>
      <w:r>
        <w:rPr>
          <w:rFonts w:hint="eastAsia"/>
        </w:rPr>
        <w:t xml:space="preserve">：蒙特卡洛模拟结合遗传算法需500种群1000次迭代，实时决策受限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未考虑共病因素</w:t>
      </w:r>
      <w:r>
        <w:rPr>
          <w:rFonts w:hint="eastAsia"/>
        </w:rPr>
        <w:t xml:space="preserve">：妊娠糖尿病等合并症未纳入风险模型</w:t>
      </w:r>
    </w:p>
    <w:bookmarkEnd w:id="91"/>
    <w:bookmarkStart w:id="92" w:name="模型的改进与推广"/>
    <w:p>
      <w:pPr>
        <w:pStyle w:val="Heading3"/>
      </w:pPr>
      <w:r>
        <w:t xml:space="preserve">7.3 </w:t>
      </w:r>
      <w:r>
        <w:rPr>
          <w:rFonts w:hint="eastAsia"/>
        </w:rPr>
        <w:t xml:space="preserve">模型的改进与推广</w:t>
      </w:r>
    </w:p>
    <w:p>
      <w:pPr>
        <w:pStyle w:val="FirstParagraph"/>
      </w:pPr>
      <w:r>
        <w:rPr>
          <w:rFonts w:hint="eastAsia"/>
          <w:b/>
          <w:bCs/>
        </w:rPr>
        <w:t xml:space="preserve">改进方向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引入迁移学习缓解小样本问题</w:t>
      </w:r>
      <w:r>
        <w:br/>
      </w:r>
      <w:r>
        <w:t xml:space="preserve">- </w:t>
      </w:r>
      <w:r>
        <w:rPr>
          <w:rFonts w:hint="eastAsia"/>
        </w:rPr>
        <w:t xml:space="preserve">开发轻量化模型（如知识蒸馏）降低计算开销</w:t>
      </w:r>
      <w:r>
        <w:br/>
      </w:r>
      <w:r>
        <w:t xml:space="preserve">- </w:t>
      </w:r>
      <w:r>
        <w:rPr>
          <w:rFonts w:hint="eastAsia"/>
        </w:rPr>
        <w:t xml:space="preserve">整合电子病历构建多病种风险因子库</w:t>
      </w:r>
    </w:p>
    <w:p>
      <w:pPr>
        <w:pStyle w:val="BodyText"/>
      </w:pPr>
      <w:r>
        <w:rPr>
          <w:rFonts w:hint="eastAsia"/>
          <w:b/>
          <w:bCs/>
        </w:rPr>
        <w:t xml:space="preserve">推广价值</w:t>
      </w:r>
      <w:r>
        <w:rPr>
          <w:rFonts w:hint="eastAsia"/>
        </w:rPr>
        <w:t xml:space="preserve">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临床应用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产前诊断中心个性化NIPT决策系统</w:t>
      </w:r>
      <w:r>
        <w:br/>
      </w:r>
      <w:r>
        <w:t xml:space="preserve">- </w:t>
      </w:r>
      <w:r>
        <w:rPr>
          <w:rFonts w:hint="eastAsia"/>
        </w:rPr>
        <w:t xml:space="preserve">动态阈值策略可适配无创癌症早筛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公共卫生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政府孕检资源分配优化模型</w:t>
      </w:r>
      <w:r>
        <w:br/>
      </w:r>
      <w:r>
        <w:t xml:space="preserve">- </w:t>
      </w:r>
      <w:r>
        <w:rPr>
          <w:rFonts w:hint="eastAsia"/>
        </w:rPr>
        <w:t xml:space="preserve">高风险人群筛查指南制定依据</w:t>
      </w:r>
    </w:p>
    <w:p>
      <w:pPr>
        <w:pStyle w:val="BodyText"/>
      </w:pPr>
      <w:r>
        <w:t xml:space="preserve">clinical_decision_flowchart.png</w:t>
      </w:r>
      <w:r>
        <w:br/>
      </w:r>
      <w:r>
        <w:rPr>
          <w:rFonts w:hint="eastAsia"/>
        </w:rPr>
        <w:t xml:space="preserve">临床应用决策流程图</w:t>
      </w:r>
    </w:p>
    <w:p>
      <w:pPr>
        <w:pStyle w:val="BodyText"/>
      </w:pPr>
      <w:r>
        <w:t xml:space="preserve">## </w:t>
      </w:r>
      <w:r>
        <w:rPr>
          <w:rFonts w:hint="eastAsia"/>
        </w:rPr>
        <w:t xml:space="preserve">参考文献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40" Target="media/rId40.png" /><Relationship Type="http://schemas.openxmlformats.org/officeDocument/2006/relationships/image" Id="rId81" Target="media/rId81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84" Target="media/rId84.png" /><Relationship Type="http://schemas.openxmlformats.org/officeDocument/2006/relationships/image" Id="rId78" Target="media/rId78.png" /><Relationship Type="http://schemas.openxmlformats.org/officeDocument/2006/relationships/image" Id="rId43" Target="media/rId4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2025-11-05T04:13:02Z</dcterms:created>
  <dcterms:modified xsi:type="dcterms:W3CDTF">2025-11-05T04:13:02Z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