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38878A" w14:textId="77777777" w:rsidR="005C01D2" w:rsidRPr="00E70581" w:rsidRDefault="005C01D2">
      <w:pPr>
        <w:pStyle w:val="Normal1"/>
        <w:widowControl w:val="0"/>
        <w:pBdr>
          <w:top w:val="nil"/>
          <w:left w:val="nil"/>
          <w:bottom w:val="nil"/>
          <w:right w:val="nil"/>
          <w:between w:val="nil"/>
        </w:pBdr>
        <w:spacing w:line="276" w:lineRule="auto"/>
        <w:rPr>
          <w:rFonts w:ascii="Arial" w:eastAsia="Arial" w:hAnsi="Arial" w:cs="Arial"/>
          <w:color w:val="000000"/>
          <w:sz w:val="22"/>
          <w:szCs w:val="22"/>
          <w:lang w:val="fr-CA"/>
        </w:rPr>
      </w:pPr>
    </w:p>
    <w:tbl>
      <w:tblPr>
        <w:tblStyle w:val="a"/>
        <w:tblW w:w="14876" w:type="dxa"/>
        <w:tblBorders>
          <w:insideH w:val="single" w:sz="4" w:space="0" w:color="000000"/>
        </w:tblBorders>
        <w:tblLayout w:type="fixed"/>
        <w:tblLook w:val="0000" w:firstRow="0" w:lastRow="0" w:firstColumn="0" w:lastColumn="0" w:noHBand="0" w:noVBand="0"/>
      </w:tblPr>
      <w:tblGrid>
        <w:gridCol w:w="1560"/>
        <w:gridCol w:w="105"/>
        <w:gridCol w:w="1335"/>
        <w:gridCol w:w="1695"/>
        <w:gridCol w:w="1290"/>
        <w:gridCol w:w="701"/>
        <w:gridCol w:w="210"/>
        <w:gridCol w:w="1665"/>
        <w:gridCol w:w="105"/>
        <w:gridCol w:w="3600"/>
        <w:gridCol w:w="765"/>
        <w:gridCol w:w="1845"/>
      </w:tblGrid>
      <w:tr w:rsidR="005C01D2" w:rsidRPr="00E70581" w14:paraId="1FA197C3" w14:textId="77777777">
        <w:trPr>
          <w:trHeight w:val="300"/>
        </w:trPr>
        <w:tc>
          <w:tcPr>
            <w:tcW w:w="1665" w:type="dxa"/>
            <w:gridSpan w:val="2"/>
            <w:tcBorders>
              <w:top w:val="single" w:sz="4" w:space="0" w:color="000000"/>
              <w:bottom w:val="nil"/>
            </w:tcBorders>
            <w:shd w:val="clear" w:color="auto" w:fill="E6E6E6"/>
          </w:tcPr>
          <w:p w14:paraId="37B4A39B"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 xml:space="preserve">Année scolaire: </w:t>
            </w:r>
          </w:p>
        </w:tc>
        <w:tc>
          <w:tcPr>
            <w:tcW w:w="1335" w:type="dxa"/>
            <w:tcBorders>
              <w:top w:val="single" w:sz="4" w:space="0" w:color="000000"/>
            </w:tcBorders>
          </w:tcPr>
          <w:p w14:paraId="27F54F7F"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1695" w:type="dxa"/>
            <w:tcBorders>
              <w:top w:val="single" w:sz="4" w:space="0" w:color="000000"/>
              <w:bottom w:val="nil"/>
            </w:tcBorders>
            <w:shd w:val="clear" w:color="auto" w:fill="E6E6E6"/>
          </w:tcPr>
          <w:p w14:paraId="08F77AFB"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 xml:space="preserve">Programme-cadre: </w:t>
            </w:r>
          </w:p>
        </w:tc>
        <w:tc>
          <w:tcPr>
            <w:tcW w:w="2201" w:type="dxa"/>
            <w:gridSpan w:val="3"/>
            <w:tcBorders>
              <w:top w:val="single" w:sz="4" w:space="0" w:color="000000"/>
            </w:tcBorders>
          </w:tcPr>
          <w:p w14:paraId="1935995F"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1665" w:type="dxa"/>
            <w:tcBorders>
              <w:top w:val="single" w:sz="4" w:space="0" w:color="000000"/>
              <w:bottom w:val="nil"/>
            </w:tcBorders>
            <w:shd w:val="clear" w:color="auto" w:fill="E6E6E6"/>
          </w:tcPr>
          <w:p w14:paraId="38498F1B"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 xml:space="preserve">Domaine(s): </w:t>
            </w:r>
          </w:p>
        </w:tc>
        <w:tc>
          <w:tcPr>
            <w:tcW w:w="6315" w:type="dxa"/>
            <w:gridSpan w:val="4"/>
            <w:tcBorders>
              <w:top w:val="single" w:sz="4" w:space="0" w:color="000000"/>
            </w:tcBorders>
          </w:tcPr>
          <w:p w14:paraId="7903BE1F"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E70581" w14:paraId="06CEB79A" w14:textId="77777777">
        <w:trPr>
          <w:trHeight w:val="260"/>
        </w:trPr>
        <w:tc>
          <w:tcPr>
            <w:tcW w:w="1560" w:type="dxa"/>
            <w:tcBorders>
              <w:top w:val="single" w:sz="4" w:space="0" w:color="000000"/>
              <w:bottom w:val="single" w:sz="4" w:space="0" w:color="000000"/>
            </w:tcBorders>
            <w:shd w:val="clear" w:color="auto" w:fill="E6E6E6"/>
          </w:tcPr>
          <w:p w14:paraId="1547C7EB"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Attente(s):</w:t>
            </w:r>
          </w:p>
        </w:tc>
        <w:tc>
          <w:tcPr>
            <w:tcW w:w="4425" w:type="dxa"/>
            <w:gridSpan w:val="4"/>
            <w:tcBorders>
              <w:bottom w:val="single" w:sz="4" w:space="0" w:color="000000"/>
            </w:tcBorders>
          </w:tcPr>
          <w:p w14:paraId="7DCD3F0F" w14:textId="0D02561B"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701" w:type="dxa"/>
            <w:tcBorders>
              <w:top w:val="single" w:sz="4" w:space="0" w:color="000000"/>
              <w:bottom w:val="single" w:sz="4" w:space="0" w:color="000000"/>
            </w:tcBorders>
            <w:shd w:val="clear" w:color="auto" w:fill="E6E6E6"/>
          </w:tcPr>
          <w:p w14:paraId="45F92799"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Élève:</w:t>
            </w:r>
          </w:p>
        </w:tc>
        <w:tc>
          <w:tcPr>
            <w:tcW w:w="5580" w:type="dxa"/>
            <w:gridSpan w:val="4"/>
            <w:tcBorders>
              <w:bottom w:val="single" w:sz="4" w:space="0" w:color="000000"/>
            </w:tcBorders>
          </w:tcPr>
          <w:p w14:paraId="0270E9E2"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765" w:type="dxa"/>
            <w:tcBorders>
              <w:top w:val="single" w:sz="4" w:space="0" w:color="000000"/>
              <w:bottom w:val="single" w:sz="4" w:space="0" w:color="000000"/>
            </w:tcBorders>
            <w:shd w:val="clear" w:color="auto" w:fill="E6E6E6"/>
          </w:tcPr>
          <w:p w14:paraId="40C939A6"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 xml:space="preserve">Date: </w:t>
            </w:r>
          </w:p>
        </w:tc>
        <w:tc>
          <w:tcPr>
            <w:tcW w:w="1845" w:type="dxa"/>
            <w:tcBorders>
              <w:bottom w:val="single" w:sz="4" w:space="0" w:color="000000"/>
            </w:tcBorders>
          </w:tcPr>
          <w:p w14:paraId="02B57824"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E70581" w14:paraId="79ABC1EA" w14:textId="77777777">
        <w:trPr>
          <w:trHeight w:val="320"/>
        </w:trPr>
        <w:tc>
          <w:tcPr>
            <w:tcW w:w="1560" w:type="dxa"/>
            <w:tcBorders>
              <w:top w:val="single" w:sz="4" w:space="0" w:color="000000"/>
              <w:bottom w:val="single" w:sz="4" w:space="0" w:color="000000"/>
            </w:tcBorders>
            <w:shd w:val="clear" w:color="auto" w:fill="E6E6E6"/>
          </w:tcPr>
          <w:p w14:paraId="43663D1B"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Résultat d’apprentissage:</w:t>
            </w:r>
          </w:p>
        </w:tc>
        <w:tc>
          <w:tcPr>
            <w:tcW w:w="5336" w:type="dxa"/>
            <w:gridSpan w:val="6"/>
            <w:tcBorders>
              <w:top w:val="single" w:sz="4" w:space="0" w:color="000000"/>
              <w:bottom w:val="single" w:sz="4" w:space="0" w:color="000000"/>
            </w:tcBorders>
          </w:tcPr>
          <w:p w14:paraId="4442FB15" w14:textId="01B02AA3" w:rsidR="005C01D2" w:rsidRPr="00E70581" w:rsidRDefault="00E96C8E">
            <w:pPr>
              <w:pStyle w:val="Normal1"/>
              <w:pBdr>
                <w:top w:val="nil"/>
                <w:left w:val="nil"/>
                <w:bottom w:val="nil"/>
                <w:right w:val="nil"/>
                <w:between w:val="nil"/>
              </w:pBdr>
              <w:rPr>
                <w:rFonts w:ascii="Arial" w:eastAsia="Arial" w:hAnsi="Arial" w:cs="Arial"/>
                <w:i/>
                <w:iCs/>
                <w:color w:val="FF0000"/>
                <w:sz w:val="16"/>
                <w:szCs w:val="16"/>
                <w:lang w:val="fr-CA"/>
              </w:rPr>
            </w:pPr>
            <w:r w:rsidRPr="002A3FA9">
              <w:rPr>
                <w:rFonts w:ascii="Arial" w:eastAsia="Arial" w:hAnsi="Arial" w:cs="Arial"/>
                <w:i/>
                <w:iCs/>
                <w:color w:val="365F91" w:themeColor="accent1" w:themeShade="BF"/>
                <w:sz w:val="16"/>
                <w:szCs w:val="16"/>
                <w:lang w:val="fr-CA"/>
              </w:rPr>
              <w:t xml:space="preserve">(Énoncés clairs, concis avec verbes </w:t>
            </w:r>
            <w:r w:rsidR="00E70581" w:rsidRPr="002A3FA9">
              <w:rPr>
                <w:rFonts w:ascii="Arial" w:eastAsia="Arial" w:hAnsi="Arial" w:cs="Arial"/>
                <w:i/>
                <w:iCs/>
                <w:color w:val="365F91" w:themeColor="accent1" w:themeShade="BF"/>
                <w:sz w:val="16"/>
                <w:szCs w:val="16"/>
                <w:lang w:val="fr-CA"/>
              </w:rPr>
              <w:t xml:space="preserve">opérationnels, </w:t>
            </w:r>
            <w:r w:rsidRPr="002A3FA9">
              <w:rPr>
                <w:rFonts w:ascii="Arial" w:eastAsia="Arial" w:hAnsi="Arial" w:cs="Arial"/>
                <w:i/>
                <w:iCs/>
                <w:color w:val="365F91" w:themeColor="accent1" w:themeShade="BF"/>
                <w:sz w:val="16"/>
                <w:szCs w:val="16"/>
                <w:lang w:val="fr-CA"/>
              </w:rPr>
              <w:t>d’action mesurables)</w:t>
            </w:r>
          </w:p>
        </w:tc>
        <w:tc>
          <w:tcPr>
            <w:tcW w:w="1770" w:type="dxa"/>
            <w:gridSpan w:val="2"/>
            <w:tcBorders>
              <w:top w:val="single" w:sz="4" w:space="0" w:color="000000"/>
              <w:bottom w:val="single" w:sz="4" w:space="0" w:color="000000"/>
            </w:tcBorders>
            <w:shd w:val="clear" w:color="auto" w:fill="E6E6E6"/>
          </w:tcPr>
          <w:p w14:paraId="58A72DB8"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Rétroaction descriptive:</w:t>
            </w:r>
          </w:p>
          <w:p w14:paraId="2091C490"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6210" w:type="dxa"/>
            <w:gridSpan w:val="3"/>
            <w:tcBorders>
              <w:top w:val="single" w:sz="4" w:space="0" w:color="000000"/>
              <w:bottom w:val="single" w:sz="4" w:space="0" w:color="000000"/>
            </w:tcBorders>
          </w:tcPr>
          <w:p w14:paraId="132E7E30"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r>
    </w:tbl>
    <w:p w14:paraId="4D3B1CFA"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bl>
      <w:tblPr>
        <w:tblStyle w:val="a0"/>
        <w:tblW w:w="14883" w:type="dxa"/>
        <w:tblLayout w:type="fixed"/>
        <w:tblLook w:val="0000" w:firstRow="0" w:lastRow="0" w:firstColumn="0" w:lastColumn="0" w:noHBand="0" w:noVBand="0"/>
      </w:tblPr>
      <w:tblGrid>
        <w:gridCol w:w="5849"/>
        <w:gridCol w:w="250"/>
        <w:gridCol w:w="1918"/>
        <w:gridCol w:w="360"/>
        <w:gridCol w:w="1974"/>
        <w:gridCol w:w="250"/>
        <w:gridCol w:w="1918"/>
        <w:gridCol w:w="250"/>
        <w:gridCol w:w="2114"/>
      </w:tblGrid>
      <w:tr w:rsidR="005C01D2" w:rsidRPr="00E70581" w14:paraId="367D7D9F" w14:textId="77777777">
        <w:tc>
          <w:tcPr>
            <w:tcW w:w="5868" w:type="dxa"/>
            <w:tcBorders>
              <w:bottom w:val="single" w:sz="4" w:space="0" w:color="000000"/>
            </w:tcBorders>
            <w:shd w:val="clear" w:color="auto" w:fill="000000"/>
          </w:tcPr>
          <w:p w14:paraId="6FD37D1B" w14:textId="77777777" w:rsidR="005C01D2" w:rsidRPr="00E70581" w:rsidRDefault="00586F74">
            <w:pPr>
              <w:pStyle w:val="Normal1"/>
              <w:pBdr>
                <w:top w:val="nil"/>
                <w:left w:val="nil"/>
                <w:bottom w:val="nil"/>
                <w:right w:val="nil"/>
                <w:between w:val="nil"/>
              </w:pBdr>
              <w:jc w:val="center"/>
              <w:rPr>
                <w:rFonts w:ascii="Arial" w:eastAsia="Arial" w:hAnsi="Arial" w:cs="Arial"/>
                <w:b/>
                <w:sz w:val="18"/>
                <w:szCs w:val="18"/>
                <w:lang w:val="fr-CA"/>
              </w:rPr>
            </w:pPr>
            <w:r w:rsidRPr="00E70581">
              <w:rPr>
                <w:rFonts w:ascii="Arial" w:eastAsia="Arial" w:hAnsi="Arial" w:cs="Arial"/>
                <w:b/>
                <w:sz w:val="18"/>
                <w:szCs w:val="18"/>
                <w:lang w:val="fr-CA"/>
              </w:rPr>
              <w:t>Compétence</w:t>
            </w:r>
          </w:p>
        </w:tc>
        <w:tc>
          <w:tcPr>
            <w:tcW w:w="236" w:type="dxa"/>
            <w:tcBorders>
              <w:bottom w:val="single" w:sz="4" w:space="0" w:color="000000"/>
            </w:tcBorders>
          </w:tcPr>
          <w:p w14:paraId="1F73704B" w14:textId="77777777" w:rsidR="005C01D2" w:rsidRPr="00E70581" w:rsidRDefault="005C01D2">
            <w:pPr>
              <w:pStyle w:val="Normal1"/>
              <w:pBdr>
                <w:top w:val="nil"/>
                <w:left w:val="nil"/>
                <w:bottom w:val="nil"/>
                <w:right w:val="nil"/>
                <w:between w:val="nil"/>
              </w:pBdr>
              <w:rPr>
                <w:rFonts w:ascii="Arial" w:eastAsia="Arial" w:hAnsi="Arial" w:cs="Arial"/>
                <w:sz w:val="18"/>
                <w:szCs w:val="18"/>
                <w:lang w:val="fr-CA"/>
              </w:rPr>
            </w:pPr>
          </w:p>
        </w:tc>
        <w:tc>
          <w:tcPr>
            <w:tcW w:w="1924" w:type="dxa"/>
            <w:tcBorders>
              <w:bottom w:val="single" w:sz="4" w:space="0" w:color="000000"/>
            </w:tcBorders>
            <w:shd w:val="clear" w:color="auto" w:fill="B3B3B3"/>
          </w:tcPr>
          <w:p w14:paraId="2AA7ADE9" w14:textId="4F63A75D" w:rsidR="005C01D2" w:rsidRPr="00E70581" w:rsidRDefault="00586F74">
            <w:pPr>
              <w:pStyle w:val="Normal1"/>
              <w:pBdr>
                <w:top w:val="nil"/>
                <w:left w:val="nil"/>
                <w:bottom w:val="nil"/>
                <w:right w:val="nil"/>
                <w:between w:val="nil"/>
              </w:pBdr>
              <w:jc w:val="center"/>
              <w:rPr>
                <w:rFonts w:ascii="Arial" w:eastAsia="Arial" w:hAnsi="Arial" w:cs="Arial"/>
                <w:b/>
                <w:color w:val="FF0000"/>
                <w:sz w:val="18"/>
                <w:szCs w:val="18"/>
                <w:lang w:val="fr-CA"/>
              </w:rPr>
            </w:pPr>
            <w:r w:rsidRPr="00E70581">
              <w:rPr>
                <w:rFonts w:ascii="Arial" w:eastAsia="Arial" w:hAnsi="Arial" w:cs="Arial"/>
                <w:b/>
                <w:color w:val="FFFFFF"/>
                <w:sz w:val="18"/>
                <w:szCs w:val="18"/>
                <w:lang w:val="fr-CA"/>
              </w:rPr>
              <w:t>Niveau 1</w:t>
            </w:r>
            <w:r w:rsidR="00D61DD0" w:rsidRPr="00E70581">
              <w:rPr>
                <w:rFonts w:ascii="Arial" w:eastAsia="Arial" w:hAnsi="Arial" w:cs="Arial"/>
                <w:b/>
                <w:color w:val="FFFFFF"/>
                <w:sz w:val="18"/>
                <w:szCs w:val="18"/>
                <w:lang w:val="fr-CA"/>
              </w:rPr>
              <w:t xml:space="preserve"> </w:t>
            </w:r>
            <w:r w:rsidR="00D61DD0" w:rsidRPr="00E70581">
              <w:rPr>
                <w:rFonts w:ascii="Arial" w:eastAsia="Arial" w:hAnsi="Arial" w:cs="Arial"/>
                <w:b/>
                <w:color w:val="FF0000"/>
                <w:sz w:val="18"/>
                <w:szCs w:val="18"/>
                <w:lang w:val="fr-CA"/>
              </w:rPr>
              <w:t>**</w:t>
            </w:r>
          </w:p>
        </w:tc>
        <w:tc>
          <w:tcPr>
            <w:tcW w:w="360" w:type="dxa"/>
            <w:tcBorders>
              <w:bottom w:val="single" w:sz="4" w:space="0" w:color="000000"/>
            </w:tcBorders>
          </w:tcPr>
          <w:p w14:paraId="7DC7941D" w14:textId="77777777" w:rsidR="005C01D2" w:rsidRPr="00E70581" w:rsidRDefault="005C01D2">
            <w:pPr>
              <w:pStyle w:val="Normal1"/>
              <w:pBdr>
                <w:top w:val="nil"/>
                <w:left w:val="nil"/>
                <w:bottom w:val="nil"/>
                <w:right w:val="nil"/>
                <w:between w:val="nil"/>
              </w:pBdr>
              <w:jc w:val="center"/>
              <w:rPr>
                <w:rFonts w:ascii="Arial" w:eastAsia="Arial" w:hAnsi="Arial" w:cs="Arial"/>
                <w:b/>
                <w:color w:val="FFFFFF"/>
                <w:sz w:val="18"/>
                <w:szCs w:val="18"/>
                <w:lang w:val="fr-CA"/>
              </w:rPr>
            </w:pPr>
          </w:p>
        </w:tc>
        <w:tc>
          <w:tcPr>
            <w:tcW w:w="1980" w:type="dxa"/>
            <w:tcBorders>
              <w:bottom w:val="single" w:sz="4" w:space="0" w:color="000000"/>
            </w:tcBorders>
            <w:shd w:val="clear" w:color="auto" w:fill="999999"/>
          </w:tcPr>
          <w:p w14:paraId="6C8A1FE2" w14:textId="77777777" w:rsidR="005C01D2" w:rsidRPr="00E70581"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E70581">
              <w:rPr>
                <w:rFonts w:ascii="Arial" w:eastAsia="Arial" w:hAnsi="Arial" w:cs="Arial"/>
                <w:b/>
                <w:color w:val="FFFFFF"/>
                <w:sz w:val="18"/>
                <w:szCs w:val="18"/>
                <w:lang w:val="fr-CA"/>
              </w:rPr>
              <w:t>Niveau 2</w:t>
            </w:r>
          </w:p>
        </w:tc>
        <w:tc>
          <w:tcPr>
            <w:tcW w:w="236" w:type="dxa"/>
            <w:tcBorders>
              <w:bottom w:val="single" w:sz="4" w:space="0" w:color="000000"/>
            </w:tcBorders>
          </w:tcPr>
          <w:p w14:paraId="09F60AFB" w14:textId="77777777" w:rsidR="005C01D2" w:rsidRPr="00E70581"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1924" w:type="dxa"/>
            <w:tcBorders>
              <w:bottom w:val="single" w:sz="4" w:space="0" w:color="000000"/>
            </w:tcBorders>
            <w:shd w:val="clear" w:color="auto" w:fill="595959"/>
          </w:tcPr>
          <w:p w14:paraId="3F0FE59F" w14:textId="77777777" w:rsidR="005C01D2" w:rsidRPr="00E70581"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E70581">
              <w:rPr>
                <w:rFonts w:ascii="Arial" w:eastAsia="Arial" w:hAnsi="Arial" w:cs="Arial"/>
                <w:b/>
                <w:color w:val="FFFFFF"/>
                <w:sz w:val="18"/>
                <w:szCs w:val="18"/>
                <w:lang w:val="fr-CA"/>
              </w:rPr>
              <w:t>Niveau 3</w:t>
            </w:r>
          </w:p>
        </w:tc>
        <w:tc>
          <w:tcPr>
            <w:tcW w:w="236" w:type="dxa"/>
            <w:tcBorders>
              <w:bottom w:val="single" w:sz="4" w:space="0" w:color="000000"/>
            </w:tcBorders>
          </w:tcPr>
          <w:p w14:paraId="5FE8E591" w14:textId="77777777" w:rsidR="005C01D2" w:rsidRPr="00E70581"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2120" w:type="dxa"/>
            <w:tcBorders>
              <w:bottom w:val="single" w:sz="4" w:space="0" w:color="000000"/>
            </w:tcBorders>
            <w:shd w:val="clear" w:color="auto" w:fill="000000"/>
          </w:tcPr>
          <w:p w14:paraId="04BBDF98" w14:textId="77777777" w:rsidR="005C01D2" w:rsidRPr="00E70581"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E70581">
              <w:rPr>
                <w:rFonts w:ascii="Arial" w:eastAsia="Arial" w:hAnsi="Arial" w:cs="Arial"/>
                <w:b/>
                <w:color w:val="FFFFFF"/>
                <w:sz w:val="18"/>
                <w:szCs w:val="18"/>
                <w:lang w:val="fr-CA"/>
              </w:rPr>
              <w:t>Niveau 4</w:t>
            </w:r>
          </w:p>
        </w:tc>
      </w:tr>
      <w:tr w:rsidR="005C01D2" w:rsidRPr="00E70581" w14:paraId="52F9B3A6" w14:textId="77777777">
        <w:trPr>
          <w:trHeight w:val="280"/>
        </w:trPr>
        <w:tc>
          <w:tcPr>
            <w:tcW w:w="5868" w:type="dxa"/>
            <w:tcBorders>
              <w:top w:val="single" w:sz="4" w:space="0" w:color="000000"/>
              <w:bottom w:val="single" w:sz="4" w:space="0" w:color="000000"/>
            </w:tcBorders>
            <w:shd w:val="clear" w:color="auto" w:fill="E6E6E6"/>
            <w:vAlign w:val="center"/>
          </w:tcPr>
          <w:p w14:paraId="07490778" w14:textId="77777777" w:rsidR="005C01D2" w:rsidRPr="00E70581" w:rsidRDefault="00586F74">
            <w:pPr>
              <w:pStyle w:val="Normal1"/>
              <w:pBdr>
                <w:top w:val="nil"/>
                <w:left w:val="nil"/>
                <w:bottom w:val="nil"/>
                <w:right w:val="nil"/>
                <w:between w:val="nil"/>
              </w:pBdr>
              <w:rPr>
                <w:rFonts w:ascii="Arial" w:eastAsia="Arial" w:hAnsi="Arial" w:cs="Arial"/>
                <w:b/>
                <w:sz w:val="16"/>
                <w:szCs w:val="16"/>
                <w:lang w:val="fr-CA"/>
              </w:rPr>
            </w:pPr>
            <w:r w:rsidRPr="00E70581">
              <w:rPr>
                <w:rFonts w:ascii="Arial" w:eastAsia="Arial" w:hAnsi="Arial" w:cs="Arial"/>
                <w:b/>
                <w:sz w:val="16"/>
                <w:szCs w:val="16"/>
                <w:lang w:val="fr-CA"/>
              </w:rPr>
              <w:t>Connaissance et compréhension</w:t>
            </w:r>
          </w:p>
        </w:tc>
        <w:tc>
          <w:tcPr>
            <w:tcW w:w="236" w:type="dxa"/>
            <w:tcBorders>
              <w:top w:val="single" w:sz="4" w:space="0" w:color="000000"/>
              <w:bottom w:val="single" w:sz="4" w:space="0" w:color="000000"/>
            </w:tcBorders>
            <w:shd w:val="clear" w:color="auto" w:fill="E6E6E6"/>
            <w:vAlign w:val="center"/>
          </w:tcPr>
          <w:p w14:paraId="17B03DBE"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5F3D6FDF"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L’élève</w:t>
            </w:r>
          </w:p>
        </w:tc>
      </w:tr>
      <w:tr w:rsidR="005C01D2" w:rsidRPr="00E70581" w14:paraId="4CFD82C2" w14:textId="77777777">
        <w:trPr>
          <w:trHeight w:val="520"/>
        </w:trPr>
        <w:tc>
          <w:tcPr>
            <w:tcW w:w="5868" w:type="dxa"/>
            <w:tcBorders>
              <w:top w:val="single" w:sz="4" w:space="0" w:color="000000"/>
              <w:bottom w:val="single" w:sz="4" w:space="0" w:color="C0C0C0"/>
            </w:tcBorders>
          </w:tcPr>
          <w:p w14:paraId="53AC5831" w14:textId="28FD49FB" w:rsidR="00243578" w:rsidRPr="00243578" w:rsidRDefault="00586F74" w:rsidP="00243578">
            <w:pPr>
              <w:pStyle w:val="Normal1"/>
              <w:pBdr>
                <w:top w:val="nil"/>
                <w:left w:val="nil"/>
                <w:bottom w:val="nil"/>
                <w:right w:val="nil"/>
                <w:between w:val="nil"/>
              </w:pBdr>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(CC1) Connaissance des éléments à l’étude</w:t>
            </w:r>
            <w:r w:rsidR="00E10743" w:rsidRPr="00E70581">
              <w:rPr>
                <w:rFonts w:ascii="Arial Narrow" w:eastAsia="Arial Narrow" w:hAnsi="Arial Narrow" w:cs="Arial Narrow"/>
                <w:sz w:val="15"/>
                <w:szCs w:val="15"/>
                <w:lang w:val="fr-CA"/>
              </w:rPr>
              <w:t xml:space="preserve"> </w:t>
            </w:r>
            <w:r w:rsidRPr="00E70581">
              <w:rPr>
                <w:rFonts w:ascii="Arial Narrow" w:eastAsia="Arial Narrow" w:hAnsi="Arial Narrow" w:cs="Arial Narrow"/>
                <w:sz w:val="15"/>
                <w:szCs w:val="15"/>
                <w:lang w:val="fr-CA"/>
              </w:rPr>
              <w:t>:</w:t>
            </w:r>
            <w:r w:rsidR="006A2D66" w:rsidRPr="00E70581">
              <w:rPr>
                <w:rFonts w:ascii="Arial Narrow" w:eastAsia="Arial Narrow" w:hAnsi="Arial Narrow" w:cs="Arial Narrow"/>
                <w:sz w:val="15"/>
                <w:szCs w:val="15"/>
                <w:lang w:val="fr-CA"/>
              </w:rPr>
              <w:t xml:space="preserve"> </w:t>
            </w:r>
            <w:r w:rsidR="00243578" w:rsidRPr="00243578">
              <w:rPr>
                <w:rFonts w:ascii="Arial Narrow" w:eastAsia="Arial Narrow" w:hAnsi="Arial Narrow" w:cs="Arial Narrow"/>
                <w:i/>
                <w:iCs/>
                <w:color w:val="365F91" w:themeColor="accent1" w:themeShade="BF"/>
                <w:sz w:val="15"/>
                <w:szCs w:val="15"/>
                <w:lang w:val="fr-CA"/>
              </w:rPr>
              <w:t>(p. ex., morphologie; syntaxe; caractéristiques des textes; formes de discours et genres de textes; stratégies utilisées pour comprendre des textes et y réagir, et pour exprimer des des idées et créer</w:t>
            </w:r>
          </w:p>
          <w:p w14:paraId="506DC7E3" w14:textId="15C0255F" w:rsidR="005C01D2" w:rsidRPr="00243578" w:rsidRDefault="00243578" w:rsidP="00243578">
            <w:pPr>
              <w:pStyle w:val="Normal1"/>
              <w:pBdr>
                <w:top w:val="nil"/>
                <w:left w:val="nil"/>
                <w:bottom w:val="nil"/>
                <w:right w:val="nil"/>
                <w:between w:val="nil"/>
              </w:pBdr>
              <w:rPr>
                <w:rFonts w:ascii="Arial Narrow" w:eastAsia="Arial Narrow" w:hAnsi="Arial Narrow" w:cs="Arial Narrow"/>
                <w:i/>
                <w:iCs/>
                <w:color w:val="365F91" w:themeColor="accent1" w:themeShade="BF"/>
                <w:sz w:val="15"/>
                <w:szCs w:val="15"/>
                <w:lang w:val="fr-CA"/>
              </w:rPr>
            </w:pPr>
            <w:r w:rsidRPr="00243578">
              <w:rPr>
                <w:rFonts w:ascii="Arial Narrow" w:eastAsia="Arial Narrow" w:hAnsi="Arial Narrow" w:cs="Arial Narrow"/>
                <w:i/>
                <w:iCs/>
                <w:color w:val="365F91" w:themeColor="accent1" w:themeShade="BF"/>
                <w:sz w:val="15"/>
                <w:szCs w:val="15"/>
                <w:lang w:val="en-US"/>
              </w:rPr>
              <w:t>des textes).</w:t>
            </w:r>
          </w:p>
          <w:p w14:paraId="1E9A2E7A" w14:textId="47A76BAA" w:rsidR="005C01D2" w:rsidRPr="00E70581" w:rsidRDefault="005C01D2">
            <w:pPr>
              <w:pStyle w:val="Normal1"/>
              <w:rPr>
                <w:rFonts w:ascii="Arial Narrow" w:eastAsia="Arial Narrow" w:hAnsi="Arial Narrow" w:cs="Arial Narrow"/>
                <w:bCs/>
                <w:sz w:val="15"/>
                <w:szCs w:val="15"/>
                <w:lang w:val="fr-CA"/>
              </w:rPr>
            </w:pPr>
          </w:p>
        </w:tc>
        <w:tc>
          <w:tcPr>
            <w:tcW w:w="236" w:type="dxa"/>
            <w:tcBorders>
              <w:top w:val="single" w:sz="4" w:space="0" w:color="000000"/>
              <w:bottom w:val="single" w:sz="4" w:space="0" w:color="C0C0C0"/>
            </w:tcBorders>
          </w:tcPr>
          <w:p w14:paraId="1BF5BE16" w14:textId="77777777" w:rsidR="005C01D2" w:rsidRPr="00E70581"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3D8A1B92"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 xml:space="preserve">– </w:t>
            </w:r>
            <w:r w:rsidRPr="00E70581">
              <w:rPr>
                <w:rFonts w:ascii="Arial Narrow" w:eastAsia="Arial Narrow" w:hAnsi="Arial Narrow" w:cs="Arial Narrow"/>
                <w:sz w:val="15"/>
                <w:szCs w:val="15"/>
                <w:lang w:val="fr-CA"/>
              </w:rPr>
              <w:tab/>
              <w:t>démontre une connaissance</w:t>
            </w:r>
            <w:r w:rsidRPr="00E70581">
              <w:rPr>
                <w:rFonts w:ascii="Arial Narrow" w:eastAsia="Arial Narrow" w:hAnsi="Arial Narrow" w:cs="Arial Narrow"/>
                <w:sz w:val="15"/>
                <w:szCs w:val="15"/>
                <w:lang w:val="fr-CA"/>
              </w:rPr>
              <w:tab/>
              <w:t xml:space="preserve">– </w:t>
            </w:r>
            <w:r w:rsidRPr="00E70581">
              <w:rPr>
                <w:rFonts w:ascii="Arial Narrow" w:eastAsia="Arial Narrow" w:hAnsi="Arial Narrow" w:cs="Arial Narrow"/>
                <w:sz w:val="15"/>
                <w:szCs w:val="15"/>
                <w:lang w:val="fr-CA"/>
              </w:rPr>
              <w:tab/>
              <w:t>démontre une connaissance</w:t>
            </w:r>
            <w:r w:rsidRPr="00E70581">
              <w:rPr>
                <w:rFonts w:ascii="Arial Narrow" w:eastAsia="Arial Narrow" w:hAnsi="Arial Narrow" w:cs="Arial Narrow"/>
                <w:sz w:val="15"/>
                <w:szCs w:val="15"/>
                <w:lang w:val="fr-CA"/>
              </w:rPr>
              <w:tab/>
              <w:t xml:space="preserve">– </w:t>
            </w:r>
            <w:r w:rsidRPr="00E70581">
              <w:rPr>
                <w:rFonts w:ascii="Arial Narrow" w:eastAsia="Arial Narrow" w:hAnsi="Arial Narrow" w:cs="Arial Narrow"/>
                <w:sz w:val="15"/>
                <w:szCs w:val="15"/>
                <w:lang w:val="fr-CA"/>
              </w:rPr>
              <w:tab/>
              <w:t>démontre une bonne</w:t>
            </w:r>
            <w:r w:rsidRPr="00E70581">
              <w:rPr>
                <w:rFonts w:ascii="Arial Narrow" w:eastAsia="Arial Narrow" w:hAnsi="Arial Narrow" w:cs="Arial Narrow"/>
                <w:sz w:val="15"/>
                <w:szCs w:val="15"/>
                <w:lang w:val="fr-CA"/>
              </w:rPr>
              <w:tab/>
              <w:t xml:space="preserve">– </w:t>
            </w:r>
            <w:r w:rsidRPr="00E70581">
              <w:rPr>
                <w:rFonts w:ascii="Arial Narrow" w:eastAsia="Arial Narrow" w:hAnsi="Arial Narrow" w:cs="Arial Narrow"/>
                <w:sz w:val="15"/>
                <w:szCs w:val="15"/>
                <w:lang w:val="fr-CA"/>
              </w:rPr>
              <w:tab/>
              <w:t>démontre une  connaissance</w:t>
            </w:r>
          </w:p>
          <w:p w14:paraId="7650981D"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ab/>
              <w:t>limitée des éléments à l’étude.</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partielle des éléments à l’étude.</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connaissance des éléments à</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approfondie des éléments à</w:t>
            </w:r>
          </w:p>
          <w:p w14:paraId="0CE875D7"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l’étude.</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l’étude.</w:t>
            </w:r>
          </w:p>
        </w:tc>
      </w:tr>
      <w:tr w:rsidR="005C01D2" w:rsidRPr="00E70581" w14:paraId="50E1C19C" w14:textId="77777777">
        <w:trPr>
          <w:trHeight w:val="600"/>
        </w:trPr>
        <w:tc>
          <w:tcPr>
            <w:tcW w:w="5868" w:type="dxa"/>
            <w:tcBorders>
              <w:top w:val="single" w:sz="4" w:space="0" w:color="C0C0C0"/>
              <w:bottom w:val="single" w:sz="4" w:space="0" w:color="000000"/>
            </w:tcBorders>
          </w:tcPr>
          <w:p w14:paraId="4F8E3E7F" w14:textId="011C28C2" w:rsidR="005C01D2" w:rsidRPr="00243578" w:rsidRDefault="00586F74" w:rsidP="00243578">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i/>
                <w:iCs/>
                <w:color w:val="FF0000"/>
                <w:sz w:val="15"/>
                <w:szCs w:val="15"/>
                <w:lang w:val="fr-CA"/>
              </w:rPr>
            </w:pPr>
            <w:r w:rsidRPr="00E70581">
              <w:rPr>
                <w:rFonts w:ascii="Arial Narrow" w:eastAsia="Arial Narrow" w:hAnsi="Arial Narrow" w:cs="Arial Narrow"/>
                <w:color w:val="000000"/>
                <w:sz w:val="15"/>
                <w:szCs w:val="15"/>
                <w:lang w:val="fr-CA"/>
              </w:rPr>
              <w:t>(CC2) Compréhension des éléments à l’étude</w:t>
            </w:r>
            <w:r w:rsidR="00E10743" w:rsidRPr="00E70581">
              <w:rPr>
                <w:rFonts w:ascii="Arial Narrow" w:eastAsia="Arial Narrow" w:hAnsi="Arial Narrow" w:cs="Arial Narrow"/>
                <w:color w:val="000000"/>
                <w:sz w:val="15"/>
                <w:szCs w:val="15"/>
                <w:lang w:val="fr-CA"/>
              </w:rPr>
              <w:t xml:space="preserve"> </w:t>
            </w:r>
            <w:r w:rsidRPr="00243578">
              <w:rPr>
                <w:rFonts w:ascii="Arial Narrow" w:eastAsia="Arial Narrow" w:hAnsi="Arial Narrow" w:cs="Arial Narrow"/>
                <w:color w:val="365F91" w:themeColor="accent1" w:themeShade="BF"/>
                <w:sz w:val="15"/>
                <w:szCs w:val="15"/>
                <w:lang w:val="fr-CA"/>
              </w:rPr>
              <w:t>:</w:t>
            </w:r>
            <w:r w:rsidR="00A92A3B" w:rsidRPr="00243578">
              <w:rPr>
                <w:rFonts w:ascii="Arial Narrow" w:eastAsia="Arial Narrow" w:hAnsi="Arial Narrow" w:cs="Arial Narrow"/>
                <w:i/>
                <w:iCs/>
                <w:color w:val="365F91" w:themeColor="accent1" w:themeShade="BF"/>
                <w:sz w:val="15"/>
                <w:szCs w:val="15"/>
                <w:lang w:val="fr-CA"/>
              </w:rPr>
              <w:t xml:space="preserve"> </w:t>
            </w:r>
            <w:r w:rsidR="00243578" w:rsidRPr="00243578">
              <w:rPr>
                <w:rFonts w:ascii="Arial Narrow" w:eastAsia="Arial Narrow" w:hAnsi="Arial Narrow" w:cs="Arial Narrow"/>
                <w:i/>
                <w:iCs/>
                <w:color w:val="365F91" w:themeColor="accent1" w:themeShade="BF"/>
                <w:sz w:val="15"/>
                <w:szCs w:val="15"/>
                <w:lang w:val="fr-CA"/>
              </w:rPr>
              <w:t>(p. ex., concepts; opinions; faits; perspectives; relations entre les faits, les idées, les concepts, et les thèmes).</w:t>
            </w:r>
          </w:p>
        </w:tc>
        <w:tc>
          <w:tcPr>
            <w:tcW w:w="236" w:type="dxa"/>
            <w:tcBorders>
              <w:top w:val="single" w:sz="4" w:space="0" w:color="C0C0C0"/>
              <w:bottom w:val="single" w:sz="4" w:space="0" w:color="000000"/>
            </w:tcBorders>
          </w:tcPr>
          <w:p w14:paraId="1F007E88"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7102EC90"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 xml:space="preserve">– </w:t>
            </w:r>
            <w:r w:rsidRPr="00E70581">
              <w:rPr>
                <w:rFonts w:ascii="Arial Narrow" w:eastAsia="Arial Narrow" w:hAnsi="Arial Narrow" w:cs="Arial Narrow"/>
                <w:color w:val="000000"/>
                <w:sz w:val="15"/>
                <w:szCs w:val="15"/>
                <w:lang w:val="fr-CA"/>
              </w:rPr>
              <w:tab/>
              <w:t>démontre une compréhension</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démontre une compréhension</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démontre une bonne</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démontre une compréhension</w:t>
            </w:r>
          </w:p>
          <w:p w14:paraId="183A4341"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limitée des éléments à l’étude.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partielle des éléments à l’étude.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compréhension des éléments</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approfondie des éléments à</w:t>
            </w:r>
          </w:p>
          <w:p w14:paraId="0E32E0AB"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à l’étude.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l’étude.</w:t>
            </w:r>
          </w:p>
        </w:tc>
      </w:tr>
      <w:tr w:rsidR="005C01D2" w:rsidRPr="00E70581" w14:paraId="66F7CF9C" w14:textId="77777777">
        <w:trPr>
          <w:trHeight w:val="280"/>
        </w:trPr>
        <w:tc>
          <w:tcPr>
            <w:tcW w:w="5868" w:type="dxa"/>
            <w:tcBorders>
              <w:top w:val="single" w:sz="4" w:space="0" w:color="000000"/>
              <w:bottom w:val="single" w:sz="4" w:space="0" w:color="000000"/>
            </w:tcBorders>
            <w:shd w:val="clear" w:color="auto" w:fill="E6E6E6"/>
            <w:vAlign w:val="center"/>
          </w:tcPr>
          <w:p w14:paraId="7FCD4E11" w14:textId="77777777" w:rsidR="005C01D2" w:rsidRPr="00E70581" w:rsidRDefault="00586F74">
            <w:pPr>
              <w:pStyle w:val="Normal1"/>
              <w:pBdr>
                <w:top w:val="nil"/>
                <w:left w:val="nil"/>
                <w:bottom w:val="nil"/>
                <w:right w:val="nil"/>
                <w:between w:val="nil"/>
              </w:pBdr>
              <w:rPr>
                <w:rFonts w:ascii="Arial" w:eastAsia="Arial" w:hAnsi="Arial" w:cs="Arial"/>
                <w:b/>
                <w:sz w:val="16"/>
                <w:szCs w:val="16"/>
                <w:lang w:val="fr-CA"/>
              </w:rPr>
            </w:pPr>
            <w:r w:rsidRPr="00E70581">
              <w:rPr>
                <w:rFonts w:ascii="Arial" w:eastAsia="Arial" w:hAnsi="Arial" w:cs="Arial"/>
                <w:b/>
                <w:sz w:val="16"/>
                <w:szCs w:val="16"/>
                <w:lang w:val="fr-CA"/>
              </w:rPr>
              <w:t>Habiletés de la pensée</w:t>
            </w:r>
          </w:p>
        </w:tc>
        <w:tc>
          <w:tcPr>
            <w:tcW w:w="236" w:type="dxa"/>
            <w:tcBorders>
              <w:top w:val="single" w:sz="4" w:space="0" w:color="000000"/>
              <w:bottom w:val="single" w:sz="4" w:space="0" w:color="000000"/>
            </w:tcBorders>
            <w:shd w:val="clear" w:color="auto" w:fill="E6E6E6"/>
            <w:vAlign w:val="center"/>
          </w:tcPr>
          <w:p w14:paraId="0238DE90"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5ABEDB81"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L’élève</w:t>
            </w:r>
          </w:p>
        </w:tc>
      </w:tr>
      <w:tr w:rsidR="005C01D2" w:rsidRPr="00E70581" w14:paraId="1EC78162" w14:textId="77777777">
        <w:trPr>
          <w:trHeight w:val="520"/>
        </w:trPr>
        <w:tc>
          <w:tcPr>
            <w:tcW w:w="5868" w:type="dxa"/>
            <w:tcBorders>
              <w:top w:val="single" w:sz="4" w:space="0" w:color="000000"/>
              <w:bottom w:val="single" w:sz="4" w:space="0" w:color="C0C0C0"/>
            </w:tcBorders>
          </w:tcPr>
          <w:p w14:paraId="19E1B75F" w14:textId="5123C6F2" w:rsidR="005C01D2" w:rsidRPr="00243578" w:rsidRDefault="00586F74" w:rsidP="00243578">
            <w:pPr>
              <w:pStyle w:val="Normal1"/>
              <w:pBdr>
                <w:top w:val="nil"/>
                <w:left w:val="nil"/>
                <w:bottom w:val="nil"/>
                <w:right w:val="nil"/>
                <w:between w:val="nil"/>
              </w:pBdr>
              <w:rPr>
                <w:rFonts w:ascii="Arial Narrow" w:eastAsia="Arial Narrow" w:hAnsi="Arial Narrow" w:cs="Arial Narrow"/>
                <w:bCs/>
                <w:i/>
                <w:iCs/>
                <w:color w:val="365F91" w:themeColor="accent1" w:themeShade="BF"/>
                <w:sz w:val="15"/>
                <w:szCs w:val="15"/>
                <w:lang w:val="fr-CA"/>
              </w:rPr>
            </w:pPr>
            <w:r w:rsidRPr="00E70581">
              <w:rPr>
                <w:rFonts w:ascii="Arial Narrow" w:eastAsia="Arial Narrow" w:hAnsi="Arial Narrow" w:cs="Arial Narrow"/>
                <w:color w:val="000000"/>
                <w:sz w:val="15"/>
                <w:szCs w:val="15"/>
                <w:lang w:val="fr-CA"/>
              </w:rPr>
              <w:t>(HP 1) Utilisation des habiletés de planification</w:t>
            </w:r>
            <w:r w:rsidR="00E10743" w:rsidRPr="00E70581">
              <w:rPr>
                <w:rFonts w:ascii="Arial Narrow" w:eastAsia="Arial Narrow" w:hAnsi="Arial Narrow" w:cs="Arial Narrow"/>
                <w:color w:val="000000"/>
                <w:sz w:val="15"/>
                <w:szCs w:val="15"/>
                <w:lang w:val="fr-CA"/>
              </w:rPr>
              <w:t xml:space="preserve"> </w:t>
            </w:r>
            <w:r w:rsidRPr="00E70581">
              <w:rPr>
                <w:rFonts w:ascii="Arial Narrow" w:eastAsia="Arial Narrow" w:hAnsi="Arial Narrow" w:cs="Arial Narrow"/>
                <w:sz w:val="15"/>
                <w:szCs w:val="15"/>
                <w:lang w:val="fr-CA"/>
              </w:rPr>
              <w:t>:</w:t>
            </w:r>
            <w:r w:rsidR="00E10743" w:rsidRPr="00E70581">
              <w:rPr>
                <w:rFonts w:ascii="Arial Narrow" w:eastAsia="Arial Narrow" w:hAnsi="Arial Narrow" w:cs="Arial Narrow"/>
                <w:b/>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 xml:space="preserve">(p. </w:t>
            </w:r>
            <w:r w:rsidR="002A3FA9" w:rsidRPr="00243578">
              <w:rPr>
                <w:rFonts w:ascii="Arial Narrow" w:eastAsia="Arial Narrow" w:hAnsi="Arial Narrow" w:cs="Arial Narrow"/>
                <w:bCs/>
                <w:i/>
                <w:iCs/>
                <w:color w:val="365F91" w:themeColor="accent1" w:themeShade="BF"/>
                <w:sz w:val="15"/>
                <w:szCs w:val="15"/>
                <w:lang w:val="fr-CA"/>
              </w:rPr>
              <w:t>ex., déterminer</w:t>
            </w:r>
            <w:r w:rsidR="00243578" w:rsidRPr="00243578">
              <w:rPr>
                <w:rFonts w:ascii="Arial Narrow" w:eastAsia="Arial Narrow" w:hAnsi="Arial Narrow" w:cs="Arial Narrow"/>
                <w:bCs/>
                <w:i/>
                <w:iCs/>
                <w:color w:val="365F91" w:themeColor="accent1" w:themeShade="BF"/>
                <w:sz w:val="15"/>
                <w:szCs w:val="15"/>
                <w:lang w:val="fr-CA"/>
              </w:rPr>
              <w:t xml:space="preserve"> l’intention de la</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lecture; déterminer le sujet,</w:t>
            </w:r>
            <w:r w:rsidR="00243578">
              <w:rPr>
                <w:rFonts w:ascii="Arial Narrow" w:eastAsia="Arial Narrow" w:hAnsi="Arial Narrow" w:cs="Arial Narrow"/>
                <w:bCs/>
                <w:i/>
                <w:iCs/>
                <w:color w:val="365F91" w:themeColor="accent1" w:themeShade="BF"/>
                <w:sz w:val="15"/>
                <w:szCs w:val="15"/>
                <w:lang w:val="fr-CA"/>
              </w:rPr>
              <w:t xml:space="preserve"> l’</w:t>
            </w:r>
            <w:r w:rsidR="00243578" w:rsidRPr="00243578">
              <w:rPr>
                <w:rFonts w:ascii="Arial Narrow" w:eastAsia="Arial Narrow" w:hAnsi="Arial Narrow" w:cs="Arial Narrow"/>
                <w:bCs/>
                <w:i/>
                <w:iCs/>
                <w:color w:val="365F91" w:themeColor="accent1" w:themeShade="BF"/>
                <w:sz w:val="15"/>
                <w:szCs w:val="15"/>
                <w:lang w:val="fr-CA"/>
              </w:rPr>
              <w:t>’intention, l’auditoire, la</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forme, et le média de textes;</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générer des idées; recueillir</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de l’information; effectuer</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des recherches; organiser</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l’information et les idées).</w:t>
            </w:r>
          </w:p>
        </w:tc>
        <w:tc>
          <w:tcPr>
            <w:tcW w:w="236" w:type="dxa"/>
            <w:tcBorders>
              <w:top w:val="single" w:sz="4" w:space="0" w:color="000000"/>
              <w:bottom w:val="single" w:sz="4" w:space="0" w:color="C0C0C0"/>
            </w:tcBorders>
          </w:tcPr>
          <w:p w14:paraId="03446D04"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7316DA16"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 xml:space="preserve">–   utilise les habiletés de </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habiletés de</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habiletés de</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habiletés de</w:t>
            </w:r>
          </w:p>
          <w:p w14:paraId="4EB98191"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planification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planification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planification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planification avec</w:t>
            </w:r>
          </w:p>
          <w:p w14:paraId="3DAC8718"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une efficacité limitée.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une certaine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beaucoup d’efficacité.</w:t>
            </w:r>
          </w:p>
        </w:tc>
      </w:tr>
      <w:tr w:rsidR="005C01D2" w:rsidRPr="00E70581" w14:paraId="12AC0E38" w14:textId="77777777">
        <w:trPr>
          <w:trHeight w:val="500"/>
        </w:trPr>
        <w:tc>
          <w:tcPr>
            <w:tcW w:w="5868" w:type="dxa"/>
            <w:tcBorders>
              <w:top w:val="single" w:sz="4" w:space="0" w:color="C0C0C0"/>
              <w:bottom w:val="single" w:sz="4" w:space="0" w:color="C0C0C0"/>
            </w:tcBorders>
          </w:tcPr>
          <w:p w14:paraId="38E0CD93" w14:textId="7AA24BFC" w:rsidR="005C01D2" w:rsidRPr="00243578" w:rsidRDefault="00586F74" w:rsidP="00243578">
            <w:pPr>
              <w:pStyle w:val="Normal1"/>
              <w:pBdr>
                <w:top w:val="nil"/>
                <w:left w:val="nil"/>
                <w:bottom w:val="nil"/>
                <w:right w:val="nil"/>
                <w:between w:val="nil"/>
              </w:pBdr>
              <w:rPr>
                <w:rFonts w:ascii="Arial Narrow" w:eastAsia="Arial Narrow" w:hAnsi="Arial Narrow" w:cs="Arial Narrow"/>
                <w:bCs/>
                <w:i/>
                <w:iCs/>
                <w:color w:val="365F91" w:themeColor="accent1" w:themeShade="BF"/>
                <w:sz w:val="15"/>
                <w:szCs w:val="15"/>
                <w:lang w:val="fr-CA"/>
              </w:rPr>
            </w:pPr>
            <w:r w:rsidRPr="00E70581">
              <w:rPr>
                <w:rFonts w:ascii="Arial Narrow" w:eastAsia="Arial Narrow" w:hAnsi="Arial Narrow" w:cs="Arial Narrow"/>
                <w:sz w:val="15"/>
                <w:szCs w:val="15"/>
                <w:lang w:val="fr-CA"/>
              </w:rPr>
              <w:t>(HP 2) Utilisation des habiletés de traitement de l’information</w:t>
            </w:r>
            <w:r w:rsidR="00E10743" w:rsidRPr="00E70581">
              <w:rPr>
                <w:rFonts w:ascii="Arial Narrow" w:eastAsia="Arial Narrow" w:hAnsi="Arial Narrow" w:cs="Arial Narrow"/>
                <w:sz w:val="15"/>
                <w:szCs w:val="15"/>
                <w:lang w:val="fr-CA"/>
              </w:rPr>
              <w:t xml:space="preserve"> </w:t>
            </w:r>
            <w:r w:rsidRPr="00E70581">
              <w:rPr>
                <w:rFonts w:ascii="Arial Narrow" w:eastAsia="Arial Narrow" w:hAnsi="Arial Narrow" w:cs="Arial Narrow"/>
                <w:sz w:val="15"/>
                <w:szCs w:val="15"/>
                <w:lang w:val="fr-CA"/>
              </w:rPr>
              <w:t>:</w:t>
            </w:r>
            <w:r w:rsidR="00060638" w:rsidRPr="00E70581">
              <w:rPr>
                <w:rFonts w:ascii="Arial Narrow" w:eastAsia="Arial Narrow" w:hAnsi="Arial Narrow" w:cs="Arial Narrow"/>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(p. ex., faire des inférences;</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interpréter; analyser; repérer</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les préjugés; synthétiser;</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évaluer; tirer des</w:t>
            </w:r>
            <w:r w:rsidR="00243578">
              <w:rPr>
                <w:rFonts w:ascii="Arial Narrow" w:eastAsia="Arial Narrow" w:hAnsi="Arial Narrow" w:cs="Arial Narrow"/>
                <w:bCs/>
                <w:i/>
                <w:iCs/>
                <w:color w:val="365F91" w:themeColor="accent1" w:themeShade="BF"/>
                <w:sz w:val="15"/>
                <w:szCs w:val="15"/>
                <w:lang w:val="fr-CA"/>
              </w:rPr>
              <w:t xml:space="preserve"> </w:t>
            </w:r>
            <w:r w:rsidR="00243578" w:rsidRPr="00243578">
              <w:rPr>
                <w:rFonts w:ascii="Arial Narrow" w:eastAsia="Arial Narrow" w:hAnsi="Arial Narrow" w:cs="Arial Narrow"/>
                <w:bCs/>
                <w:i/>
                <w:iCs/>
                <w:color w:val="365F91" w:themeColor="accent1" w:themeShade="BF"/>
                <w:sz w:val="15"/>
                <w:szCs w:val="15"/>
                <w:lang w:val="fr-CA"/>
              </w:rPr>
              <w:t>conclusions).</w:t>
            </w:r>
          </w:p>
        </w:tc>
        <w:tc>
          <w:tcPr>
            <w:tcW w:w="236" w:type="dxa"/>
            <w:tcBorders>
              <w:top w:val="single" w:sz="4" w:space="0" w:color="C0C0C0"/>
              <w:bottom w:val="single" w:sz="4" w:space="0" w:color="C0C0C0"/>
            </w:tcBorders>
          </w:tcPr>
          <w:p w14:paraId="233B61BC" w14:textId="77777777" w:rsidR="005C01D2" w:rsidRPr="00E70581"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38214143"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w:t>
            </w:r>
            <w:r w:rsidRPr="00E70581">
              <w:rPr>
                <w:rFonts w:ascii="Arial Narrow" w:eastAsia="Arial Narrow" w:hAnsi="Arial Narrow" w:cs="Arial Narrow"/>
                <w:sz w:val="15"/>
                <w:szCs w:val="15"/>
                <w:lang w:val="fr-CA"/>
              </w:rPr>
              <w:tab/>
              <w:t>utilise les habiletés de</w:t>
            </w:r>
            <w:r w:rsidRPr="00E70581">
              <w:rPr>
                <w:rFonts w:ascii="Arial Narrow" w:eastAsia="Arial Narrow" w:hAnsi="Arial Narrow" w:cs="Arial Narrow"/>
                <w:sz w:val="15"/>
                <w:szCs w:val="15"/>
                <w:lang w:val="fr-CA"/>
              </w:rPr>
              <w:tab/>
              <w:t>–  utilise les habiletés de</w:t>
            </w:r>
            <w:r w:rsidRPr="00E70581">
              <w:rPr>
                <w:rFonts w:ascii="Arial Narrow" w:eastAsia="Arial Narrow" w:hAnsi="Arial Narrow" w:cs="Arial Narrow"/>
                <w:sz w:val="15"/>
                <w:szCs w:val="15"/>
                <w:lang w:val="fr-CA"/>
              </w:rPr>
              <w:tab/>
              <w:t>–  utilise les habiletés de</w:t>
            </w:r>
            <w:r w:rsidRPr="00E70581">
              <w:rPr>
                <w:rFonts w:ascii="Arial Narrow" w:eastAsia="Arial Narrow" w:hAnsi="Arial Narrow" w:cs="Arial Narrow"/>
                <w:sz w:val="15"/>
                <w:szCs w:val="15"/>
                <w:lang w:val="fr-CA"/>
              </w:rPr>
              <w:tab/>
              <w:t xml:space="preserve">–  utilise les habiletés de </w:t>
            </w:r>
          </w:p>
          <w:p w14:paraId="6ED18A9E"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ab/>
              <w:t xml:space="preserve">traitement de l’information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traitement de l’information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traitement de l’information</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traitement de l’information </w:t>
            </w:r>
          </w:p>
          <w:p w14:paraId="77BFC316"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ab/>
              <w:t>avec une efficacité limitée.</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avec une certaine efficacité.</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avec efficacité.</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avec beaucoup d’efficacité.</w:t>
            </w:r>
          </w:p>
        </w:tc>
      </w:tr>
      <w:tr w:rsidR="005C01D2" w:rsidRPr="00E70581" w14:paraId="6AA1F236" w14:textId="77777777">
        <w:trPr>
          <w:trHeight w:val="680"/>
        </w:trPr>
        <w:tc>
          <w:tcPr>
            <w:tcW w:w="5868" w:type="dxa"/>
            <w:tcBorders>
              <w:top w:val="single" w:sz="4" w:space="0" w:color="C0C0C0"/>
              <w:bottom w:val="single" w:sz="4" w:space="0" w:color="000000"/>
            </w:tcBorders>
          </w:tcPr>
          <w:p w14:paraId="5939AA54" w14:textId="5B9E2DD1" w:rsidR="002A3FA9" w:rsidRPr="002A3FA9" w:rsidRDefault="00586F74" w:rsidP="002A3FA9">
            <w:pPr>
              <w:pStyle w:val="Normal1"/>
              <w:pBdr>
                <w:top w:val="nil"/>
                <w:left w:val="nil"/>
                <w:bottom w:val="nil"/>
                <w:right w:val="nil"/>
                <w:between w:val="nil"/>
              </w:pBdr>
              <w:rPr>
                <w:rFonts w:ascii="Arial Narrow" w:eastAsia="Arial Narrow" w:hAnsi="Arial Narrow" w:cs="Arial Narrow"/>
                <w:bCs/>
                <w:i/>
                <w:iCs/>
                <w:color w:val="365F91" w:themeColor="accent1" w:themeShade="BF"/>
                <w:sz w:val="15"/>
                <w:szCs w:val="15"/>
                <w:lang w:val="fr-CA"/>
              </w:rPr>
            </w:pPr>
            <w:r w:rsidRPr="00E70581">
              <w:rPr>
                <w:rFonts w:ascii="Arial Narrow" w:eastAsia="Arial Narrow" w:hAnsi="Arial Narrow" w:cs="Arial Narrow"/>
                <w:color w:val="000000"/>
                <w:sz w:val="15"/>
                <w:szCs w:val="15"/>
                <w:lang w:val="fr-CA"/>
              </w:rPr>
              <w:t>(HP 3) Utilisation des processus de la pensée critique et de la pensée créative</w:t>
            </w:r>
            <w:r w:rsidR="00E10743" w:rsidRPr="00E70581">
              <w:rPr>
                <w:rFonts w:ascii="Arial Narrow" w:eastAsia="Arial Narrow" w:hAnsi="Arial Narrow" w:cs="Arial Narrow"/>
                <w:color w:val="000000"/>
                <w:sz w:val="15"/>
                <w:szCs w:val="15"/>
                <w:lang w:val="fr-CA"/>
              </w:rPr>
              <w:t xml:space="preserve"> </w:t>
            </w:r>
            <w:r w:rsidRPr="00E70581">
              <w:rPr>
                <w:rFonts w:ascii="Arial Narrow" w:eastAsia="Arial Narrow" w:hAnsi="Arial Narrow" w:cs="Arial Narrow"/>
                <w:sz w:val="15"/>
                <w:szCs w:val="15"/>
                <w:lang w:val="fr-CA"/>
              </w:rPr>
              <w:t>:</w:t>
            </w:r>
            <w:r w:rsidR="00A83FF3">
              <w:rPr>
                <w:rFonts w:ascii="Arial Narrow" w:eastAsia="Arial Narrow" w:hAnsi="Arial Narrow" w:cs="Arial Narrow"/>
                <w:sz w:val="15"/>
                <w:szCs w:val="15"/>
                <w:lang w:val="fr-CA"/>
              </w:rPr>
              <w:t xml:space="preserve"> </w:t>
            </w:r>
            <w:r w:rsidR="002A3FA9" w:rsidRPr="002A3FA9">
              <w:rPr>
                <w:rFonts w:ascii="Arial Narrow" w:eastAsia="Arial Narrow" w:hAnsi="Arial Narrow" w:cs="Arial Narrow"/>
                <w:bCs/>
                <w:i/>
                <w:iCs/>
                <w:color w:val="365F91" w:themeColor="accent1" w:themeShade="BF"/>
                <w:sz w:val="15"/>
                <w:szCs w:val="15"/>
                <w:lang w:val="fr-CA"/>
              </w:rPr>
              <w:t>(p. ex.,</w:t>
            </w:r>
            <w:r w:rsidR="00F01533">
              <w:rPr>
                <w:rFonts w:ascii="Arial Narrow" w:eastAsia="Arial Narrow" w:hAnsi="Arial Narrow" w:cs="Arial Narrow"/>
                <w:bCs/>
                <w:i/>
                <w:iCs/>
                <w:color w:val="365F91" w:themeColor="accent1" w:themeShade="BF"/>
                <w:sz w:val="15"/>
                <w:szCs w:val="15"/>
                <w:lang w:val="fr-CA"/>
              </w:rPr>
              <w:t xml:space="preserve"> </w:t>
            </w:r>
            <w:r w:rsidR="002A3FA9" w:rsidRPr="002A3FA9">
              <w:rPr>
                <w:rFonts w:ascii="Arial Narrow" w:eastAsia="Arial Narrow" w:hAnsi="Arial Narrow" w:cs="Arial Narrow"/>
                <w:bCs/>
                <w:i/>
                <w:iCs/>
                <w:color w:val="365F91" w:themeColor="accent1" w:themeShade="BF"/>
                <w:sz w:val="15"/>
                <w:szCs w:val="15"/>
                <w:lang w:val="fr-CA"/>
              </w:rPr>
              <w:t>effectuer des recherches;</w:t>
            </w:r>
            <w:r w:rsidR="002A3FA9">
              <w:rPr>
                <w:rFonts w:ascii="Arial Narrow" w:eastAsia="Arial Narrow" w:hAnsi="Arial Narrow" w:cs="Arial Narrow"/>
                <w:bCs/>
                <w:i/>
                <w:iCs/>
                <w:color w:val="365F91" w:themeColor="accent1" w:themeShade="BF"/>
                <w:sz w:val="15"/>
                <w:szCs w:val="15"/>
                <w:lang w:val="fr-CA"/>
              </w:rPr>
              <w:t xml:space="preserve"> </w:t>
            </w:r>
            <w:r w:rsidR="002A3FA9" w:rsidRPr="002A3FA9">
              <w:rPr>
                <w:rFonts w:ascii="Arial Narrow" w:eastAsia="Arial Narrow" w:hAnsi="Arial Narrow" w:cs="Arial Narrow"/>
                <w:bCs/>
                <w:i/>
                <w:iCs/>
                <w:color w:val="365F91" w:themeColor="accent1" w:themeShade="BF"/>
                <w:sz w:val="15"/>
                <w:szCs w:val="15"/>
                <w:lang w:val="fr-CA"/>
              </w:rPr>
              <w:t>comparer et évaluer des</w:t>
            </w:r>
            <w:r w:rsidR="002A3FA9">
              <w:rPr>
                <w:rFonts w:ascii="Arial Narrow" w:eastAsia="Arial Narrow" w:hAnsi="Arial Narrow" w:cs="Arial Narrow"/>
                <w:bCs/>
                <w:i/>
                <w:iCs/>
                <w:color w:val="365F91" w:themeColor="accent1" w:themeShade="BF"/>
                <w:sz w:val="15"/>
                <w:szCs w:val="15"/>
                <w:lang w:val="fr-CA"/>
              </w:rPr>
              <w:t xml:space="preserve"> </w:t>
            </w:r>
            <w:r w:rsidR="002A3FA9" w:rsidRPr="002A3FA9">
              <w:rPr>
                <w:rFonts w:ascii="Arial Narrow" w:eastAsia="Arial Narrow" w:hAnsi="Arial Narrow" w:cs="Arial Narrow"/>
                <w:bCs/>
                <w:i/>
                <w:iCs/>
                <w:color w:val="365F91" w:themeColor="accent1" w:themeShade="BF"/>
                <w:sz w:val="15"/>
                <w:szCs w:val="15"/>
                <w:lang w:val="fr-CA"/>
              </w:rPr>
              <w:t>stratégies et des outils utilisés</w:t>
            </w:r>
            <w:r w:rsidR="002A3FA9">
              <w:rPr>
                <w:rFonts w:ascii="Arial Narrow" w:eastAsia="Arial Narrow" w:hAnsi="Arial Narrow" w:cs="Arial Narrow"/>
                <w:bCs/>
                <w:i/>
                <w:iCs/>
                <w:color w:val="365F91" w:themeColor="accent1" w:themeShade="BF"/>
                <w:sz w:val="15"/>
                <w:szCs w:val="15"/>
                <w:lang w:val="fr-CA"/>
              </w:rPr>
              <w:t xml:space="preserve"> </w:t>
            </w:r>
            <w:r w:rsidR="002A3FA9" w:rsidRPr="002A3FA9">
              <w:rPr>
                <w:rFonts w:ascii="Arial Narrow" w:eastAsia="Arial Narrow" w:hAnsi="Arial Narrow" w:cs="Arial Narrow"/>
                <w:bCs/>
                <w:i/>
                <w:iCs/>
                <w:color w:val="365F91" w:themeColor="accent1" w:themeShade="BF"/>
                <w:sz w:val="15"/>
                <w:szCs w:val="15"/>
                <w:lang w:val="fr-CA"/>
              </w:rPr>
              <w:t>par divers autrices et auteurs</w:t>
            </w:r>
          </w:p>
          <w:p w14:paraId="3445279E" w14:textId="602C5898" w:rsidR="005C01D2" w:rsidRPr="002A3FA9" w:rsidRDefault="002A3FA9" w:rsidP="002A3FA9">
            <w:pPr>
              <w:pStyle w:val="Normal1"/>
              <w:pBdr>
                <w:top w:val="nil"/>
                <w:left w:val="nil"/>
                <w:bottom w:val="nil"/>
                <w:right w:val="nil"/>
                <w:between w:val="nil"/>
              </w:pBdr>
              <w:rPr>
                <w:rFonts w:ascii="Arial Narrow" w:eastAsia="Arial Narrow" w:hAnsi="Arial Narrow" w:cs="Arial Narrow"/>
                <w:bCs/>
                <w:i/>
                <w:iCs/>
                <w:color w:val="365F91" w:themeColor="accent1" w:themeShade="BF"/>
                <w:sz w:val="15"/>
                <w:szCs w:val="15"/>
                <w:lang w:val="fr-CA"/>
              </w:rPr>
            </w:pPr>
            <w:r w:rsidRPr="002A3FA9">
              <w:rPr>
                <w:rFonts w:ascii="Arial Narrow" w:eastAsia="Arial Narrow" w:hAnsi="Arial Narrow" w:cs="Arial Narrow"/>
                <w:bCs/>
                <w:i/>
                <w:iCs/>
                <w:color w:val="365F91" w:themeColor="accent1" w:themeShade="BF"/>
                <w:sz w:val="15"/>
                <w:szCs w:val="15"/>
                <w:lang w:val="fr-CA"/>
              </w:rPr>
              <w:t>ou créatrices et créateurs;</w:t>
            </w:r>
            <w:r>
              <w:rPr>
                <w:rFonts w:ascii="Arial Narrow" w:eastAsia="Arial Narrow" w:hAnsi="Arial Narrow" w:cs="Arial Narrow"/>
                <w:bCs/>
                <w:i/>
                <w:iCs/>
                <w:color w:val="365F91" w:themeColor="accent1" w:themeShade="BF"/>
                <w:sz w:val="15"/>
                <w:szCs w:val="15"/>
                <w:lang w:val="fr-CA"/>
              </w:rPr>
              <w:t xml:space="preserve"> </w:t>
            </w:r>
            <w:r w:rsidRPr="002A3FA9">
              <w:rPr>
                <w:rFonts w:ascii="Arial Narrow" w:eastAsia="Arial Narrow" w:hAnsi="Arial Narrow" w:cs="Arial Narrow"/>
                <w:bCs/>
                <w:i/>
                <w:iCs/>
                <w:color w:val="365F91" w:themeColor="accent1" w:themeShade="BF"/>
                <w:sz w:val="15"/>
                <w:szCs w:val="15"/>
                <w:lang w:val="fr-CA"/>
              </w:rPr>
              <w:t>créer; prendre en compte et</w:t>
            </w:r>
            <w:r>
              <w:rPr>
                <w:rFonts w:ascii="Arial Narrow" w:eastAsia="Arial Narrow" w:hAnsi="Arial Narrow" w:cs="Arial Narrow"/>
                <w:bCs/>
                <w:i/>
                <w:iCs/>
                <w:color w:val="365F91" w:themeColor="accent1" w:themeShade="BF"/>
                <w:sz w:val="15"/>
                <w:szCs w:val="15"/>
                <w:lang w:val="fr-CA"/>
              </w:rPr>
              <w:t xml:space="preserve"> </w:t>
            </w:r>
            <w:r w:rsidRPr="002A3FA9">
              <w:rPr>
                <w:rFonts w:ascii="Arial Narrow" w:eastAsia="Arial Narrow" w:hAnsi="Arial Narrow" w:cs="Arial Narrow"/>
                <w:bCs/>
                <w:i/>
                <w:iCs/>
                <w:color w:val="365F91" w:themeColor="accent1" w:themeShade="BF"/>
                <w:sz w:val="15"/>
                <w:szCs w:val="15"/>
                <w:lang w:val="fr-CA"/>
              </w:rPr>
              <w:t>reconnaître diverses</w:t>
            </w:r>
            <w:r>
              <w:rPr>
                <w:rFonts w:ascii="Arial Narrow" w:eastAsia="Arial Narrow" w:hAnsi="Arial Narrow" w:cs="Arial Narrow"/>
                <w:bCs/>
                <w:i/>
                <w:iCs/>
                <w:color w:val="365F91" w:themeColor="accent1" w:themeShade="BF"/>
                <w:sz w:val="15"/>
                <w:szCs w:val="15"/>
                <w:lang w:val="fr-CA"/>
              </w:rPr>
              <w:t xml:space="preserve"> </w:t>
            </w:r>
            <w:r w:rsidRPr="002A3FA9">
              <w:rPr>
                <w:rFonts w:ascii="Arial Narrow" w:eastAsia="Arial Narrow" w:hAnsi="Arial Narrow" w:cs="Arial Narrow"/>
                <w:bCs/>
                <w:i/>
                <w:iCs/>
                <w:color w:val="365F91" w:themeColor="accent1" w:themeShade="BF"/>
                <w:sz w:val="15"/>
                <w:szCs w:val="15"/>
                <w:lang w:val="fr-CA"/>
              </w:rPr>
              <w:t>perspectives; réfléchir à son</w:t>
            </w:r>
            <w:r>
              <w:rPr>
                <w:rFonts w:ascii="Arial Narrow" w:eastAsia="Arial Narrow" w:hAnsi="Arial Narrow" w:cs="Arial Narrow"/>
                <w:bCs/>
                <w:i/>
                <w:iCs/>
                <w:color w:val="365F91" w:themeColor="accent1" w:themeShade="BF"/>
                <w:sz w:val="15"/>
                <w:szCs w:val="15"/>
                <w:lang w:val="fr-CA"/>
              </w:rPr>
              <w:t xml:space="preserve"> </w:t>
            </w:r>
            <w:r w:rsidRPr="002A3FA9">
              <w:rPr>
                <w:rFonts w:ascii="Arial Narrow" w:eastAsia="Arial Narrow" w:hAnsi="Arial Narrow" w:cs="Arial Narrow"/>
                <w:bCs/>
                <w:i/>
                <w:iCs/>
                <w:color w:val="365F91" w:themeColor="accent1" w:themeShade="BF"/>
                <w:sz w:val="15"/>
                <w:szCs w:val="15"/>
                <w:lang w:val="fr-CA"/>
              </w:rPr>
              <w:t>apprentissage).</w:t>
            </w:r>
          </w:p>
        </w:tc>
        <w:tc>
          <w:tcPr>
            <w:tcW w:w="236" w:type="dxa"/>
            <w:tcBorders>
              <w:top w:val="single" w:sz="4" w:space="0" w:color="C0C0C0"/>
              <w:bottom w:val="single" w:sz="4" w:space="0" w:color="000000"/>
            </w:tcBorders>
          </w:tcPr>
          <w:p w14:paraId="5C0DACD7"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13ACA926"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w:t>
            </w:r>
            <w:r w:rsidRPr="00E70581">
              <w:rPr>
                <w:rFonts w:ascii="Arial Narrow" w:eastAsia="Arial Narrow" w:hAnsi="Arial Narrow" w:cs="Arial Narrow"/>
                <w:color w:val="000000"/>
                <w:sz w:val="15"/>
                <w:szCs w:val="15"/>
                <w:lang w:val="fr-CA"/>
              </w:rPr>
              <w:tab/>
              <w:t>utilise les processus de la</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processus de la</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processus de la</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 xml:space="preserve">utilise les processus de la </w:t>
            </w:r>
          </w:p>
          <w:p w14:paraId="61E1BFA4"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pensée critique et de la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pensée critique et de la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pensée critique et de la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pensée critique et de la </w:t>
            </w:r>
          </w:p>
          <w:p w14:paraId="2C81D032"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pensée créative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pensée créative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pensée créative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pensée créative</w:t>
            </w:r>
          </w:p>
          <w:p w14:paraId="0B1CCAEF"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avec une efficacité limitée.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avec une certaine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avec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avec beaucoup d’efficacité.</w:t>
            </w:r>
          </w:p>
        </w:tc>
      </w:tr>
      <w:tr w:rsidR="005C01D2" w:rsidRPr="00E70581" w14:paraId="1830123C" w14:textId="77777777">
        <w:trPr>
          <w:trHeight w:val="280"/>
        </w:trPr>
        <w:tc>
          <w:tcPr>
            <w:tcW w:w="5868" w:type="dxa"/>
            <w:tcBorders>
              <w:top w:val="single" w:sz="4" w:space="0" w:color="000000"/>
              <w:bottom w:val="single" w:sz="4" w:space="0" w:color="000000"/>
            </w:tcBorders>
            <w:shd w:val="clear" w:color="auto" w:fill="E6E6E6"/>
            <w:vAlign w:val="center"/>
          </w:tcPr>
          <w:p w14:paraId="61D5F514" w14:textId="77777777" w:rsidR="005C01D2" w:rsidRPr="00E70581" w:rsidRDefault="00586F74">
            <w:pPr>
              <w:pStyle w:val="Normal1"/>
              <w:pBdr>
                <w:top w:val="nil"/>
                <w:left w:val="nil"/>
                <w:bottom w:val="nil"/>
                <w:right w:val="nil"/>
                <w:between w:val="nil"/>
              </w:pBdr>
              <w:rPr>
                <w:rFonts w:ascii="Arial" w:eastAsia="Arial" w:hAnsi="Arial" w:cs="Arial"/>
                <w:b/>
                <w:sz w:val="16"/>
                <w:szCs w:val="16"/>
                <w:lang w:val="fr-CA"/>
              </w:rPr>
            </w:pPr>
            <w:r w:rsidRPr="00E70581">
              <w:rPr>
                <w:rFonts w:ascii="Arial" w:eastAsia="Arial" w:hAnsi="Arial" w:cs="Arial"/>
                <w:b/>
                <w:sz w:val="16"/>
                <w:szCs w:val="16"/>
                <w:lang w:val="fr-CA"/>
              </w:rPr>
              <w:t>Communication</w:t>
            </w:r>
          </w:p>
        </w:tc>
        <w:tc>
          <w:tcPr>
            <w:tcW w:w="236" w:type="dxa"/>
            <w:tcBorders>
              <w:top w:val="single" w:sz="4" w:space="0" w:color="000000"/>
              <w:bottom w:val="single" w:sz="4" w:space="0" w:color="000000"/>
            </w:tcBorders>
            <w:shd w:val="clear" w:color="auto" w:fill="E6E6E6"/>
            <w:vAlign w:val="center"/>
          </w:tcPr>
          <w:p w14:paraId="6827FCF2"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611FB358"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L’élève</w:t>
            </w:r>
          </w:p>
        </w:tc>
      </w:tr>
      <w:tr w:rsidR="005C01D2" w:rsidRPr="00E70581" w14:paraId="4BBB44ED" w14:textId="77777777">
        <w:trPr>
          <w:trHeight w:val="600"/>
        </w:trPr>
        <w:tc>
          <w:tcPr>
            <w:tcW w:w="5868" w:type="dxa"/>
            <w:tcBorders>
              <w:top w:val="single" w:sz="4" w:space="0" w:color="000000"/>
              <w:bottom w:val="single" w:sz="4" w:space="0" w:color="C0C0C0"/>
            </w:tcBorders>
          </w:tcPr>
          <w:p w14:paraId="66C661C9" w14:textId="489420CF" w:rsidR="002A3FA9" w:rsidRPr="002A3FA9" w:rsidRDefault="00586F74" w:rsidP="002A3F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Arial Unicode MS" w:hAnsi="Arial Narrow" w:cs="Arial"/>
                <w:color w:val="365F91" w:themeColor="accent1" w:themeShade="BF"/>
                <w:sz w:val="15"/>
                <w:szCs w:val="15"/>
                <w:lang w:val="fr-CA"/>
              </w:rPr>
            </w:pPr>
            <w:r w:rsidRPr="002A3FA9">
              <w:rPr>
                <w:rFonts w:ascii="Arial Narrow" w:eastAsia="Arial Unicode MS" w:hAnsi="Arial Narrow" w:cs="Arial"/>
                <w:sz w:val="15"/>
                <w:szCs w:val="15"/>
                <w:lang w:val="fr-CA"/>
              </w:rPr>
              <w:t>(CO 1) Expression et organisation des idées et de l’information</w:t>
            </w:r>
            <w:r w:rsidR="00AB4369" w:rsidRPr="002A3FA9">
              <w:rPr>
                <w:rFonts w:ascii="Arial Narrow" w:eastAsia="Arial Unicode MS" w:hAnsi="Arial Narrow" w:cs="Arial"/>
                <w:sz w:val="15"/>
                <w:szCs w:val="15"/>
                <w:lang w:val="fr-CA"/>
              </w:rPr>
              <w:t xml:space="preserve"> </w:t>
            </w:r>
            <w:r w:rsidRPr="002A3FA9">
              <w:rPr>
                <w:rFonts w:ascii="Arial Narrow" w:eastAsia="Arial Unicode MS" w:hAnsi="Arial Narrow" w:cs="Arial"/>
                <w:sz w:val="15"/>
                <w:szCs w:val="15"/>
                <w:lang w:val="fr-CA"/>
              </w:rPr>
              <w:t>:</w:t>
            </w:r>
            <w:r w:rsidR="00AB4369" w:rsidRPr="002A3FA9">
              <w:rPr>
                <w:rFonts w:ascii="Arial Narrow" w:eastAsia="Arial Unicode MS" w:hAnsi="Arial Narrow" w:cs="Arial"/>
                <w:sz w:val="15"/>
                <w:szCs w:val="15"/>
                <w:lang w:val="fr-CA"/>
              </w:rPr>
              <w:t xml:space="preserve"> </w:t>
            </w:r>
            <w:r w:rsidR="002A3FA9" w:rsidRPr="002A3FA9">
              <w:rPr>
                <w:rFonts w:ascii="Arial Narrow" w:eastAsia="Arial Unicode MS" w:hAnsi="Arial Narrow" w:cs="Arial"/>
                <w:i/>
                <w:iCs/>
                <w:color w:val="365F91" w:themeColor="accent1" w:themeShade="BF"/>
                <w:sz w:val="15"/>
                <w:szCs w:val="15"/>
                <w:lang w:val="fr-CA"/>
              </w:rPr>
              <w:t>(p. ex., clarté, logique, cohérence)</w:t>
            </w:r>
            <w:r w:rsidR="002A3FA9" w:rsidRPr="002A3FA9">
              <w:rPr>
                <w:rFonts w:ascii="Arial Narrow" w:eastAsia="Arial Unicode MS" w:hAnsi="Arial Narrow" w:cs="Arial"/>
                <w:color w:val="365F91" w:themeColor="accent1" w:themeShade="BF"/>
                <w:sz w:val="15"/>
                <w:szCs w:val="15"/>
                <w:lang w:val="fr-CA"/>
              </w:rPr>
              <w:t xml:space="preserve"> </w:t>
            </w:r>
            <w:r w:rsidR="002A3FA9" w:rsidRPr="002A3FA9">
              <w:rPr>
                <w:rFonts w:ascii="Arial Narrow" w:eastAsia="Arial Unicode MS" w:hAnsi="Arial Narrow" w:cs="Arial"/>
                <w:color w:val="000000"/>
                <w:sz w:val="15"/>
                <w:szCs w:val="15"/>
                <w:lang w:val="fr-CA"/>
              </w:rPr>
              <w:t>dans des formes</w:t>
            </w:r>
            <w:r w:rsidR="002A3FA9" w:rsidRPr="002A3FA9">
              <w:rPr>
                <w:rFonts w:ascii="Arial Narrow" w:eastAsia="Arial Unicode MS" w:hAnsi="Arial Narrow" w:cs="Arial"/>
                <w:color w:val="365F91" w:themeColor="accent1" w:themeShade="BF"/>
                <w:sz w:val="15"/>
                <w:szCs w:val="15"/>
                <w:lang w:val="fr-CA"/>
              </w:rPr>
              <w:t xml:space="preserve"> </w:t>
            </w:r>
            <w:r w:rsidR="002A3FA9" w:rsidRPr="002A3FA9">
              <w:rPr>
                <w:rFonts w:ascii="Arial Narrow" w:eastAsia="Arial Unicode MS" w:hAnsi="Arial Narrow" w:cs="Arial"/>
                <w:color w:val="000000"/>
                <w:sz w:val="15"/>
                <w:szCs w:val="15"/>
                <w:lang w:val="fr-CA"/>
              </w:rPr>
              <w:t>de discours orales, non</w:t>
            </w:r>
            <w:r w:rsidR="002A3FA9">
              <w:rPr>
                <w:rFonts w:ascii="Arial Narrow" w:eastAsia="Arial Unicode MS" w:hAnsi="Arial Narrow" w:cs="Arial"/>
                <w:color w:val="365F91" w:themeColor="accent1" w:themeShade="BF"/>
                <w:sz w:val="15"/>
                <w:szCs w:val="15"/>
                <w:lang w:val="fr-CA"/>
              </w:rPr>
              <w:t xml:space="preserve"> </w:t>
            </w:r>
            <w:r w:rsidR="002A3FA9" w:rsidRPr="002A3FA9">
              <w:rPr>
                <w:rFonts w:ascii="Arial Narrow" w:eastAsia="Arial Unicode MS" w:hAnsi="Arial Narrow" w:cs="Arial"/>
                <w:color w:val="000000"/>
                <w:sz w:val="15"/>
                <w:szCs w:val="15"/>
                <w:lang w:val="fr-CA"/>
              </w:rPr>
              <w:t>verbales, visuelles et écrites,</w:t>
            </w:r>
            <w:r w:rsidR="002A3FA9">
              <w:rPr>
                <w:rFonts w:ascii="Arial Narrow" w:eastAsia="Arial Unicode MS" w:hAnsi="Arial Narrow" w:cs="Arial"/>
                <w:color w:val="365F91" w:themeColor="accent1" w:themeShade="BF"/>
                <w:sz w:val="15"/>
                <w:szCs w:val="15"/>
                <w:lang w:val="fr-CA"/>
              </w:rPr>
              <w:t xml:space="preserve"> </w:t>
            </w:r>
            <w:r w:rsidR="002A3FA9" w:rsidRPr="002A3FA9">
              <w:rPr>
                <w:rFonts w:ascii="Arial Narrow" w:eastAsia="Arial Unicode MS" w:hAnsi="Arial Narrow" w:cs="Arial"/>
                <w:color w:val="000000"/>
                <w:sz w:val="15"/>
                <w:szCs w:val="15"/>
                <w:lang w:val="fr-CA"/>
              </w:rPr>
              <w:t>y compris des formes de</w:t>
            </w:r>
          </w:p>
          <w:p w14:paraId="14A56E54" w14:textId="2AB84402" w:rsidR="005C01D2" w:rsidRPr="002A3FA9" w:rsidRDefault="002A3FA9" w:rsidP="002A3F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Arial Unicode MS" w:hAnsi="Arial Narrow" w:cs="Arial"/>
                <w:color w:val="000000"/>
                <w:sz w:val="15"/>
                <w:szCs w:val="15"/>
                <w:lang w:val="en-US"/>
              </w:rPr>
            </w:pPr>
            <w:r w:rsidRPr="002A3FA9">
              <w:rPr>
                <w:rFonts w:ascii="Arial Narrow" w:eastAsia="Arial Unicode MS" w:hAnsi="Arial Narrow" w:cs="Arial"/>
                <w:color w:val="000000"/>
                <w:sz w:val="15"/>
                <w:szCs w:val="15"/>
                <w:lang w:val="en-US"/>
              </w:rPr>
              <w:t>discours numériques et</w:t>
            </w:r>
            <w:r>
              <w:rPr>
                <w:rFonts w:ascii="Arial Narrow" w:eastAsia="Arial Unicode MS" w:hAnsi="Arial Narrow" w:cs="Arial"/>
                <w:color w:val="000000"/>
                <w:sz w:val="15"/>
                <w:szCs w:val="15"/>
                <w:lang w:val="en-US"/>
              </w:rPr>
              <w:t xml:space="preserve"> </w:t>
            </w:r>
            <w:r w:rsidRPr="002A3FA9">
              <w:rPr>
                <w:rFonts w:ascii="Arial Narrow" w:eastAsia="Arial Unicode MS" w:hAnsi="Arial Narrow" w:cs="Arial"/>
                <w:color w:val="000000"/>
                <w:sz w:val="15"/>
                <w:szCs w:val="15"/>
                <w:lang w:val="en-US"/>
              </w:rPr>
              <w:t>médiatiques</w:t>
            </w:r>
            <w:r w:rsidRPr="002A3FA9">
              <w:rPr>
                <w:rFonts w:ascii="Arial" w:hAnsi="Arial" w:cs="Arial"/>
                <w:color w:val="000000"/>
                <w:sz w:val="15"/>
                <w:szCs w:val="15"/>
                <w:lang w:val="en-US"/>
              </w:rPr>
              <w:t>.</w:t>
            </w:r>
          </w:p>
        </w:tc>
        <w:tc>
          <w:tcPr>
            <w:tcW w:w="236" w:type="dxa"/>
            <w:tcBorders>
              <w:top w:val="single" w:sz="4" w:space="0" w:color="000000"/>
              <w:bottom w:val="single" w:sz="4" w:space="0" w:color="C0C0C0"/>
            </w:tcBorders>
          </w:tcPr>
          <w:p w14:paraId="29863B7F" w14:textId="77777777" w:rsidR="005C01D2" w:rsidRPr="00E70581"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1DA54CB5"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   exprime et organise les</w:t>
            </w:r>
            <w:r w:rsidRPr="00E70581">
              <w:rPr>
                <w:rFonts w:ascii="Arial Narrow" w:eastAsia="Arial Narrow" w:hAnsi="Arial Narrow" w:cs="Arial Narrow"/>
                <w:sz w:val="15"/>
                <w:szCs w:val="15"/>
                <w:lang w:val="fr-CA"/>
              </w:rPr>
              <w:tab/>
              <w:t>–   exprime et organise les</w:t>
            </w:r>
            <w:r w:rsidRPr="00E70581">
              <w:rPr>
                <w:rFonts w:ascii="Arial Narrow" w:eastAsia="Arial Narrow" w:hAnsi="Arial Narrow" w:cs="Arial Narrow"/>
                <w:sz w:val="15"/>
                <w:szCs w:val="15"/>
                <w:lang w:val="fr-CA"/>
              </w:rPr>
              <w:tab/>
              <w:t>–   exprime et organise les</w:t>
            </w:r>
            <w:r w:rsidRPr="00E70581">
              <w:rPr>
                <w:rFonts w:ascii="Arial Narrow" w:eastAsia="Arial Narrow" w:hAnsi="Arial Narrow" w:cs="Arial Narrow"/>
                <w:sz w:val="15"/>
                <w:szCs w:val="15"/>
                <w:lang w:val="fr-CA"/>
              </w:rPr>
              <w:tab/>
              <w:t>–   exprime et organise les</w:t>
            </w:r>
          </w:p>
          <w:p w14:paraId="697C7FDD"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ab/>
              <w:t>idées et l’information avec</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idées et l’information avec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 idées et l’information avec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idées et l’information avec</w:t>
            </w:r>
          </w:p>
          <w:p w14:paraId="68421F65"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ab/>
              <w:t>une efficacité limitée.</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une certaine efficacité.</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efficacité.</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beaucoup d’efficacité</w:t>
            </w:r>
          </w:p>
        </w:tc>
      </w:tr>
      <w:tr w:rsidR="005C01D2" w:rsidRPr="00E70581" w14:paraId="14EE9C51" w14:textId="77777777" w:rsidTr="00060638">
        <w:trPr>
          <w:trHeight w:val="761"/>
        </w:trPr>
        <w:tc>
          <w:tcPr>
            <w:tcW w:w="5868" w:type="dxa"/>
            <w:tcBorders>
              <w:top w:val="single" w:sz="4" w:space="0" w:color="C0C0C0"/>
              <w:bottom w:val="single" w:sz="4" w:space="0" w:color="C0C0C0"/>
            </w:tcBorders>
          </w:tcPr>
          <w:p w14:paraId="2920FE15" w14:textId="565C9613" w:rsidR="002A3FA9" w:rsidRPr="002A3FA9" w:rsidRDefault="00586F74" w:rsidP="002A3FA9">
            <w:pPr>
              <w:pStyle w:val="Normal1"/>
              <w:pBdr>
                <w:top w:val="nil"/>
                <w:left w:val="nil"/>
                <w:bottom w:val="nil"/>
                <w:right w:val="nil"/>
                <w:between w:val="nil"/>
              </w:pBdr>
              <w:rPr>
                <w:rFonts w:ascii="Arial Narrow" w:eastAsia="Arial Narrow" w:hAnsi="Arial Narrow" w:cs="Arial Narrow"/>
                <w:i/>
                <w:iCs/>
                <w:color w:val="FF0000"/>
                <w:sz w:val="15"/>
                <w:szCs w:val="15"/>
                <w:lang w:val="fr-CA"/>
              </w:rPr>
            </w:pPr>
            <w:r w:rsidRPr="00E70581">
              <w:rPr>
                <w:rFonts w:ascii="Arial Narrow" w:eastAsia="Arial Narrow" w:hAnsi="Arial Narrow" w:cs="Arial Narrow"/>
                <w:color w:val="000000"/>
                <w:sz w:val="15"/>
                <w:szCs w:val="15"/>
                <w:lang w:val="fr-CA"/>
              </w:rPr>
              <w:t>(CO 2) Communication des idées et de l’information, de façon orale, écrite et visuelle, à des fins précises</w:t>
            </w:r>
            <w:r w:rsidR="002A3FA9">
              <w:rPr>
                <w:rFonts w:ascii="Arial Narrow" w:eastAsia="Arial Narrow" w:hAnsi="Arial Narrow" w:cs="Arial Narrow"/>
                <w:i/>
                <w:iCs/>
                <w:color w:val="FF0000"/>
                <w:sz w:val="15"/>
                <w:szCs w:val="15"/>
                <w:lang w:val="fr-CA"/>
              </w:rPr>
              <w:t xml:space="preserve"> </w:t>
            </w:r>
            <w:r w:rsidR="00A0626B" w:rsidRPr="00E70581">
              <w:rPr>
                <w:rFonts w:ascii="Arial Narrow" w:eastAsia="Arial Narrow" w:hAnsi="Arial Narrow" w:cs="Arial Narrow"/>
                <w:color w:val="000000"/>
                <w:sz w:val="15"/>
                <w:szCs w:val="15"/>
                <w:lang w:val="fr-CA"/>
              </w:rPr>
              <w:t xml:space="preserve">et pour des auditoires spécifiques </w:t>
            </w:r>
            <w:r w:rsidRPr="002A3FA9">
              <w:rPr>
                <w:rFonts w:ascii="Arial Narrow" w:eastAsia="Arial Narrow" w:hAnsi="Arial Narrow" w:cs="Arial Narrow"/>
                <w:color w:val="244061" w:themeColor="accent1" w:themeShade="80"/>
                <w:sz w:val="15"/>
                <w:szCs w:val="15"/>
                <w:lang w:val="fr-CA"/>
              </w:rPr>
              <w:t>:</w:t>
            </w:r>
            <w:r w:rsidR="00A0626B" w:rsidRPr="002A3FA9">
              <w:rPr>
                <w:rFonts w:ascii="Arial Narrow" w:eastAsia="Arial Narrow" w:hAnsi="Arial Narrow" w:cs="Arial Narrow"/>
                <w:color w:val="244061" w:themeColor="accent1" w:themeShade="80"/>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(p. ex.,</w:t>
            </w:r>
            <w:r w:rsidR="00F01533">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utilisation du style, de la voix,</w:t>
            </w:r>
            <w:r w:rsidR="00F01533">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des images, des gestes et de la prosodie)</w:t>
            </w:r>
            <w:r w:rsidR="002A3FA9" w:rsidRPr="002A3FA9">
              <w:rPr>
                <w:rFonts w:ascii="Arial Narrow" w:eastAsia="Arial Narrow" w:hAnsi="Arial Narrow" w:cs="Arial Narrow"/>
                <w:i/>
                <w:iCs/>
                <w:color w:val="FF0000"/>
                <w:sz w:val="15"/>
                <w:szCs w:val="15"/>
                <w:lang w:val="fr-CA"/>
              </w:rPr>
              <w:t xml:space="preserve"> </w:t>
            </w:r>
            <w:r w:rsidR="002A3FA9" w:rsidRPr="002A3FA9">
              <w:rPr>
                <w:rFonts w:ascii="Arial Narrow" w:eastAsia="Arial Narrow" w:hAnsi="Arial Narrow" w:cs="Arial Narrow"/>
                <w:color w:val="000000" w:themeColor="text1"/>
                <w:sz w:val="15"/>
                <w:szCs w:val="15"/>
                <w:lang w:val="fr-CA"/>
              </w:rPr>
              <w:t>dans des formes</w:t>
            </w:r>
            <w:r w:rsidR="002A3FA9">
              <w:rPr>
                <w:rFonts w:ascii="Arial Narrow" w:eastAsia="Arial Narrow" w:hAnsi="Arial Narrow" w:cs="Arial Narrow"/>
                <w:i/>
                <w:iCs/>
                <w:color w:val="FF0000"/>
                <w:sz w:val="15"/>
                <w:szCs w:val="15"/>
                <w:lang w:val="fr-CA"/>
              </w:rPr>
              <w:t xml:space="preserve"> </w:t>
            </w:r>
            <w:r w:rsidR="002A3FA9" w:rsidRPr="002A3FA9">
              <w:rPr>
                <w:rFonts w:ascii="Arial Narrow" w:eastAsia="Arial Narrow" w:hAnsi="Arial Narrow" w:cs="Arial Narrow"/>
                <w:color w:val="000000" w:themeColor="text1"/>
                <w:sz w:val="15"/>
                <w:szCs w:val="15"/>
                <w:lang w:val="fr-CA"/>
              </w:rPr>
              <w:t>de discours orales, non</w:t>
            </w:r>
            <w:r w:rsidR="00F01533">
              <w:rPr>
                <w:rFonts w:ascii="Arial Narrow" w:eastAsia="Arial Narrow" w:hAnsi="Arial Narrow" w:cs="Arial Narrow"/>
                <w:color w:val="000000" w:themeColor="text1"/>
                <w:sz w:val="15"/>
                <w:szCs w:val="15"/>
                <w:lang w:val="fr-CA"/>
              </w:rPr>
              <w:t xml:space="preserve"> </w:t>
            </w:r>
            <w:r w:rsidR="002A3FA9" w:rsidRPr="002A3FA9">
              <w:rPr>
                <w:rFonts w:ascii="Arial Narrow" w:eastAsia="Arial Narrow" w:hAnsi="Arial Narrow" w:cs="Arial Narrow"/>
                <w:color w:val="000000" w:themeColor="text1"/>
                <w:sz w:val="15"/>
                <w:szCs w:val="15"/>
                <w:lang w:val="fr-CA"/>
              </w:rPr>
              <w:t>verbales, visuelles et écrites,</w:t>
            </w:r>
          </w:p>
          <w:p w14:paraId="1C069EC9" w14:textId="6B213DFA" w:rsidR="005C01D2" w:rsidRPr="002A3FA9" w:rsidRDefault="002A3FA9" w:rsidP="002A3FA9">
            <w:pPr>
              <w:pStyle w:val="Normal1"/>
              <w:pBdr>
                <w:top w:val="nil"/>
                <w:left w:val="nil"/>
                <w:bottom w:val="nil"/>
                <w:right w:val="nil"/>
                <w:between w:val="nil"/>
              </w:pBdr>
              <w:rPr>
                <w:rFonts w:ascii="Arial Narrow" w:eastAsia="Arial Narrow" w:hAnsi="Arial Narrow" w:cs="Arial Narrow"/>
                <w:color w:val="000000" w:themeColor="text1"/>
                <w:sz w:val="15"/>
                <w:szCs w:val="15"/>
                <w:lang w:val="fr-CA"/>
              </w:rPr>
            </w:pPr>
            <w:r w:rsidRPr="002A3FA9">
              <w:rPr>
                <w:rFonts w:ascii="Arial Narrow" w:eastAsia="Arial Narrow" w:hAnsi="Arial Narrow" w:cs="Arial Narrow"/>
                <w:color w:val="000000" w:themeColor="text1"/>
                <w:sz w:val="15"/>
                <w:szCs w:val="15"/>
                <w:lang w:val="fr-CA"/>
              </w:rPr>
              <w:t>y compris des formes de</w:t>
            </w:r>
            <w:r>
              <w:rPr>
                <w:rFonts w:ascii="Arial Narrow" w:eastAsia="Arial Narrow" w:hAnsi="Arial Narrow" w:cs="Arial Narrow"/>
                <w:color w:val="000000" w:themeColor="text1"/>
                <w:sz w:val="15"/>
                <w:szCs w:val="15"/>
                <w:lang w:val="fr-CA"/>
              </w:rPr>
              <w:t xml:space="preserve"> </w:t>
            </w:r>
            <w:r w:rsidRPr="002A3FA9">
              <w:rPr>
                <w:rFonts w:ascii="Arial Narrow" w:eastAsia="Arial Narrow" w:hAnsi="Arial Narrow" w:cs="Arial Narrow"/>
                <w:color w:val="000000" w:themeColor="text1"/>
                <w:sz w:val="15"/>
                <w:szCs w:val="15"/>
                <w:lang w:val="fr-CA"/>
              </w:rPr>
              <w:t>discours numériques et</w:t>
            </w:r>
            <w:r>
              <w:rPr>
                <w:rFonts w:ascii="Arial Narrow" w:eastAsia="Arial Narrow" w:hAnsi="Arial Narrow" w:cs="Arial Narrow"/>
                <w:color w:val="000000" w:themeColor="text1"/>
                <w:sz w:val="15"/>
                <w:szCs w:val="15"/>
                <w:lang w:val="fr-CA"/>
              </w:rPr>
              <w:t xml:space="preserve"> </w:t>
            </w:r>
            <w:r w:rsidRPr="002A3FA9">
              <w:rPr>
                <w:rFonts w:ascii="Arial Narrow" w:eastAsia="Arial Narrow" w:hAnsi="Arial Narrow" w:cs="Arial Narrow"/>
                <w:color w:val="000000" w:themeColor="text1"/>
                <w:sz w:val="15"/>
                <w:szCs w:val="15"/>
                <w:lang w:val="fr-CA"/>
              </w:rPr>
              <w:t>médiatiques.</w:t>
            </w:r>
          </w:p>
        </w:tc>
        <w:tc>
          <w:tcPr>
            <w:tcW w:w="236" w:type="dxa"/>
            <w:tcBorders>
              <w:top w:val="single" w:sz="4" w:space="0" w:color="C0C0C0"/>
              <w:bottom w:val="single" w:sz="4" w:space="0" w:color="C0C0C0"/>
            </w:tcBorders>
          </w:tcPr>
          <w:p w14:paraId="450647DB"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1CFF774D"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w:t>
            </w:r>
            <w:r w:rsidRPr="00E70581">
              <w:rPr>
                <w:rFonts w:ascii="Arial Narrow" w:eastAsia="Arial Narrow" w:hAnsi="Arial Narrow" w:cs="Arial Narrow"/>
                <w:color w:val="000000"/>
                <w:sz w:val="15"/>
                <w:szCs w:val="15"/>
                <w:lang w:val="fr-CA"/>
              </w:rPr>
              <w:tab/>
              <w:t>communique les idées et</w:t>
            </w:r>
            <w:r w:rsidRPr="00E70581">
              <w:rPr>
                <w:rFonts w:ascii="Arial Narrow" w:eastAsia="Arial Narrow" w:hAnsi="Arial Narrow" w:cs="Arial Narrow"/>
                <w:color w:val="000000"/>
                <w:sz w:val="15"/>
                <w:szCs w:val="15"/>
                <w:lang w:val="fr-CA"/>
              </w:rPr>
              <w:tab/>
              <w:t>–</w:t>
            </w:r>
            <w:r w:rsidRPr="00E70581">
              <w:rPr>
                <w:rFonts w:ascii="Arial Narrow" w:eastAsia="Arial Narrow" w:hAnsi="Arial Narrow" w:cs="Arial Narrow"/>
                <w:color w:val="000000"/>
                <w:sz w:val="15"/>
                <w:szCs w:val="15"/>
                <w:lang w:val="fr-CA"/>
              </w:rPr>
              <w:tab/>
              <w:t>communique les idées et</w:t>
            </w:r>
            <w:r w:rsidRPr="00E70581">
              <w:rPr>
                <w:rFonts w:ascii="Arial Narrow" w:eastAsia="Arial Narrow" w:hAnsi="Arial Narrow" w:cs="Arial Narrow"/>
                <w:color w:val="000000"/>
                <w:sz w:val="15"/>
                <w:szCs w:val="15"/>
                <w:lang w:val="fr-CA"/>
              </w:rPr>
              <w:tab/>
              <w:t>–</w:t>
            </w:r>
            <w:r w:rsidRPr="00E70581">
              <w:rPr>
                <w:rFonts w:ascii="Arial Narrow" w:eastAsia="Arial Narrow" w:hAnsi="Arial Narrow" w:cs="Arial Narrow"/>
                <w:color w:val="000000"/>
                <w:sz w:val="15"/>
                <w:szCs w:val="15"/>
                <w:lang w:val="fr-CA"/>
              </w:rPr>
              <w:tab/>
              <w:t>communique les idées et</w:t>
            </w:r>
            <w:r w:rsidRPr="00E70581">
              <w:rPr>
                <w:rFonts w:ascii="Arial Narrow" w:eastAsia="Arial Narrow" w:hAnsi="Arial Narrow" w:cs="Arial Narrow"/>
                <w:color w:val="000000"/>
                <w:sz w:val="15"/>
                <w:szCs w:val="15"/>
                <w:lang w:val="fr-CA"/>
              </w:rPr>
              <w:tab/>
              <w:t>–</w:t>
            </w:r>
            <w:r w:rsidRPr="00E70581">
              <w:rPr>
                <w:rFonts w:ascii="Arial Narrow" w:eastAsia="Arial Narrow" w:hAnsi="Arial Narrow" w:cs="Arial Narrow"/>
                <w:color w:val="000000"/>
                <w:sz w:val="15"/>
                <w:szCs w:val="15"/>
                <w:lang w:val="fr-CA"/>
              </w:rPr>
              <w:tab/>
              <w:t>communique les idées et</w:t>
            </w:r>
          </w:p>
          <w:p w14:paraId="0F90772E"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l’information à des fins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l’information à des fins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l’information à des fins</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l’information à des fins</w:t>
            </w:r>
          </w:p>
          <w:p w14:paraId="3438C7A6"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précises et pour des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précises et pour des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précises et pour des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précises et pour des</w:t>
            </w:r>
          </w:p>
          <w:p w14:paraId="014FFE08"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auditoires spécifiques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auditoires spécifiques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auditoires spécifiques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auditoires spécifiques avec</w:t>
            </w:r>
          </w:p>
          <w:p w14:paraId="74D11A65"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une efficacité limitée.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une certaine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beaucoup d’efficacité.</w:t>
            </w:r>
          </w:p>
        </w:tc>
      </w:tr>
      <w:tr w:rsidR="005C01D2" w:rsidRPr="00E70581" w14:paraId="6280865D" w14:textId="77777777">
        <w:trPr>
          <w:trHeight w:val="500"/>
        </w:trPr>
        <w:tc>
          <w:tcPr>
            <w:tcW w:w="5868" w:type="dxa"/>
            <w:tcBorders>
              <w:top w:val="single" w:sz="4" w:space="0" w:color="C0C0C0"/>
              <w:bottom w:val="single" w:sz="4" w:space="0" w:color="000000"/>
            </w:tcBorders>
          </w:tcPr>
          <w:p w14:paraId="1FE524F0" w14:textId="38F64ABE" w:rsidR="005C01D2" w:rsidRPr="002A3FA9" w:rsidRDefault="00586F74" w:rsidP="002A3FA9">
            <w:pPr>
              <w:pStyle w:val="Normal1"/>
              <w:pBdr>
                <w:top w:val="nil"/>
                <w:left w:val="nil"/>
                <w:bottom w:val="nil"/>
                <w:right w:val="nil"/>
                <w:between w:val="nil"/>
              </w:pBdr>
              <w:rPr>
                <w:rFonts w:ascii="Arial Narrow" w:eastAsia="Arial Narrow" w:hAnsi="Arial Narrow" w:cs="Arial Narrow"/>
                <w:i/>
                <w:iCs/>
                <w:color w:val="244061" w:themeColor="accent1" w:themeShade="80"/>
                <w:sz w:val="15"/>
                <w:szCs w:val="15"/>
                <w:lang w:val="fr-CA"/>
              </w:rPr>
            </w:pPr>
            <w:r w:rsidRPr="00E70581">
              <w:rPr>
                <w:rFonts w:ascii="Arial Narrow" w:eastAsia="Arial Narrow" w:hAnsi="Arial Narrow" w:cs="Arial Narrow"/>
                <w:color w:val="000000"/>
                <w:sz w:val="15"/>
                <w:szCs w:val="15"/>
                <w:lang w:val="fr-CA"/>
              </w:rPr>
              <w:t>(CO 3) Utilisation des conventions</w:t>
            </w:r>
            <w:r w:rsidR="00060638" w:rsidRPr="00E70581">
              <w:rPr>
                <w:rFonts w:ascii="Arial Narrow" w:eastAsia="Arial Narrow" w:hAnsi="Arial Narrow" w:cs="Arial Narrow"/>
                <w:color w:val="000000"/>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(p. ex., grammaire,</w:t>
            </w:r>
            <w:r w:rsidR="00F01533">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orthographe, ponctuation)</w:t>
            </w:r>
            <w:r w:rsidR="002A3FA9" w:rsidRPr="002A3FA9">
              <w:rPr>
                <w:rFonts w:ascii="Arial Narrow" w:eastAsia="Arial Narrow" w:hAnsi="Arial Narrow" w:cs="Arial Narrow"/>
                <w:i/>
                <w:iCs/>
                <w:color w:val="244061" w:themeColor="accent1" w:themeShade="80"/>
                <w:sz w:val="15"/>
                <w:szCs w:val="15"/>
                <w:lang w:val="fr-CA"/>
              </w:rPr>
              <w:t>,</w:t>
            </w:r>
            <w:r w:rsidR="002A3FA9" w:rsidRPr="002A3FA9">
              <w:rPr>
                <w:rFonts w:ascii="Arial Narrow" w:eastAsia="Arial Narrow" w:hAnsi="Arial Narrow" w:cs="Arial Narrow"/>
                <w:i/>
                <w:iCs/>
                <w:color w:val="FF0000"/>
                <w:sz w:val="15"/>
                <w:szCs w:val="15"/>
                <w:lang w:val="fr-CA"/>
              </w:rPr>
              <w:t xml:space="preserve"> </w:t>
            </w:r>
            <w:r w:rsidR="00060638" w:rsidRPr="00E70581">
              <w:rPr>
                <w:rFonts w:ascii="Arial Narrow" w:eastAsia="Arial Narrow" w:hAnsi="Arial Narrow" w:cs="Arial Narrow"/>
                <w:color w:val="000000" w:themeColor="text1"/>
                <w:sz w:val="15"/>
                <w:szCs w:val="15"/>
                <w:lang w:val="fr-CA"/>
              </w:rPr>
              <w:t>et de la terminologie à l’étude</w:t>
            </w:r>
            <w:r w:rsidR="00060638" w:rsidRPr="00E70581">
              <w:rPr>
                <w:rFonts w:ascii="Arial Narrow" w:eastAsia="Arial Narrow" w:hAnsi="Arial Narrow" w:cs="Arial Narrow"/>
                <w:color w:val="000000"/>
                <w:sz w:val="15"/>
                <w:szCs w:val="15"/>
                <w:lang w:val="fr-CA"/>
              </w:rPr>
              <w:t xml:space="preserve"> </w:t>
            </w:r>
            <w:r w:rsidR="00E70581" w:rsidRPr="00E70581">
              <w:rPr>
                <w:rFonts w:ascii="Arial Narrow" w:eastAsia="Arial Narrow" w:hAnsi="Arial Narrow" w:cs="Arial Narrow"/>
                <w:sz w:val="15"/>
                <w:szCs w:val="15"/>
                <w:lang w:val="fr-CA"/>
              </w:rPr>
              <w:t xml:space="preserve"> </w:t>
            </w:r>
            <w:r w:rsidR="002A3FA9" w:rsidRPr="002A3FA9">
              <w:rPr>
                <w:rFonts w:ascii="Arial Narrow" w:eastAsia="Arial Narrow" w:hAnsi="Arial Narrow" w:cs="Arial Narrow"/>
                <w:color w:val="000000" w:themeColor="text1"/>
                <w:sz w:val="15"/>
                <w:szCs w:val="15"/>
                <w:lang w:val="fr-CA"/>
              </w:rPr>
              <w:t>dans</w:t>
            </w:r>
            <w:r w:rsidR="002A3FA9">
              <w:rPr>
                <w:rFonts w:ascii="Arial Narrow" w:eastAsia="Arial Narrow" w:hAnsi="Arial Narrow" w:cs="Arial Narrow"/>
                <w:i/>
                <w:iCs/>
                <w:color w:val="244061" w:themeColor="accent1" w:themeShade="80"/>
                <w:sz w:val="15"/>
                <w:szCs w:val="15"/>
                <w:lang w:val="fr-CA"/>
              </w:rPr>
              <w:t xml:space="preserve"> </w:t>
            </w:r>
            <w:r w:rsidR="002A3FA9" w:rsidRPr="002A3FA9">
              <w:rPr>
                <w:rFonts w:ascii="Arial Narrow" w:eastAsia="Arial Narrow" w:hAnsi="Arial Narrow" w:cs="Arial Narrow"/>
                <w:color w:val="000000" w:themeColor="text1"/>
                <w:sz w:val="15"/>
                <w:szCs w:val="15"/>
                <w:lang w:val="fr-CA"/>
              </w:rPr>
              <w:t>des formes de discours</w:t>
            </w:r>
            <w:r w:rsidR="002A3FA9">
              <w:rPr>
                <w:rFonts w:ascii="Arial Narrow" w:eastAsia="Arial Narrow" w:hAnsi="Arial Narrow" w:cs="Arial Narrow"/>
                <w:i/>
                <w:iCs/>
                <w:color w:val="244061" w:themeColor="accent1" w:themeShade="80"/>
                <w:sz w:val="15"/>
                <w:szCs w:val="15"/>
                <w:lang w:val="fr-CA"/>
              </w:rPr>
              <w:t xml:space="preserve"> </w:t>
            </w:r>
            <w:r w:rsidR="002A3FA9" w:rsidRPr="002A3FA9">
              <w:rPr>
                <w:rFonts w:ascii="Arial Narrow" w:eastAsia="Arial Narrow" w:hAnsi="Arial Narrow" w:cs="Arial Narrow"/>
                <w:color w:val="000000" w:themeColor="text1"/>
                <w:sz w:val="15"/>
                <w:szCs w:val="15"/>
                <w:lang w:val="fr-CA"/>
              </w:rPr>
              <w:t>orales, non verbales,</w:t>
            </w:r>
            <w:r w:rsidR="002A3FA9">
              <w:rPr>
                <w:rFonts w:ascii="Arial Narrow" w:eastAsia="Arial Narrow" w:hAnsi="Arial Narrow" w:cs="Arial Narrow"/>
                <w:i/>
                <w:iCs/>
                <w:color w:val="244061" w:themeColor="accent1" w:themeShade="80"/>
                <w:sz w:val="15"/>
                <w:szCs w:val="15"/>
                <w:lang w:val="fr-CA"/>
              </w:rPr>
              <w:t xml:space="preserve"> </w:t>
            </w:r>
            <w:r w:rsidR="002A3FA9" w:rsidRPr="002A3FA9">
              <w:rPr>
                <w:rFonts w:ascii="Arial Narrow" w:eastAsia="Arial Narrow" w:hAnsi="Arial Narrow" w:cs="Arial Narrow"/>
                <w:color w:val="000000" w:themeColor="text1"/>
                <w:sz w:val="15"/>
                <w:szCs w:val="15"/>
                <w:lang w:val="fr-CA"/>
              </w:rPr>
              <w:t>visuelles et écrites, y compris</w:t>
            </w:r>
            <w:r w:rsidR="002A3FA9">
              <w:rPr>
                <w:rFonts w:ascii="Arial Narrow" w:eastAsia="Arial Narrow" w:hAnsi="Arial Narrow" w:cs="Arial Narrow"/>
                <w:i/>
                <w:iCs/>
                <w:color w:val="244061" w:themeColor="accent1" w:themeShade="80"/>
                <w:sz w:val="15"/>
                <w:szCs w:val="15"/>
                <w:lang w:val="fr-CA"/>
              </w:rPr>
              <w:t xml:space="preserve"> </w:t>
            </w:r>
            <w:r w:rsidR="002A3FA9" w:rsidRPr="002A3FA9">
              <w:rPr>
                <w:rFonts w:ascii="Arial Narrow" w:eastAsia="Arial Narrow" w:hAnsi="Arial Narrow" w:cs="Arial Narrow"/>
                <w:color w:val="000000" w:themeColor="text1"/>
                <w:sz w:val="15"/>
                <w:szCs w:val="15"/>
                <w:lang w:val="fr-CA"/>
              </w:rPr>
              <w:t>des formes de discours</w:t>
            </w:r>
            <w:r w:rsidR="002A3FA9">
              <w:rPr>
                <w:rFonts w:ascii="Arial Narrow" w:eastAsia="Arial Narrow" w:hAnsi="Arial Narrow" w:cs="Arial Narrow"/>
                <w:i/>
                <w:iCs/>
                <w:color w:val="244061" w:themeColor="accent1" w:themeShade="80"/>
                <w:sz w:val="15"/>
                <w:szCs w:val="15"/>
                <w:lang w:val="fr-CA"/>
              </w:rPr>
              <w:t xml:space="preserve"> </w:t>
            </w:r>
            <w:r w:rsidR="002A3FA9" w:rsidRPr="002A3FA9">
              <w:rPr>
                <w:rFonts w:ascii="Arial Narrow" w:eastAsia="Arial Narrow" w:hAnsi="Arial Narrow" w:cs="Arial Narrow"/>
                <w:color w:val="000000" w:themeColor="text1"/>
                <w:sz w:val="15"/>
                <w:szCs w:val="15"/>
                <w:lang w:val="fr-CA"/>
              </w:rPr>
              <w:t>numériques et médiatiques.</w:t>
            </w:r>
          </w:p>
        </w:tc>
        <w:tc>
          <w:tcPr>
            <w:tcW w:w="236" w:type="dxa"/>
            <w:tcBorders>
              <w:top w:val="single" w:sz="4" w:space="0" w:color="C0C0C0"/>
              <w:bottom w:val="single" w:sz="4" w:space="0" w:color="000000"/>
            </w:tcBorders>
          </w:tcPr>
          <w:p w14:paraId="34C6C34F"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483F8969"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  utilise les conventions et la</w:t>
            </w:r>
            <w:r w:rsidRPr="00E70581">
              <w:rPr>
                <w:rFonts w:ascii="Arial Narrow" w:eastAsia="Arial Narrow" w:hAnsi="Arial Narrow" w:cs="Arial Narrow"/>
                <w:color w:val="FFFFFF"/>
                <w:sz w:val="15"/>
                <w:szCs w:val="15"/>
                <w:lang w:val="fr-CA"/>
              </w:rPr>
              <w:t>.</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conventions et la</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conventions et la</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utilise les conventions et la</w:t>
            </w:r>
          </w:p>
          <w:p w14:paraId="48876792"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terminologie à l’étude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terminologie à l’étude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terminologie à l’étude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terminologie à l’étude avec</w:t>
            </w:r>
          </w:p>
          <w:p w14:paraId="0D9D317F"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une efficacité limitée.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une certaine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beaucoup d’efficacité.</w:t>
            </w:r>
          </w:p>
        </w:tc>
      </w:tr>
      <w:tr w:rsidR="005C01D2" w:rsidRPr="00E70581" w14:paraId="1584A4AD" w14:textId="77777777">
        <w:trPr>
          <w:trHeight w:val="280"/>
        </w:trPr>
        <w:tc>
          <w:tcPr>
            <w:tcW w:w="5868" w:type="dxa"/>
            <w:tcBorders>
              <w:top w:val="single" w:sz="4" w:space="0" w:color="000000"/>
              <w:bottom w:val="single" w:sz="4" w:space="0" w:color="000000"/>
            </w:tcBorders>
            <w:shd w:val="clear" w:color="auto" w:fill="E6E6E6"/>
            <w:vAlign w:val="center"/>
          </w:tcPr>
          <w:p w14:paraId="77AF8495" w14:textId="77777777" w:rsidR="005C01D2" w:rsidRPr="00E70581" w:rsidRDefault="00586F74">
            <w:pPr>
              <w:pStyle w:val="Normal1"/>
              <w:pBdr>
                <w:top w:val="nil"/>
                <w:left w:val="nil"/>
                <w:bottom w:val="nil"/>
                <w:right w:val="nil"/>
                <w:between w:val="nil"/>
              </w:pBdr>
              <w:rPr>
                <w:rFonts w:ascii="Arial" w:eastAsia="Arial" w:hAnsi="Arial" w:cs="Arial"/>
                <w:b/>
                <w:sz w:val="16"/>
                <w:szCs w:val="16"/>
                <w:lang w:val="fr-CA"/>
              </w:rPr>
            </w:pPr>
            <w:r w:rsidRPr="00E70581">
              <w:rPr>
                <w:rFonts w:ascii="Arial" w:eastAsia="Arial" w:hAnsi="Arial" w:cs="Arial"/>
                <w:b/>
                <w:sz w:val="16"/>
                <w:szCs w:val="16"/>
                <w:lang w:val="fr-CA"/>
              </w:rPr>
              <w:t>Mise en application</w:t>
            </w:r>
          </w:p>
        </w:tc>
        <w:tc>
          <w:tcPr>
            <w:tcW w:w="236" w:type="dxa"/>
            <w:tcBorders>
              <w:top w:val="single" w:sz="4" w:space="0" w:color="000000"/>
              <w:bottom w:val="single" w:sz="4" w:space="0" w:color="000000"/>
            </w:tcBorders>
            <w:shd w:val="clear" w:color="auto" w:fill="E6E6E6"/>
            <w:vAlign w:val="center"/>
          </w:tcPr>
          <w:p w14:paraId="237E506D" w14:textId="77777777" w:rsidR="005C01D2" w:rsidRPr="00E70581"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3FE028A9" w14:textId="77777777" w:rsidR="005C01D2" w:rsidRPr="00E70581" w:rsidRDefault="00586F74">
            <w:pPr>
              <w:pStyle w:val="Normal1"/>
              <w:pBdr>
                <w:top w:val="nil"/>
                <w:left w:val="nil"/>
                <w:bottom w:val="nil"/>
                <w:right w:val="nil"/>
                <w:between w:val="nil"/>
              </w:pBdr>
              <w:rPr>
                <w:rFonts w:ascii="Arial" w:eastAsia="Arial" w:hAnsi="Arial" w:cs="Arial"/>
                <w:sz w:val="16"/>
                <w:szCs w:val="16"/>
                <w:lang w:val="fr-CA"/>
              </w:rPr>
            </w:pPr>
            <w:r w:rsidRPr="00E70581">
              <w:rPr>
                <w:rFonts w:ascii="Arial" w:eastAsia="Arial" w:hAnsi="Arial" w:cs="Arial"/>
                <w:sz w:val="16"/>
                <w:szCs w:val="16"/>
                <w:lang w:val="fr-CA"/>
              </w:rPr>
              <w:t>L’élève</w:t>
            </w:r>
          </w:p>
        </w:tc>
      </w:tr>
      <w:tr w:rsidR="005C01D2" w:rsidRPr="00E70581" w14:paraId="2D14FDD7" w14:textId="77777777">
        <w:trPr>
          <w:trHeight w:val="700"/>
        </w:trPr>
        <w:tc>
          <w:tcPr>
            <w:tcW w:w="5868" w:type="dxa"/>
            <w:tcBorders>
              <w:top w:val="single" w:sz="4" w:space="0" w:color="000000"/>
              <w:bottom w:val="single" w:sz="4" w:space="0" w:color="C0C0C0"/>
            </w:tcBorders>
          </w:tcPr>
          <w:p w14:paraId="062ED06F" w14:textId="77777777" w:rsidR="002A3FA9" w:rsidRPr="002A3FA9" w:rsidRDefault="00586F74" w:rsidP="002A3FA9">
            <w:pPr>
              <w:pStyle w:val="Normal1"/>
              <w:pBdr>
                <w:top w:val="nil"/>
                <w:left w:val="nil"/>
                <w:bottom w:val="nil"/>
                <w:right w:val="nil"/>
                <w:between w:val="nil"/>
              </w:pBdr>
              <w:rPr>
                <w:rFonts w:ascii="Arial Narrow" w:eastAsia="Arial Narrow" w:hAnsi="Arial Narrow" w:cs="Arial Narrow"/>
                <w:i/>
                <w:iCs/>
                <w:color w:val="365F91" w:themeColor="accent1" w:themeShade="BF"/>
                <w:sz w:val="15"/>
                <w:szCs w:val="15"/>
                <w:lang w:val="fr-CA"/>
              </w:rPr>
            </w:pPr>
            <w:r w:rsidRPr="00E70581">
              <w:rPr>
                <w:rFonts w:ascii="Arial Narrow" w:eastAsia="Arial Narrow" w:hAnsi="Arial Narrow" w:cs="Arial Narrow"/>
                <w:sz w:val="15"/>
                <w:szCs w:val="15"/>
                <w:lang w:val="fr-CA"/>
              </w:rPr>
              <w:t xml:space="preserve">(MA 1) Application des connaissances et des </w:t>
            </w:r>
            <w:r w:rsidRPr="002A3FA9">
              <w:rPr>
                <w:rFonts w:ascii="Arial Narrow" w:eastAsia="Arial Narrow" w:hAnsi="Arial Narrow" w:cs="Arial Narrow"/>
                <w:color w:val="000000" w:themeColor="text1"/>
                <w:sz w:val="15"/>
                <w:szCs w:val="15"/>
                <w:lang w:val="fr-CA"/>
              </w:rPr>
              <w:t>habiletés</w:t>
            </w:r>
            <w:r w:rsidR="002A3FA9" w:rsidRPr="002A3FA9">
              <w:rPr>
                <w:rFonts w:ascii="Arial Narrow" w:eastAsia="Arial Narrow" w:hAnsi="Arial Narrow" w:cs="Arial Narrow"/>
                <w:i/>
                <w:iCs/>
                <w:color w:val="365F91" w:themeColor="accent1" w:themeShade="BF"/>
                <w:sz w:val="15"/>
                <w:szCs w:val="15"/>
                <w:lang w:val="fr-CA"/>
              </w:rPr>
              <w:t xml:space="preserve"> (p. ex., concepts,</w:t>
            </w:r>
          </w:p>
          <w:p w14:paraId="65CEBB25" w14:textId="6C740658" w:rsidR="005C01D2" w:rsidRPr="00E70581" w:rsidRDefault="002A3FA9" w:rsidP="002A3FA9">
            <w:pPr>
              <w:pStyle w:val="Normal1"/>
              <w:pBdr>
                <w:top w:val="nil"/>
                <w:left w:val="nil"/>
                <w:bottom w:val="nil"/>
                <w:right w:val="nil"/>
                <w:between w:val="nil"/>
              </w:pBdr>
              <w:rPr>
                <w:rFonts w:ascii="Arial Narrow" w:eastAsia="Arial Narrow" w:hAnsi="Arial Narrow" w:cs="Arial Narrow"/>
                <w:sz w:val="15"/>
                <w:szCs w:val="15"/>
                <w:lang w:val="fr-CA"/>
              </w:rPr>
            </w:pPr>
            <w:r w:rsidRPr="002A3FA9">
              <w:rPr>
                <w:rFonts w:ascii="Arial Narrow" w:eastAsia="Arial Narrow" w:hAnsi="Arial Narrow" w:cs="Arial Narrow"/>
                <w:i/>
                <w:iCs/>
                <w:color w:val="365F91" w:themeColor="accent1" w:themeShade="BF"/>
                <w:sz w:val="15"/>
                <w:szCs w:val="15"/>
                <w:lang w:val="fr-CA"/>
              </w:rPr>
              <w:t>stratégies, processus)</w:t>
            </w:r>
            <w:r w:rsidR="00060638" w:rsidRPr="002A3FA9">
              <w:rPr>
                <w:rFonts w:ascii="Arial Narrow" w:eastAsia="Arial Narrow" w:hAnsi="Arial Narrow" w:cs="Arial Narrow"/>
                <w:color w:val="365F91" w:themeColor="accent1" w:themeShade="BF"/>
                <w:sz w:val="15"/>
                <w:szCs w:val="15"/>
                <w:lang w:val="fr-CA"/>
              </w:rPr>
              <w:t xml:space="preserve"> </w:t>
            </w:r>
            <w:r w:rsidR="002226AB" w:rsidRPr="00E70581">
              <w:rPr>
                <w:rFonts w:ascii="Arial Narrow" w:eastAsia="Arial Narrow" w:hAnsi="Arial Narrow" w:cs="Arial Narrow"/>
                <w:color w:val="000000" w:themeColor="text1"/>
                <w:sz w:val="15"/>
                <w:szCs w:val="15"/>
                <w:lang w:val="fr-CA"/>
              </w:rPr>
              <w:t>dans des contextes familiers</w:t>
            </w:r>
            <w:r>
              <w:rPr>
                <w:rFonts w:ascii="Arial Narrow" w:eastAsia="Arial Narrow" w:hAnsi="Arial Narrow" w:cs="Arial Narrow"/>
                <w:color w:val="000000" w:themeColor="text1"/>
                <w:sz w:val="15"/>
                <w:szCs w:val="15"/>
                <w:lang w:val="fr-CA"/>
              </w:rPr>
              <w:t>.</w:t>
            </w:r>
          </w:p>
        </w:tc>
        <w:tc>
          <w:tcPr>
            <w:tcW w:w="236" w:type="dxa"/>
            <w:tcBorders>
              <w:top w:val="single" w:sz="4" w:space="0" w:color="000000"/>
              <w:bottom w:val="single" w:sz="4" w:space="0" w:color="C0C0C0"/>
            </w:tcBorders>
          </w:tcPr>
          <w:p w14:paraId="46EE68F6" w14:textId="77777777" w:rsidR="005C01D2" w:rsidRPr="00E70581"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433D7C22"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   applique les connaissances et</w:t>
            </w:r>
            <w:r w:rsidRPr="00E70581">
              <w:rPr>
                <w:rFonts w:ascii="Arial Narrow" w:eastAsia="Arial Narrow" w:hAnsi="Arial Narrow" w:cs="Arial Narrow"/>
                <w:sz w:val="15"/>
                <w:szCs w:val="15"/>
                <w:lang w:val="fr-CA"/>
              </w:rPr>
              <w:tab/>
              <w:t xml:space="preserve">–  </w:t>
            </w:r>
            <w:r w:rsidRPr="00E70581">
              <w:rPr>
                <w:rFonts w:ascii="Arial Narrow" w:eastAsia="Arial Narrow" w:hAnsi="Arial Narrow" w:cs="Arial Narrow"/>
                <w:sz w:val="15"/>
                <w:szCs w:val="15"/>
                <w:lang w:val="fr-CA"/>
              </w:rPr>
              <w:tab/>
            </w:r>
            <w:r w:rsidRPr="00E70581">
              <w:rPr>
                <w:rFonts w:ascii="Arial Narrow" w:eastAsia="Arial Narrow" w:hAnsi="Arial Narrow" w:cs="Arial Narrow"/>
                <w:color w:val="FFFFFF"/>
                <w:sz w:val="15"/>
                <w:szCs w:val="15"/>
                <w:lang w:val="fr-CA"/>
              </w:rPr>
              <w:t>.</w:t>
            </w:r>
            <w:r w:rsidRPr="00E70581">
              <w:rPr>
                <w:rFonts w:ascii="Arial Narrow" w:eastAsia="Arial Narrow" w:hAnsi="Arial Narrow" w:cs="Arial Narrow"/>
                <w:sz w:val="15"/>
                <w:szCs w:val="15"/>
                <w:lang w:val="fr-CA"/>
              </w:rPr>
              <w:t>applique les connaissances et</w:t>
            </w:r>
            <w:r w:rsidRPr="00E70581">
              <w:rPr>
                <w:rFonts w:ascii="Arial Narrow" w:eastAsia="Arial Narrow" w:hAnsi="Arial Narrow" w:cs="Arial Narrow"/>
                <w:sz w:val="15"/>
                <w:szCs w:val="15"/>
                <w:lang w:val="fr-CA"/>
              </w:rPr>
              <w:tab/>
              <w:t xml:space="preserve">–  </w:t>
            </w:r>
            <w:r w:rsidRPr="00E70581">
              <w:rPr>
                <w:rFonts w:ascii="Arial Narrow" w:eastAsia="Arial Narrow" w:hAnsi="Arial Narrow" w:cs="Arial Narrow"/>
                <w:sz w:val="15"/>
                <w:szCs w:val="15"/>
                <w:lang w:val="fr-CA"/>
              </w:rPr>
              <w:tab/>
              <w:t>applique les connaissances et</w:t>
            </w:r>
            <w:r w:rsidRPr="00E70581">
              <w:rPr>
                <w:rFonts w:ascii="Arial Narrow" w:eastAsia="Arial Narrow" w:hAnsi="Arial Narrow" w:cs="Arial Narrow"/>
                <w:sz w:val="15"/>
                <w:szCs w:val="15"/>
                <w:lang w:val="fr-CA"/>
              </w:rPr>
              <w:tab/>
              <w:t xml:space="preserve">–  </w:t>
            </w:r>
            <w:r w:rsidRPr="00E70581">
              <w:rPr>
                <w:rFonts w:ascii="Arial Narrow" w:eastAsia="Arial Narrow" w:hAnsi="Arial Narrow" w:cs="Arial Narrow"/>
                <w:sz w:val="15"/>
                <w:szCs w:val="15"/>
                <w:lang w:val="fr-CA"/>
              </w:rPr>
              <w:tab/>
              <w:t>applique les connaissances et</w:t>
            </w:r>
          </w:p>
          <w:p w14:paraId="28D00B3B"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ab/>
              <w:t xml:space="preserve">les habiletés dans des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les habiletés dans des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les habiletés dans des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les habiletés dans des</w:t>
            </w:r>
          </w:p>
          <w:p w14:paraId="504B98F8"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E70581">
              <w:rPr>
                <w:rFonts w:ascii="Arial Narrow" w:eastAsia="Arial Narrow" w:hAnsi="Arial Narrow" w:cs="Arial Narrow"/>
                <w:sz w:val="15"/>
                <w:szCs w:val="15"/>
                <w:lang w:val="fr-CA"/>
              </w:rPr>
              <w:tab/>
              <w:t xml:space="preserve">contextes  familiers avec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contextes  familiers avec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 xml:space="preserve">contextes  familiers avec </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contextes  familiers avec</w:t>
            </w:r>
          </w:p>
          <w:p w14:paraId="7F384751"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E70581">
              <w:rPr>
                <w:rFonts w:ascii="Arial Narrow" w:eastAsia="Arial Narrow" w:hAnsi="Arial Narrow" w:cs="Arial Narrow"/>
                <w:sz w:val="15"/>
                <w:szCs w:val="15"/>
                <w:lang w:val="fr-CA"/>
              </w:rPr>
              <w:tab/>
              <w:t>une efficacité limitée.</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une certaine efficacité.</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efficacité.</w:t>
            </w:r>
            <w:r w:rsidRPr="00E70581">
              <w:rPr>
                <w:rFonts w:ascii="Arial Narrow" w:eastAsia="Arial Narrow" w:hAnsi="Arial Narrow" w:cs="Arial Narrow"/>
                <w:sz w:val="15"/>
                <w:szCs w:val="15"/>
                <w:lang w:val="fr-CA"/>
              </w:rPr>
              <w:tab/>
            </w:r>
            <w:r w:rsidRPr="00E70581">
              <w:rPr>
                <w:rFonts w:ascii="Arial Narrow" w:eastAsia="Arial Narrow" w:hAnsi="Arial Narrow" w:cs="Arial Narrow"/>
                <w:sz w:val="15"/>
                <w:szCs w:val="15"/>
                <w:lang w:val="fr-CA"/>
              </w:rPr>
              <w:tab/>
              <w:t>beaucoup d’efficacité</w:t>
            </w:r>
          </w:p>
        </w:tc>
      </w:tr>
      <w:tr w:rsidR="005C01D2" w:rsidRPr="00E70581" w14:paraId="4E4F597A" w14:textId="77777777">
        <w:trPr>
          <w:trHeight w:val="680"/>
        </w:trPr>
        <w:tc>
          <w:tcPr>
            <w:tcW w:w="5868" w:type="dxa"/>
            <w:tcBorders>
              <w:top w:val="single" w:sz="4" w:space="0" w:color="C0C0C0"/>
              <w:bottom w:val="single" w:sz="4" w:space="0" w:color="C0C0C0"/>
            </w:tcBorders>
          </w:tcPr>
          <w:p w14:paraId="6382FC06" w14:textId="77777777" w:rsidR="002A3FA9" w:rsidRPr="002A3FA9" w:rsidRDefault="00586F74" w:rsidP="002A3FA9">
            <w:pPr>
              <w:pStyle w:val="Normal1"/>
              <w:pBdr>
                <w:top w:val="nil"/>
                <w:left w:val="nil"/>
                <w:bottom w:val="nil"/>
                <w:right w:val="nil"/>
                <w:between w:val="nil"/>
              </w:pBdr>
              <w:rPr>
                <w:rFonts w:ascii="Arial Narrow" w:eastAsia="Arial Narrow" w:hAnsi="Arial Narrow" w:cs="Arial Narrow"/>
                <w:i/>
                <w:iCs/>
                <w:color w:val="365F91" w:themeColor="accent1" w:themeShade="BF"/>
                <w:sz w:val="15"/>
                <w:szCs w:val="15"/>
                <w:lang w:val="fr-CA"/>
              </w:rPr>
            </w:pPr>
            <w:r w:rsidRPr="00E70581">
              <w:rPr>
                <w:rFonts w:ascii="Arial Narrow" w:eastAsia="Arial Narrow" w:hAnsi="Arial Narrow" w:cs="Arial Narrow"/>
                <w:color w:val="000000"/>
                <w:sz w:val="15"/>
                <w:szCs w:val="15"/>
                <w:lang w:val="fr-CA"/>
              </w:rPr>
              <w:lastRenderedPageBreak/>
              <w:t>(MA 2) Transfert des connaissances et des habiletés</w:t>
            </w:r>
            <w:r w:rsidR="002A3FA9">
              <w:rPr>
                <w:rFonts w:ascii="Arial Narrow" w:eastAsia="Arial Narrow" w:hAnsi="Arial Narrow" w:cs="Arial Narrow"/>
                <w:color w:val="000000"/>
                <w:sz w:val="15"/>
                <w:szCs w:val="15"/>
                <w:lang w:val="fr-CA"/>
              </w:rPr>
              <w:t xml:space="preserve"> </w:t>
            </w:r>
            <w:r w:rsidR="002A3FA9" w:rsidRPr="002A3FA9">
              <w:rPr>
                <w:rFonts w:ascii="Arial Narrow" w:eastAsia="Arial Narrow" w:hAnsi="Arial Narrow" w:cs="Arial Narrow"/>
                <w:color w:val="000000" w:themeColor="text1"/>
                <w:sz w:val="15"/>
                <w:szCs w:val="15"/>
                <w:lang w:val="fr-CA"/>
              </w:rPr>
              <w:t>habiletés</w:t>
            </w:r>
            <w:r w:rsidR="002A3FA9" w:rsidRPr="002A3FA9">
              <w:rPr>
                <w:rFonts w:ascii="Arial Narrow" w:eastAsia="Arial Narrow" w:hAnsi="Arial Narrow" w:cs="Arial Narrow"/>
                <w:i/>
                <w:iCs/>
                <w:color w:val="365F91" w:themeColor="accent1" w:themeShade="BF"/>
                <w:sz w:val="15"/>
                <w:szCs w:val="15"/>
                <w:lang w:val="fr-CA"/>
              </w:rPr>
              <w:t xml:space="preserve"> (p. ex., concepts,</w:t>
            </w:r>
          </w:p>
          <w:p w14:paraId="506B7DD4" w14:textId="5E50A01D" w:rsidR="005C01D2" w:rsidRPr="00E70581" w:rsidRDefault="002A3FA9" w:rsidP="002A3FA9">
            <w:pPr>
              <w:pStyle w:val="NormalWeb"/>
              <w:rPr>
                <w:rFonts w:ascii="Arial Narrow" w:eastAsia="Arial Narrow" w:hAnsi="Arial Narrow" w:cs="Arial Narrow"/>
                <w:sz w:val="15"/>
                <w:szCs w:val="15"/>
                <w:lang w:val="fr-CA"/>
              </w:rPr>
            </w:pPr>
            <w:r w:rsidRPr="002A3FA9">
              <w:rPr>
                <w:rFonts w:ascii="Arial Narrow" w:eastAsia="Arial Narrow" w:hAnsi="Arial Narrow" w:cs="Arial Narrow"/>
                <w:i/>
                <w:iCs/>
                <w:color w:val="365F91" w:themeColor="accent1" w:themeShade="BF"/>
                <w:sz w:val="15"/>
                <w:szCs w:val="15"/>
                <w:lang w:val="fr-CA"/>
              </w:rPr>
              <w:t>stratégies, processus)</w:t>
            </w:r>
            <w:r w:rsidRPr="002A3FA9">
              <w:rPr>
                <w:rFonts w:ascii="Arial Narrow" w:eastAsia="Arial Narrow" w:hAnsi="Arial Narrow" w:cs="Arial Narrow"/>
                <w:color w:val="365F91" w:themeColor="accent1" w:themeShade="BF"/>
                <w:sz w:val="15"/>
                <w:szCs w:val="15"/>
                <w:lang w:val="fr-CA"/>
              </w:rPr>
              <w:t xml:space="preserve"> </w:t>
            </w:r>
            <w:r w:rsidR="002226AB" w:rsidRPr="00E70581">
              <w:rPr>
                <w:rFonts w:ascii="Arial Narrow" w:eastAsia="Arial Narrow" w:hAnsi="Arial Narrow" w:cs="Arial Narrow"/>
                <w:color w:val="000000"/>
                <w:sz w:val="15"/>
                <w:szCs w:val="15"/>
                <w:lang w:val="fr-CA"/>
              </w:rPr>
              <w:t>à de nouveaux contexte</w:t>
            </w:r>
            <w:r w:rsidR="00B31F4F">
              <w:rPr>
                <w:rFonts w:ascii="Arial Narrow" w:eastAsia="Arial Narrow" w:hAnsi="Arial Narrow" w:cs="Arial Narrow"/>
                <w:color w:val="000000"/>
                <w:sz w:val="15"/>
                <w:szCs w:val="15"/>
                <w:lang w:val="fr-CA"/>
              </w:rPr>
              <w:t>s</w:t>
            </w:r>
            <w:r>
              <w:rPr>
                <w:rFonts w:ascii="Arial Narrow" w:eastAsia="Arial Narrow" w:hAnsi="Arial Narrow" w:cs="Arial Narrow"/>
                <w:color w:val="000000"/>
                <w:sz w:val="15"/>
                <w:szCs w:val="15"/>
                <w:lang w:val="fr-CA"/>
              </w:rPr>
              <w:t>.</w:t>
            </w:r>
          </w:p>
        </w:tc>
        <w:tc>
          <w:tcPr>
            <w:tcW w:w="236" w:type="dxa"/>
            <w:tcBorders>
              <w:top w:val="single" w:sz="4" w:space="0" w:color="C0C0C0"/>
              <w:bottom w:val="single" w:sz="4" w:space="0" w:color="C0C0C0"/>
            </w:tcBorders>
          </w:tcPr>
          <w:p w14:paraId="46C719B0"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5F314F73"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  transfère les connaissances</w:t>
            </w:r>
            <w:r w:rsidRPr="00E70581">
              <w:rPr>
                <w:rFonts w:ascii="Arial Narrow" w:eastAsia="Arial Narrow" w:hAnsi="Arial Narrow" w:cs="Arial Narrow"/>
                <w:color w:val="000000"/>
                <w:sz w:val="15"/>
                <w:szCs w:val="15"/>
                <w:lang w:val="fr-CA"/>
              </w:rPr>
              <w:tab/>
              <w:t>–   transfère les connaissances</w:t>
            </w:r>
            <w:r w:rsidRPr="00E70581">
              <w:rPr>
                <w:rFonts w:ascii="Arial Narrow" w:eastAsia="Arial Narrow" w:hAnsi="Arial Narrow" w:cs="Arial Narrow"/>
                <w:color w:val="000000"/>
                <w:sz w:val="15"/>
                <w:szCs w:val="15"/>
                <w:lang w:val="fr-CA"/>
              </w:rPr>
              <w:tab/>
              <w:t>–   transfère les connaissances</w:t>
            </w:r>
            <w:r w:rsidRPr="00E70581">
              <w:rPr>
                <w:rFonts w:ascii="Arial Narrow" w:eastAsia="Arial Narrow" w:hAnsi="Arial Narrow" w:cs="Arial Narrow"/>
                <w:color w:val="000000"/>
                <w:sz w:val="15"/>
                <w:szCs w:val="15"/>
                <w:lang w:val="fr-CA"/>
              </w:rPr>
              <w:tab/>
              <w:t>–   transfère les connaissances</w:t>
            </w:r>
          </w:p>
          <w:p w14:paraId="01C1D8CE"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et les habiletés à de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et les habiletés à de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et les habiletés à de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et les habiletés à de</w:t>
            </w:r>
          </w:p>
          <w:p w14:paraId="04A70B24"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 xml:space="preserve">nouveaux contextes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nouveaux contextes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nouveaux contextes avec </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nouveaux contextes avec</w:t>
            </w:r>
          </w:p>
          <w:p w14:paraId="17630F51"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une efficacité limitée.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une certaine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beaucoup d’efficacité.</w:t>
            </w:r>
          </w:p>
        </w:tc>
      </w:tr>
      <w:tr w:rsidR="005C01D2" w:rsidRPr="00E70581" w14:paraId="147C6BB4" w14:textId="77777777">
        <w:trPr>
          <w:trHeight w:val="500"/>
        </w:trPr>
        <w:tc>
          <w:tcPr>
            <w:tcW w:w="5868" w:type="dxa"/>
            <w:tcBorders>
              <w:top w:val="single" w:sz="4" w:space="0" w:color="C0C0C0"/>
            </w:tcBorders>
          </w:tcPr>
          <w:p w14:paraId="39D5D715" w14:textId="3A168DDD" w:rsidR="002A3FA9" w:rsidRPr="002A3FA9" w:rsidRDefault="00586F74" w:rsidP="002A3FA9">
            <w:pPr>
              <w:pStyle w:val="Normal1"/>
              <w:pBdr>
                <w:top w:val="nil"/>
                <w:left w:val="nil"/>
                <w:bottom w:val="nil"/>
                <w:right w:val="nil"/>
                <w:between w:val="nil"/>
              </w:pBdr>
              <w:rPr>
                <w:rFonts w:ascii="Arial Narrow" w:eastAsia="Arial Narrow" w:hAnsi="Arial Narrow" w:cs="Arial Narrow"/>
                <w:i/>
                <w:iCs/>
                <w:color w:val="365F91" w:themeColor="accent1" w:themeShade="BF"/>
                <w:sz w:val="15"/>
                <w:szCs w:val="15"/>
                <w:lang w:val="fr-CA"/>
              </w:rPr>
            </w:pPr>
            <w:r w:rsidRPr="00E70581">
              <w:rPr>
                <w:rFonts w:ascii="Arial Narrow" w:eastAsia="Arial Narrow" w:hAnsi="Arial Narrow" w:cs="Arial Narrow"/>
                <w:color w:val="000000"/>
                <w:sz w:val="15"/>
                <w:szCs w:val="15"/>
                <w:lang w:val="fr-CA"/>
              </w:rPr>
              <w:t>(MA 3) Établissement de liens</w:t>
            </w:r>
            <w:r w:rsidR="00D61DD0" w:rsidRPr="00E70581">
              <w:rPr>
                <w:rFonts w:ascii="Arial Narrow" w:eastAsia="Arial Narrow" w:hAnsi="Arial Narrow" w:cs="Arial Narrow"/>
                <w:color w:val="000000"/>
                <w:sz w:val="15"/>
                <w:szCs w:val="15"/>
                <w:lang w:val="fr-CA"/>
              </w:rPr>
              <w:t xml:space="preserve"> </w:t>
            </w:r>
            <w:r w:rsidRPr="00E70581">
              <w:rPr>
                <w:rFonts w:ascii="Arial Narrow" w:eastAsia="Arial Narrow" w:hAnsi="Arial Narrow" w:cs="Arial Narrow"/>
                <w:sz w:val="15"/>
                <w:szCs w:val="15"/>
                <w:lang w:val="fr-CA"/>
              </w:rPr>
              <w:t>:</w:t>
            </w:r>
            <w:r w:rsidR="00D61DD0" w:rsidRPr="00E70581">
              <w:rPr>
                <w:rFonts w:ascii="Arial Narrow" w:eastAsia="Arial Narrow" w:hAnsi="Arial Narrow" w:cs="Arial Narrow"/>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p.</w:t>
            </w:r>
            <w:r w:rsidR="002A3FA9">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ex., entre le texte et ses</w:t>
            </w:r>
            <w:r w:rsidR="002A3FA9">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propres connaissances et</w:t>
            </w:r>
            <w:r w:rsidR="002A3FA9">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expériences vécues, d’autres</w:t>
            </w:r>
            <w:r w:rsidR="002A3FA9">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textes, le monde qui</w:t>
            </w:r>
            <w:r w:rsidR="002A3FA9">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l’entoure, et les perspectives</w:t>
            </w:r>
            <w:r w:rsidR="002A3FA9">
              <w:rPr>
                <w:rFonts w:ascii="Arial Narrow" w:eastAsia="Arial Narrow" w:hAnsi="Arial Narrow" w:cs="Arial Narrow"/>
                <w:i/>
                <w:iCs/>
                <w:color w:val="365F91" w:themeColor="accent1" w:themeShade="BF"/>
                <w:sz w:val="15"/>
                <w:szCs w:val="15"/>
                <w:lang w:val="fr-CA"/>
              </w:rPr>
              <w:t xml:space="preserve"> </w:t>
            </w:r>
            <w:r w:rsidR="002A3FA9" w:rsidRPr="002A3FA9">
              <w:rPr>
                <w:rFonts w:ascii="Arial Narrow" w:eastAsia="Arial Narrow" w:hAnsi="Arial Narrow" w:cs="Arial Narrow"/>
                <w:i/>
                <w:iCs/>
                <w:color w:val="365F91" w:themeColor="accent1" w:themeShade="BF"/>
                <w:sz w:val="15"/>
                <w:szCs w:val="15"/>
                <w:lang w:val="fr-CA"/>
              </w:rPr>
              <w:t>et les formes du savoir des</w:t>
            </w:r>
          </w:p>
          <w:p w14:paraId="0D6BB64B" w14:textId="2FA96EB8" w:rsidR="005C01D2" w:rsidRPr="002A3FA9" w:rsidRDefault="002A3FA9" w:rsidP="002A3FA9">
            <w:pPr>
              <w:pStyle w:val="Normal1"/>
              <w:pBdr>
                <w:top w:val="nil"/>
                <w:left w:val="nil"/>
                <w:bottom w:val="nil"/>
                <w:right w:val="nil"/>
                <w:between w:val="nil"/>
              </w:pBdr>
              <w:rPr>
                <w:rFonts w:ascii="Arial Narrow" w:eastAsia="Arial Narrow" w:hAnsi="Arial Narrow" w:cs="Arial Narrow"/>
                <w:i/>
                <w:iCs/>
                <w:color w:val="365F91" w:themeColor="accent1" w:themeShade="BF"/>
                <w:sz w:val="15"/>
                <w:szCs w:val="15"/>
                <w:lang w:val="fr-CA"/>
              </w:rPr>
            </w:pPr>
            <w:r w:rsidRPr="002A3FA9">
              <w:rPr>
                <w:rFonts w:ascii="Arial Narrow" w:eastAsia="Arial Narrow" w:hAnsi="Arial Narrow" w:cs="Arial Narrow"/>
                <w:i/>
                <w:iCs/>
                <w:color w:val="365F91" w:themeColor="accent1" w:themeShade="BF"/>
                <w:sz w:val="15"/>
                <w:szCs w:val="15"/>
                <w:lang w:val="fr-CA"/>
              </w:rPr>
              <w:t>Premières Nations, des Métis</w:t>
            </w:r>
            <w:r>
              <w:rPr>
                <w:rFonts w:ascii="Arial Narrow" w:eastAsia="Arial Narrow" w:hAnsi="Arial Narrow" w:cs="Arial Narrow"/>
                <w:i/>
                <w:iCs/>
                <w:color w:val="365F91" w:themeColor="accent1" w:themeShade="BF"/>
                <w:sz w:val="15"/>
                <w:szCs w:val="15"/>
                <w:lang w:val="fr-CA"/>
              </w:rPr>
              <w:t xml:space="preserve"> </w:t>
            </w:r>
            <w:r w:rsidRPr="002A3FA9">
              <w:rPr>
                <w:rFonts w:ascii="Arial Narrow" w:eastAsia="Arial Narrow" w:hAnsi="Arial Narrow" w:cs="Arial Narrow"/>
                <w:i/>
                <w:iCs/>
                <w:color w:val="365F91" w:themeColor="accent1" w:themeShade="BF"/>
                <w:sz w:val="15"/>
                <w:szCs w:val="15"/>
                <w:lang w:val="fr-CA"/>
              </w:rPr>
              <w:t>et des Inuit; entre les</w:t>
            </w:r>
            <w:r>
              <w:rPr>
                <w:rFonts w:ascii="Arial Narrow" w:eastAsia="Arial Narrow" w:hAnsi="Arial Narrow" w:cs="Arial Narrow"/>
                <w:i/>
                <w:iCs/>
                <w:color w:val="365F91" w:themeColor="accent1" w:themeShade="BF"/>
                <w:sz w:val="15"/>
                <w:szCs w:val="15"/>
                <w:lang w:val="fr-CA"/>
              </w:rPr>
              <w:t xml:space="preserve"> </w:t>
            </w:r>
            <w:r w:rsidRPr="002A3FA9">
              <w:rPr>
                <w:rFonts w:ascii="Arial Narrow" w:eastAsia="Arial Narrow" w:hAnsi="Arial Narrow" w:cs="Arial Narrow"/>
                <w:i/>
                <w:iCs/>
                <w:color w:val="365F91" w:themeColor="accent1" w:themeShade="BF"/>
                <w:sz w:val="15"/>
                <w:szCs w:val="15"/>
                <w:lang w:val="fr-CA"/>
              </w:rPr>
              <w:t>matières).</w:t>
            </w:r>
            <w:bookmarkStart w:id="0" w:name="_gjdgxs" w:colFirst="0" w:colLast="0"/>
            <w:bookmarkEnd w:id="0"/>
          </w:p>
        </w:tc>
        <w:tc>
          <w:tcPr>
            <w:tcW w:w="236" w:type="dxa"/>
            <w:tcBorders>
              <w:top w:val="single" w:sz="4" w:space="0" w:color="C0C0C0"/>
            </w:tcBorders>
          </w:tcPr>
          <w:p w14:paraId="783D026E" w14:textId="77777777" w:rsidR="005C01D2" w:rsidRPr="00E70581"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tcBorders>
            <w:tcMar>
              <w:top w:w="43" w:type="dxa"/>
              <w:left w:w="0" w:type="dxa"/>
              <w:bottom w:w="43" w:type="dxa"/>
              <w:right w:w="115" w:type="dxa"/>
            </w:tcMar>
          </w:tcPr>
          <w:p w14:paraId="57933616"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   établit des liens avec</w:t>
            </w:r>
            <w:r w:rsidRPr="00E70581">
              <w:rPr>
                <w:rFonts w:ascii="Arial Narrow" w:eastAsia="Arial Narrow" w:hAnsi="Arial Narrow" w:cs="Arial Narrow"/>
                <w:color w:val="000000"/>
                <w:sz w:val="15"/>
                <w:szCs w:val="15"/>
                <w:lang w:val="fr-CA"/>
              </w:rPr>
              <w:tab/>
              <w:t>–    établit des liens avec</w:t>
            </w:r>
            <w:r w:rsidRPr="00E70581">
              <w:rPr>
                <w:rFonts w:ascii="Arial Narrow" w:eastAsia="Arial Narrow" w:hAnsi="Arial Narrow" w:cs="Arial Narrow"/>
                <w:color w:val="000000"/>
                <w:sz w:val="15"/>
                <w:szCs w:val="15"/>
                <w:lang w:val="fr-CA"/>
              </w:rPr>
              <w:tab/>
              <w:t>–    établit des liens avec</w:t>
            </w:r>
            <w:r w:rsidRPr="00E70581">
              <w:rPr>
                <w:rFonts w:ascii="Arial Narrow" w:eastAsia="Arial Narrow" w:hAnsi="Arial Narrow" w:cs="Arial Narrow"/>
                <w:color w:val="000000"/>
                <w:sz w:val="15"/>
                <w:szCs w:val="15"/>
                <w:lang w:val="fr-CA"/>
              </w:rPr>
              <w:tab/>
              <w:t xml:space="preserve">–  </w:t>
            </w:r>
            <w:r w:rsidRPr="00E70581">
              <w:rPr>
                <w:rFonts w:ascii="Arial Narrow" w:eastAsia="Arial Narrow" w:hAnsi="Arial Narrow" w:cs="Arial Narrow"/>
                <w:color w:val="000000"/>
                <w:sz w:val="15"/>
                <w:szCs w:val="15"/>
                <w:lang w:val="fr-CA"/>
              </w:rPr>
              <w:tab/>
              <w:t>établit des liens avec</w:t>
            </w:r>
          </w:p>
          <w:p w14:paraId="458EDB35"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E70581">
              <w:rPr>
                <w:rFonts w:ascii="Arial Narrow" w:eastAsia="Arial Narrow" w:hAnsi="Arial Narrow" w:cs="Arial Narrow"/>
                <w:color w:val="000000"/>
                <w:sz w:val="15"/>
                <w:szCs w:val="15"/>
                <w:lang w:val="fr-CA"/>
              </w:rPr>
              <w:tab/>
              <w:t>une efficacité limitée.</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 une certaine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 xml:space="preserve"> efficacité.</w:t>
            </w:r>
            <w:r w:rsidRPr="00E70581">
              <w:rPr>
                <w:rFonts w:ascii="Arial Narrow" w:eastAsia="Arial Narrow" w:hAnsi="Arial Narrow" w:cs="Arial Narrow"/>
                <w:color w:val="000000"/>
                <w:sz w:val="15"/>
                <w:szCs w:val="15"/>
                <w:lang w:val="fr-CA"/>
              </w:rPr>
              <w:tab/>
            </w:r>
            <w:r w:rsidRPr="00E70581">
              <w:rPr>
                <w:rFonts w:ascii="Arial Narrow" w:eastAsia="Arial Narrow" w:hAnsi="Arial Narrow" w:cs="Arial Narrow"/>
                <w:color w:val="000000"/>
                <w:sz w:val="15"/>
                <w:szCs w:val="15"/>
                <w:lang w:val="fr-CA"/>
              </w:rPr>
              <w:tab/>
              <w:t>beaucoup d’efficacité.</w:t>
            </w:r>
          </w:p>
        </w:tc>
      </w:tr>
    </w:tbl>
    <w:p w14:paraId="043C9E01"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22"/>
          <w:szCs w:val="22"/>
          <w:highlight w:val="yellow"/>
          <w:lang w:val="fr-CA"/>
        </w:rPr>
      </w:pPr>
      <w:r w:rsidRPr="00E70581">
        <w:rPr>
          <w:rFonts w:ascii="Arial Narrow" w:eastAsia="Arial Narrow" w:hAnsi="Arial Narrow" w:cs="Arial Narrow"/>
          <w:sz w:val="22"/>
          <w:szCs w:val="22"/>
          <w:highlight w:val="yellow"/>
          <w:lang w:val="fr-CA"/>
        </w:rPr>
        <w:t xml:space="preserve">     </w:t>
      </w:r>
    </w:p>
    <w:p w14:paraId="24863607" w14:textId="1CB88B79"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20"/>
          <w:szCs w:val="20"/>
          <w:lang w:val="fr-CA"/>
        </w:rPr>
      </w:pPr>
      <w:r w:rsidRPr="00E70581">
        <w:rPr>
          <w:rFonts w:ascii="Arial Narrow" w:eastAsia="Arial Narrow" w:hAnsi="Arial Narrow" w:cs="Arial Narrow"/>
          <w:b/>
          <w:sz w:val="20"/>
          <w:szCs w:val="20"/>
          <w:lang w:val="fr-CA"/>
        </w:rPr>
        <w:t>Pour votre info</w:t>
      </w:r>
      <w:r w:rsidR="00A87CC8" w:rsidRPr="00E70581">
        <w:rPr>
          <w:rFonts w:ascii="Arial Narrow" w:eastAsia="Arial Narrow" w:hAnsi="Arial Narrow" w:cs="Arial Narrow"/>
          <w:b/>
          <w:sz w:val="20"/>
          <w:szCs w:val="20"/>
          <w:lang w:val="fr-CA"/>
        </w:rPr>
        <w:t xml:space="preserve"> </w:t>
      </w:r>
      <w:r w:rsidRPr="00E70581">
        <w:rPr>
          <w:rFonts w:ascii="Arial Narrow" w:eastAsia="Arial Narrow" w:hAnsi="Arial Narrow" w:cs="Arial Narrow"/>
          <w:b/>
          <w:sz w:val="20"/>
          <w:szCs w:val="20"/>
          <w:lang w:val="fr-CA"/>
        </w:rPr>
        <w:t xml:space="preserve">:     </w:t>
      </w:r>
    </w:p>
    <w:p w14:paraId="4BD35DB8" w14:textId="77777777"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20"/>
          <w:szCs w:val="20"/>
          <w:lang w:val="fr-CA"/>
        </w:rPr>
      </w:pPr>
      <w:r w:rsidRPr="00E70581">
        <w:rPr>
          <w:rFonts w:ascii="Arial Narrow" w:eastAsia="Arial Narrow" w:hAnsi="Arial Narrow" w:cs="Arial Narrow"/>
          <w:b/>
          <w:sz w:val="20"/>
          <w:szCs w:val="20"/>
          <w:lang w:val="fr-CA"/>
        </w:rPr>
        <w:t xml:space="preserve"> </w:t>
      </w:r>
    </w:p>
    <w:p w14:paraId="06BF3802" w14:textId="00ECAE24" w:rsidR="005C01D2" w:rsidRPr="00E70581"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lang w:val="fr-CA"/>
        </w:rPr>
      </w:pPr>
      <w:r w:rsidRPr="00E70581">
        <w:rPr>
          <w:rFonts w:ascii="Arial Narrow" w:eastAsia="Arial Narrow" w:hAnsi="Arial Narrow" w:cs="Arial Narrow"/>
          <w:b/>
          <w:sz w:val="20"/>
          <w:szCs w:val="20"/>
          <w:lang w:val="fr-CA"/>
        </w:rPr>
        <w:t xml:space="preserve">    </w:t>
      </w:r>
      <w:r w:rsidRPr="00E70581">
        <w:rPr>
          <w:rFonts w:ascii="Arial Narrow" w:eastAsia="Arial Narrow" w:hAnsi="Arial Narrow" w:cs="Arial Narrow"/>
          <w:sz w:val="20"/>
          <w:szCs w:val="20"/>
          <w:lang w:val="fr-CA"/>
        </w:rPr>
        <w:t xml:space="preserve"> </w:t>
      </w:r>
      <w:r w:rsidR="00D61DD0" w:rsidRPr="00E70581">
        <w:rPr>
          <w:rFonts w:ascii="Arial Narrow" w:eastAsia="Arial Narrow" w:hAnsi="Arial Narrow" w:cs="Arial Narrow"/>
          <w:color w:val="FF0000"/>
          <w:sz w:val="20"/>
          <w:szCs w:val="20"/>
          <w:lang w:val="fr-CA"/>
        </w:rPr>
        <w:t>**</w:t>
      </w:r>
      <w:r w:rsidRPr="00E70581">
        <w:rPr>
          <w:rFonts w:ascii="Arial Narrow" w:eastAsia="Arial Narrow" w:hAnsi="Arial Narrow" w:cs="Arial Narrow"/>
          <w:sz w:val="20"/>
          <w:szCs w:val="20"/>
          <w:lang w:val="fr-CA"/>
        </w:rPr>
        <w:t>Dans la grille d’évaluation du rendement, le type de descripteur utilisé pour tous les critères des trois dernières compétences de la grille est l’efficacité. On définit l’efficacité comme la capacité de réaliser entièrement le résultat attendu. L’enseignante ou l’enseignant pourra se servir d’autres types de descripteur</w:t>
      </w:r>
      <w:r w:rsidRPr="00E70581">
        <w:rPr>
          <w:rFonts w:ascii="Arial Narrow" w:eastAsia="Arial Narrow" w:hAnsi="Arial Narrow" w:cs="Arial Narrow"/>
          <w:b/>
          <w:sz w:val="20"/>
          <w:szCs w:val="20"/>
          <w:lang w:val="fr-CA"/>
        </w:rPr>
        <w:t xml:space="preserve"> (p. ex., la clarté, l’exactitude, la prévision, la logique, la pertinence, la cohérence, la souplesse, la profondeur, l’envergure)</w:t>
      </w:r>
      <w:r w:rsidRPr="00E70581">
        <w:rPr>
          <w:rFonts w:ascii="Arial Narrow" w:eastAsia="Arial Narrow" w:hAnsi="Arial Narrow" w:cs="Arial Narrow"/>
          <w:sz w:val="20"/>
          <w:szCs w:val="20"/>
          <w:lang w:val="fr-CA"/>
        </w:rPr>
        <w:t xml:space="preserve"> en fonction de la compétence et du critère visés au moment d’élaborer des grilles adaptées</w:t>
      </w:r>
      <w:r w:rsidRPr="00E70581">
        <w:rPr>
          <w:rFonts w:ascii="Arial Narrow" w:eastAsia="Arial Narrow" w:hAnsi="Arial Narrow" w:cs="Arial Narrow"/>
          <w:lang w:val="fr-CA"/>
        </w:rPr>
        <w:t>.</w:t>
      </w:r>
    </w:p>
    <w:p w14:paraId="068D8BB0" w14:textId="6A1171BB" w:rsidR="005C01D2" w:rsidRPr="00E70581" w:rsidRDefault="005C01D2">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jc w:val="both"/>
        <w:rPr>
          <w:rFonts w:ascii="Arial Narrow" w:eastAsia="Arial Narrow" w:hAnsi="Arial Narrow" w:cs="Arial Narrow"/>
          <w:lang w:val="fr-CA"/>
        </w:rPr>
      </w:pPr>
    </w:p>
    <w:sectPr w:rsidR="005C01D2" w:rsidRPr="00E70581">
      <w:headerReference w:type="even" r:id="rId6"/>
      <w:headerReference w:type="default" r:id="rId7"/>
      <w:footerReference w:type="even" r:id="rId8"/>
      <w:footerReference w:type="default" r:id="rId9"/>
      <w:headerReference w:type="first" r:id="rId10"/>
      <w:footerReference w:type="first" r:id="rId11"/>
      <w:pgSz w:w="15840" w:h="12240"/>
      <w:pgMar w:top="360" w:right="261" w:bottom="360" w:left="5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59D8" w14:textId="77777777" w:rsidR="00F031C7" w:rsidRDefault="00F031C7">
      <w:r>
        <w:separator/>
      </w:r>
    </w:p>
  </w:endnote>
  <w:endnote w:type="continuationSeparator" w:id="0">
    <w:p w14:paraId="1053396E" w14:textId="77777777" w:rsidR="00F031C7" w:rsidRDefault="00F03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D317" w14:textId="77777777" w:rsidR="00BC6E50" w:rsidRDefault="00BC6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C2BA" w14:textId="77777777" w:rsidR="005C01D2" w:rsidRDefault="005C01D2">
    <w:pPr>
      <w:pStyle w:val="Normal1"/>
      <w:pBdr>
        <w:top w:val="nil"/>
        <w:left w:val="nil"/>
        <w:bottom w:val="nil"/>
        <w:right w:val="nil"/>
        <w:between w:val="nil"/>
      </w:pBdr>
      <w:tabs>
        <w:tab w:val="center" w:pos="4320"/>
        <w:tab w:val="right" w:pos="8640"/>
      </w:tabs>
      <w:spacing w:after="221"/>
      <w:jc w:val="center"/>
      <w:rPr>
        <w:rFonts w:ascii="Arial" w:eastAsia="Arial" w:hAnsi="Arial" w:cs="Arial"/>
        <w:i/>
        <w:color w:val="969696"/>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41C5" w14:textId="77777777" w:rsidR="00BC6E50" w:rsidRDefault="00BC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556C" w14:textId="77777777" w:rsidR="00F031C7" w:rsidRDefault="00F031C7">
      <w:r>
        <w:separator/>
      </w:r>
    </w:p>
  </w:footnote>
  <w:footnote w:type="continuationSeparator" w:id="0">
    <w:p w14:paraId="33135FE7" w14:textId="77777777" w:rsidR="00F031C7" w:rsidRDefault="00F03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5436" w14:textId="77777777" w:rsidR="004152FF" w:rsidRDefault="00415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FA55" w14:textId="77777777" w:rsidR="004152FF" w:rsidRDefault="00415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008E" w14:textId="77777777" w:rsidR="004152FF" w:rsidRDefault="004152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D2"/>
    <w:rsid w:val="00060638"/>
    <w:rsid w:val="000C0354"/>
    <w:rsid w:val="00110145"/>
    <w:rsid w:val="0017264A"/>
    <w:rsid w:val="001D5B33"/>
    <w:rsid w:val="002226AB"/>
    <w:rsid w:val="0023037A"/>
    <w:rsid w:val="00243578"/>
    <w:rsid w:val="002A3FA9"/>
    <w:rsid w:val="00344B8D"/>
    <w:rsid w:val="003A2E7B"/>
    <w:rsid w:val="003A7526"/>
    <w:rsid w:val="003D3B8C"/>
    <w:rsid w:val="003E29D3"/>
    <w:rsid w:val="004152FF"/>
    <w:rsid w:val="00512CAC"/>
    <w:rsid w:val="00514687"/>
    <w:rsid w:val="00580009"/>
    <w:rsid w:val="00586F74"/>
    <w:rsid w:val="005C01D2"/>
    <w:rsid w:val="00687F23"/>
    <w:rsid w:val="006A2D66"/>
    <w:rsid w:val="006C74B3"/>
    <w:rsid w:val="006D48FC"/>
    <w:rsid w:val="006E6410"/>
    <w:rsid w:val="00740536"/>
    <w:rsid w:val="007B76A6"/>
    <w:rsid w:val="007D25EB"/>
    <w:rsid w:val="007E1023"/>
    <w:rsid w:val="00886EAB"/>
    <w:rsid w:val="008D505C"/>
    <w:rsid w:val="0091757D"/>
    <w:rsid w:val="0095367B"/>
    <w:rsid w:val="00A0626B"/>
    <w:rsid w:val="00A17117"/>
    <w:rsid w:val="00A83FF3"/>
    <w:rsid w:val="00A87CC8"/>
    <w:rsid w:val="00A92A3B"/>
    <w:rsid w:val="00AB4369"/>
    <w:rsid w:val="00AB5783"/>
    <w:rsid w:val="00B27ACE"/>
    <w:rsid w:val="00B31F4F"/>
    <w:rsid w:val="00BC6E50"/>
    <w:rsid w:val="00C419CE"/>
    <w:rsid w:val="00CE2085"/>
    <w:rsid w:val="00CE7D55"/>
    <w:rsid w:val="00CF7FA5"/>
    <w:rsid w:val="00D61DD0"/>
    <w:rsid w:val="00E10743"/>
    <w:rsid w:val="00E211E3"/>
    <w:rsid w:val="00E21B87"/>
    <w:rsid w:val="00E461B3"/>
    <w:rsid w:val="00E53FC5"/>
    <w:rsid w:val="00E558AA"/>
    <w:rsid w:val="00E70581"/>
    <w:rsid w:val="00E96C8E"/>
    <w:rsid w:val="00F01533"/>
    <w:rsid w:val="00F031C7"/>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6C7F2"/>
  <w15:docId w15:val="{B4338F12-D190-B849-A58B-837B426A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8" w:type="dxa"/>
        <w:left w:w="115" w:type="dxa"/>
        <w:bottom w:w="5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52FF"/>
    <w:pPr>
      <w:tabs>
        <w:tab w:val="center" w:pos="4680"/>
        <w:tab w:val="right" w:pos="9360"/>
      </w:tabs>
    </w:pPr>
  </w:style>
  <w:style w:type="character" w:customStyle="1" w:styleId="HeaderChar">
    <w:name w:val="Header Char"/>
    <w:basedOn w:val="DefaultParagraphFont"/>
    <w:link w:val="Header"/>
    <w:uiPriority w:val="99"/>
    <w:rsid w:val="004152FF"/>
  </w:style>
  <w:style w:type="paragraph" w:styleId="Footer">
    <w:name w:val="footer"/>
    <w:basedOn w:val="Normal"/>
    <w:link w:val="FooterChar"/>
    <w:uiPriority w:val="99"/>
    <w:unhideWhenUsed/>
    <w:rsid w:val="004152FF"/>
    <w:pPr>
      <w:tabs>
        <w:tab w:val="center" w:pos="4680"/>
        <w:tab w:val="right" w:pos="9360"/>
      </w:tabs>
    </w:pPr>
  </w:style>
  <w:style w:type="character" w:customStyle="1" w:styleId="FooterChar">
    <w:name w:val="Footer Char"/>
    <w:basedOn w:val="DefaultParagraphFont"/>
    <w:link w:val="Footer"/>
    <w:uiPriority w:val="99"/>
    <w:rsid w:val="004152FF"/>
  </w:style>
  <w:style w:type="paragraph" w:styleId="NormalWeb">
    <w:name w:val="Normal (Web)"/>
    <w:basedOn w:val="Normal"/>
    <w:uiPriority w:val="99"/>
    <w:unhideWhenUsed/>
    <w:rsid w:val="00E10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2309">
      <w:bodyDiv w:val="1"/>
      <w:marLeft w:val="0"/>
      <w:marRight w:val="0"/>
      <w:marTop w:val="0"/>
      <w:marBottom w:val="0"/>
      <w:divBdr>
        <w:top w:val="none" w:sz="0" w:space="0" w:color="auto"/>
        <w:left w:val="none" w:sz="0" w:space="0" w:color="auto"/>
        <w:bottom w:val="none" w:sz="0" w:space="0" w:color="auto"/>
        <w:right w:val="none" w:sz="0" w:space="0" w:color="auto"/>
      </w:divBdr>
      <w:divsChild>
        <w:div w:id="925573353">
          <w:marLeft w:val="0"/>
          <w:marRight w:val="0"/>
          <w:marTop w:val="0"/>
          <w:marBottom w:val="0"/>
          <w:divBdr>
            <w:top w:val="none" w:sz="0" w:space="0" w:color="auto"/>
            <w:left w:val="none" w:sz="0" w:space="0" w:color="auto"/>
            <w:bottom w:val="none" w:sz="0" w:space="0" w:color="auto"/>
            <w:right w:val="none" w:sz="0" w:space="0" w:color="auto"/>
          </w:divBdr>
          <w:divsChild>
            <w:div w:id="932476010">
              <w:marLeft w:val="0"/>
              <w:marRight w:val="0"/>
              <w:marTop w:val="0"/>
              <w:marBottom w:val="0"/>
              <w:divBdr>
                <w:top w:val="none" w:sz="0" w:space="0" w:color="auto"/>
                <w:left w:val="none" w:sz="0" w:space="0" w:color="auto"/>
                <w:bottom w:val="none" w:sz="0" w:space="0" w:color="auto"/>
                <w:right w:val="none" w:sz="0" w:space="0" w:color="auto"/>
              </w:divBdr>
              <w:divsChild>
                <w:div w:id="1866013519">
                  <w:marLeft w:val="0"/>
                  <w:marRight w:val="0"/>
                  <w:marTop w:val="0"/>
                  <w:marBottom w:val="0"/>
                  <w:divBdr>
                    <w:top w:val="none" w:sz="0" w:space="0" w:color="auto"/>
                    <w:left w:val="none" w:sz="0" w:space="0" w:color="auto"/>
                    <w:bottom w:val="none" w:sz="0" w:space="0" w:color="auto"/>
                    <w:right w:val="none" w:sz="0" w:space="0" w:color="auto"/>
                  </w:divBdr>
                  <w:divsChild>
                    <w:div w:id="20117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36054">
      <w:bodyDiv w:val="1"/>
      <w:marLeft w:val="0"/>
      <w:marRight w:val="0"/>
      <w:marTop w:val="0"/>
      <w:marBottom w:val="0"/>
      <w:divBdr>
        <w:top w:val="none" w:sz="0" w:space="0" w:color="auto"/>
        <w:left w:val="none" w:sz="0" w:space="0" w:color="auto"/>
        <w:bottom w:val="none" w:sz="0" w:space="0" w:color="auto"/>
        <w:right w:val="none" w:sz="0" w:space="0" w:color="auto"/>
      </w:divBdr>
      <w:divsChild>
        <w:div w:id="583760401">
          <w:marLeft w:val="0"/>
          <w:marRight w:val="0"/>
          <w:marTop w:val="0"/>
          <w:marBottom w:val="0"/>
          <w:divBdr>
            <w:top w:val="none" w:sz="0" w:space="0" w:color="auto"/>
            <w:left w:val="none" w:sz="0" w:space="0" w:color="auto"/>
            <w:bottom w:val="none" w:sz="0" w:space="0" w:color="auto"/>
            <w:right w:val="none" w:sz="0" w:space="0" w:color="auto"/>
          </w:divBdr>
          <w:divsChild>
            <w:div w:id="1185707974">
              <w:marLeft w:val="0"/>
              <w:marRight w:val="0"/>
              <w:marTop w:val="0"/>
              <w:marBottom w:val="0"/>
              <w:divBdr>
                <w:top w:val="none" w:sz="0" w:space="0" w:color="auto"/>
                <w:left w:val="none" w:sz="0" w:space="0" w:color="auto"/>
                <w:bottom w:val="none" w:sz="0" w:space="0" w:color="auto"/>
                <w:right w:val="none" w:sz="0" w:space="0" w:color="auto"/>
              </w:divBdr>
              <w:divsChild>
                <w:div w:id="181405082">
                  <w:marLeft w:val="0"/>
                  <w:marRight w:val="0"/>
                  <w:marTop w:val="0"/>
                  <w:marBottom w:val="0"/>
                  <w:divBdr>
                    <w:top w:val="none" w:sz="0" w:space="0" w:color="auto"/>
                    <w:left w:val="none" w:sz="0" w:space="0" w:color="auto"/>
                    <w:bottom w:val="none" w:sz="0" w:space="0" w:color="auto"/>
                    <w:right w:val="none" w:sz="0" w:space="0" w:color="auto"/>
                  </w:divBdr>
                  <w:divsChild>
                    <w:div w:id="711229362">
                      <w:marLeft w:val="0"/>
                      <w:marRight w:val="0"/>
                      <w:marTop w:val="0"/>
                      <w:marBottom w:val="0"/>
                      <w:divBdr>
                        <w:top w:val="none" w:sz="0" w:space="0" w:color="auto"/>
                        <w:left w:val="none" w:sz="0" w:space="0" w:color="auto"/>
                        <w:bottom w:val="none" w:sz="0" w:space="0" w:color="auto"/>
                        <w:right w:val="none" w:sz="0" w:space="0" w:color="auto"/>
                      </w:divBdr>
                    </w:div>
                  </w:divsChild>
                </w:div>
                <w:div w:id="1182891632">
                  <w:marLeft w:val="0"/>
                  <w:marRight w:val="0"/>
                  <w:marTop w:val="0"/>
                  <w:marBottom w:val="0"/>
                  <w:divBdr>
                    <w:top w:val="none" w:sz="0" w:space="0" w:color="auto"/>
                    <w:left w:val="none" w:sz="0" w:space="0" w:color="auto"/>
                    <w:bottom w:val="none" w:sz="0" w:space="0" w:color="auto"/>
                    <w:right w:val="none" w:sz="0" w:space="0" w:color="auto"/>
                  </w:divBdr>
                  <w:divsChild>
                    <w:div w:id="20221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92613">
      <w:bodyDiv w:val="1"/>
      <w:marLeft w:val="0"/>
      <w:marRight w:val="0"/>
      <w:marTop w:val="0"/>
      <w:marBottom w:val="0"/>
      <w:divBdr>
        <w:top w:val="none" w:sz="0" w:space="0" w:color="auto"/>
        <w:left w:val="none" w:sz="0" w:space="0" w:color="auto"/>
        <w:bottom w:val="none" w:sz="0" w:space="0" w:color="auto"/>
        <w:right w:val="none" w:sz="0" w:space="0" w:color="auto"/>
      </w:divBdr>
      <w:divsChild>
        <w:div w:id="1745029535">
          <w:marLeft w:val="0"/>
          <w:marRight w:val="0"/>
          <w:marTop w:val="0"/>
          <w:marBottom w:val="0"/>
          <w:divBdr>
            <w:top w:val="none" w:sz="0" w:space="0" w:color="auto"/>
            <w:left w:val="none" w:sz="0" w:space="0" w:color="auto"/>
            <w:bottom w:val="none" w:sz="0" w:space="0" w:color="auto"/>
            <w:right w:val="none" w:sz="0" w:space="0" w:color="auto"/>
          </w:divBdr>
          <w:divsChild>
            <w:div w:id="65149800">
              <w:marLeft w:val="0"/>
              <w:marRight w:val="0"/>
              <w:marTop w:val="0"/>
              <w:marBottom w:val="0"/>
              <w:divBdr>
                <w:top w:val="none" w:sz="0" w:space="0" w:color="auto"/>
                <w:left w:val="none" w:sz="0" w:space="0" w:color="auto"/>
                <w:bottom w:val="none" w:sz="0" w:space="0" w:color="auto"/>
                <w:right w:val="none" w:sz="0" w:space="0" w:color="auto"/>
              </w:divBdr>
              <w:divsChild>
                <w:div w:id="1009329938">
                  <w:marLeft w:val="0"/>
                  <w:marRight w:val="0"/>
                  <w:marTop w:val="0"/>
                  <w:marBottom w:val="0"/>
                  <w:divBdr>
                    <w:top w:val="none" w:sz="0" w:space="0" w:color="auto"/>
                    <w:left w:val="none" w:sz="0" w:space="0" w:color="auto"/>
                    <w:bottom w:val="none" w:sz="0" w:space="0" w:color="auto"/>
                    <w:right w:val="none" w:sz="0" w:space="0" w:color="auto"/>
                  </w:divBdr>
                  <w:divsChild>
                    <w:div w:id="19221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71424">
      <w:bodyDiv w:val="1"/>
      <w:marLeft w:val="0"/>
      <w:marRight w:val="0"/>
      <w:marTop w:val="0"/>
      <w:marBottom w:val="0"/>
      <w:divBdr>
        <w:top w:val="none" w:sz="0" w:space="0" w:color="auto"/>
        <w:left w:val="none" w:sz="0" w:space="0" w:color="auto"/>
        <w:bottom w:val="none" w:sz="0" w:space="0" w:color="auto"/>
        <w:right w:val="none" w:sz="0" w:space="0" w:color="auto"/>
      </w:divBdr>
      <w:divsChild>
        <w:div w:id="71321332">
          <w:marLeft w:val="0"/>
          <w:marRight w:val="0"/>
          <w:marTop w:val="0"/>
          <w:marBottom w:val="0"/>
          <w:divBdr>
            <w:top w:val="none" w:sz="0" w:space="0" w:color="auto"/>
            <w:left w:val="none" w:sz="0" w:space="0" w:color="auto"/>
            <w:bottom w:val="none" w:sz="0" w:space="0" w:color="auto"/>
            <w:right w:val="none" w:sz="0" w:space="0" w:color="auto"/>
          </w:divBdr>
          <w:divsChild>
            <w:div w:id="1020930077">
              <w:marLeft w:val="0"/>
              <w:marRight w:val="0"/>
              <w:marTop w:val="0"/>
              <w:marBottom w:val="0"/>
              <w:divBdr>
                <w:top w:val="none" w:sz="0" w:space="0" w:color="auto"/>
                <w:left w:val="none" w:sz="0" w:space="0" w:color="auto"/>
                <w:bottom w:val="none" w:sz="0" w:space="0" w:color="auto"/>
                <w:right w:val="none" w:sz="0" w:space="0" w:color="auto"/>
              </w:divBdr>
              <w:divsChild>
                <w:div w:id="1149785229">
                  <w:marLeft w:val="0"/>
                  <w:marRight w:val="0"/>
                  <w:marTop w:val="0"/>
                  <w:marBottom w:val="0"/>
                  <w:divBdr>
                    <w:top w:val="none" w:sz="0" w:space="0" w:color="auto"/>
                    <w:left w:val="none" w:sz="0" w:space="0" w:color="auto"/>
                    <w:bottom w:val="none" w:sz="0" w:space="0" w:color="auto"/>
                    <w:right w:val="none" w:sz="0" w:space="0" w:color="auto"/>
                  </w:divBdr>
                  <w:divsChild>
                    <w:div w:id="19494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038161">
      <w:bodyDiv w:val="1"/>
      <w:marLeft w:val="0"/>
      <w:marRight w:val="0"/>
      <w:marTop w:val="0"/>
      <w:marBottom w:val="0"/>
      <w:divBdr>
        <w:top w:val="none" w:sz="0" w:space="0" w:color="auto"/>
        <w:left w:val="none" w:sz="0" w:space="0" w:color="auto"/>
        <w:bottom w:val="none" w:sz="0" w:space="0" w:color="auto"/>
        <w:right w:val="none" w:sz="0" w:space="0" w:color="auto"/>
      </w:divBdr>
      <w:divsChild>
        <w:div w:id="980158318">
          <w:marLeft w:val="0"/>
          <w:marRight w:val="0"/>
          <w:marTop w:val="0"/>
          <w:marBottom w:val="0"/>
          <w:divBdr>
            <w:top w:val="none" w:sz="0" w:space="0" w:color="auto"/>
            <w:left w:val="none" w:sz="0" w:space="0" w:color="auto"/>
            <w:bottom w:val="none" w:sz="0" w:space="0" w:color="auto"/>
            <w:right w:val="none" w:sz="0" w:space="0" w:color="auto"/>
          </w:divBdr>
          <w:divsChild>
            <w:div w:id="1307970679">
              <w:marLeft w:val="0"/>
              <w:marRight w:val="0"/>
              <w:marTop w:val="0"/>
              <w:marBottom w:val="0"/>
              <w:divBdr>
                <w:top w:val="none" w:sz="0" w:space="0" w:color="auto"/>
                <w:left w:val="none" w:sz="0" w:space="0" w:color="auto"/>
                <w:bottom w:val="none" w:sz="0" w:space="0" w:color="auto"/>
                <w:right w:val="none" w:sz="0" w:space="0" w:color="auto"/>
              </w:divBdr>
              <w:divsChild>
                <w:div w:id="848300178">
                  <w:marLeft w:val="0"/>
                  <w:marRight w:val="0"/>
                  <w:marTop w:val="0"/>
                  <w:marBottom w:val="0"/>
                  <w:divBdr>
                    <w:top w:val="none" w:sz="0" w:space="0" w:color="auto"/>
                    <w:left w:val="none" w:sz="0" w:space="0" w:color="auto"/>
                    <w:bottom w:val="none" w:sz="0" w:space="0" w:color="auto"/>
                    <w:right w:val="none" w:sz="0" w:space="0" w:color="auto"/>
                  </w:divBdr>
                  <w:divsChild>
                    <w:div w:id="1099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3215">
      <w:bodyDiv w:val="1"/>
      <w:marLeft w:val="0"/>
      <w:marRight w:val="0"/>
      <w:marTop w:val="0"/>
      <w:marBottom w:val="0"/>
      <w:divBdr>
        <w:top w:val="none" w:sz="0" w:space="0" w:color="auto"/>
        <w:left w:val="none" w:sz="0" w:space="0" w:color="auto"/>
        <w:bottom w:val="none" w:sz="0" w:space="0" w:color="auto"/>
        <w:right w:val="none" w:sz="0" w:space="0" w:color="auto"/>
      </w:divBdr>
      <w:divsChild>
        <w:div w:id="839269978">
          <w:marLeft w:val="0"/>
          <w:marRight w:val="0"/>
          <w:marTop w:val="0"/>
          <w:marBottom w:val="0"/>
          <w:divBdr>
            <w:top w:val="none" w:sz="0" w:space="0" w:color="auto"/>
            <w:left w:val="none" w:sz="0" w:space="0" w:color="auto"/>
            <w:bottom w:val="none" w:sz="0" w:space="0" w:color="auto"/>
            <w:right w:val="none" w:sz="0" w:space="0" w:color="auto"/>
          </w:divBdr>
          <w:divsChild>
            <w:div w:id="1969971178">
              <w:marLeft w:val="0"/>
              <w:marRight w:val="0"/>
              <w:marTop w:val="0"/>
              <w:marBottom w:val="0"/>
              <w:divBdr>
                <w:top w:val="none" w:sz="0" w:space="0" w:color="auto"/>
                <w:left w:val="none" w:sz="0" w:space="0" w:color="auto"/>
                <w:bottom w:val="none" w:sz="0" w:space="0" w:color="auto"/>
                <w:right w:val="none" w:sz="0" w:space="0" w:color="auto"/>
              </w:divBdr>
              <w:divsChild>
                <w:div w:id="956330459">
                  <w:marLeft w:val="0"/>
                  <w:marRight w:val="0"/>
                  <w:marTop w:val="0"/>
                  <w:marBottom w:val="0"/>
                  <w:divBdr>
                    <w:top w:val="none" w:sz="0" w:space="0" w:color="auto"/>
                    <w:left w:val="none" w:sz="0" w:space="0" w:color="auto"/>
                    <w:bottom w:val="none" w:sz="0" w:space="0" w:color="auto"/>
                    <w:right w:val="none" w:sz="0" w:space="0" w:color="auto"/>
                  </w:divBdr>
                  <w:divsChild>
                    <w:div w:id="2000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88896">
      <w:bodyDiv w:val="1"/>
      <w:marLeft w:val="0"/>
      <w:marRight w:val="0"/>
      <w:marTop w:val="0"/>
      <w:marBottom w:val="0"/>
      <w:divBdr>
        <w:top w:val="none" w:sz="0" w:space="0" w:color="auto"/>
        <w:left w:val="none" w:sz="0" w:space="0" w:color="auto"/>
        <w:bottom w:val="none" w:sz="0" w:space="0" w:color="auto"/>
        <w:right w:val="none" w:sz="0" w:space="0" w:color="auto"/>
      </w:divBdr>
      <w:divsChild>
        <w:div w:id="507908302">
          <w:marLeft w:val="0"/>
          <w:marRight w:val="0"/>
          <w:marTop w:val="0"/>
          <w:marBottom w:val="0"/>
          <w:divBdr>
            <w:top w:val="none" w:sz="0" w:space="0" w:color="auto"/>
            <w:left w:val="none" w:sz="0" w:space="0" w:color="auto"/>
            <w:bottom w:val="none" w:sz="0" w:space="0" w:color="auto"/>
            <w:right w:val="none" w:sz="0" w:space="0" w:color="auto"/>
          </w:divBdr>
          <w:divsChild>
            <w:div w:id="854072296">
              <w:marLeft w:val="0"/>
              <w:marRight w:val="0"/>
              <w:marTop w:val="0"/>
              <w:marBottom w:val="0"/>
              <w:divBdr>
                <w:top w:val="none" w:sz="0" w:space="0" w:color="auto"/>
                <w:left w:val="none" w:sz="0" w:space="0" w:color="auto"/>
                <w:bottom w:val="none" w:sz="0" w:space="0" w:color="auto"/>
                <w:right w:val="none" w:sz="0" w:space="0" w:color="auto"/>
              </w:divBdr>
              <w:divsChild>
                <w:div w:id="666545">
                  <w:marLeft w:val="0"/>
                  <w:marRight w:val="0"/>
                  <w:marTop w:val="0"/>
                  <w:marBottom w:val="0"/>
                  <w:divBdr>
                    <w:top w:val="none" w:sz="0" w:space="0" w:color="auto"/>
                    <w:left w:val="none" w:sz="0" w:space="0" w:color="auto"/>
                    <w:bottom w:val="none" w:sz="0" w:space="0" w:color="auto"/>
                    <w:right w:val="none" w:sz="0" w:space="0" w:color="auto"/>
                  </w:divBdr>
                  <w:divsChild>
                    <w:div w:id="13160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5771">
      <w:bodyDiv w:val="1"/>
      <w:marLeft w:val="0"/>
      <w:marRight w:val="0"/>
      <w:marTop w:val="0"/>
      <w:marBottom w:val="0"/>
      <w:divBdr>
        <w:top w:val="none" w:sz="0" w:space="0" w:color="auto"/>
        <w:left w:val="none" w:sz="0" w:space="0" w:color="auto"/>
        <w:bottom w:val="none" w:sz="0" w:space="0" w:color="auto"/>
        <w:right w:val="none" w:sz="0" w:space="0" w:color="auto"/>
      </w:divBdr>
      <w:divsChild>
        <w:div w:id="1172834809">
          <w:marLeft w:val="0"/>
          <w:marRight w:val="0"/>
          <w:marTop w:val="0"/>
          <w:marBottom w:val="0"/>
          <w:divBdr>
            <w:top w:val="none" w:sz="0" w:space="0" w:color="auto"/>
            <w:left w:val="none" w:sz="0" w:space="0" w:color="auto"/>
            <w:bottom w:val="none" w:sz="0" w:space="0" w:color="auto"/>
            <w:right w:val="none" w:sz="0" w:space="0" w:color="auto"/>
          </w:divBdr>
          <w:divsChild>
            <w:div w:id="34307559">
              <w:marLeft w:val="0"/>
              <w:marRight w:val="0"/>
              <w:marTop w:val="0"/>
              <w:marBottom w:val="0"/>
              <w:divBdr>
                <w:top w:val="none" w:sz="0" w:space="0" w:color="auto"/>
                <w:left w:val="none" w:sz="0" w:space="0" w:color="auto"/>
                <w:bottom w:val="none" w:sz="0" w:space="0" w:color="auto"/>
                <w:right w:val="none" w:sz="0" w:space="0" w:color="auto"/>
              </w:divBdr>
              <w:divsChild>
                <w:div w:id="717362828">
                  <w:marLeft w:val="0"/>
                  <w:marRight w:val="0"/>
                  <w:marTop w:val="0"/>
                  <w:marBottom w:val="0"/>
                  <w:divBdr>
                    <w:top w:val="none" w:sz="0" w:space="0" w:color="auto"/>
                    <w:left w:val="none" w:sz="0" w:space="0" w:color="auto"/>
                    <w:bottom w:val="none" w:sz="0" w:space="0" w:color="auto"/>
                    <w:right w:val="none" w:sz="0" w:space="0" w:color="auto"/>
                  </w:divBdr>
                  <w:divsChild>
                    <w:div w:id="20084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92452">
      <w:bodyDiv w:val="1"/>
      <w:marLeft w:val="0"/>
      <w:marRight w:val="0"/>
      <w:marTop w:val="0"/>
      <w:marBottom w:val="0"/>
      <w:divBdr>
        <w:top w:val="none" w:sz="0" w:space="0" w:color="auto"/>
        <w:left w:val="none" w:sz="0" w:space="0" w:color="auto"/>
        <w:bottom w:val="none" w:sz="0" w:space="0" w:color="auto"/>
        <w:right w:val="none" w:sz="0" w:space="0" w:color="auto"/>
      </w:divBdr>
      <w:divsChild>
        <w:div w:id="1573079690">
          <w:marLeft w:val="0"/>
          <w:marRight w:val="0"/>
          <w:marTop w:val="0"/>
          <w:marBottom w:val="0"/>
          <w:divBdr>
            <w:top w:val="none" w:sz="0" w:space="0" w:color="auto"/>
            <w:left w:val="none" w:sz="0" w:space="0" w:color="auto"/>
            <w:bottom w:val="none" w:sz="0" w:space="0" w:color="auto"/>
            <w:right w:val="none" w:sz="0" w:space="0" w:color="auto"/>
          </w:divBdr>
          <w:divsChild>
            <w:div w:id="1066343281">
              <w:marLeft w:val="0"/>
              <w:marRight w:val="0"/>
              <w:marTop w:val="0"/>
              <w:marBottom w:val="0"/>
              <w:divBdr>
                <w:top w:val="none" w:sz="0" w:space="0" w:color="auto"/>
                <w:left w:val="none" w:sz="0" w:space="0" w:color="auto"/>
                <w:bottom w:val="none" w:sz="0" w:space="0" w:color="auto"/>
                <w:right w:val="none" w:sz="0" w:space="0" w:color="auto"/>
              </w:divBdr>
              <w:divsChild>
                <w:div w:id="272325400">
                  <w:marLeft w:val="0"/>
                  <w:marRight w:val="0"/>
                  <w:marTop w:val="0"/>
                  <w:marBottom w:val="0"/>
                  <w:divBdr>
                    <w:top w:val="none" w:sz="0" w:space="0" w:color="auto"/>
                    <w:left w:val="none" w:sz="0" w:space="0" w:color="auto"/>
                    <w:bottom w:val="none" w:sz="0" w:space="0" w:color="auto"/>
                    <w:right w:val="none" w:sz="0" w:space="0" w:color="auto"/>
                  </w:divBdr>
                  <w:divsChild>
                    <w:div w:id="10440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436163">
      <w:bodyDiv w:val="1"/>
      <w:marLeft w:val="0"/>
      <w:marRight w:val="0"/>
      <w:marTop w:val="0"/>
      <w:marBottom w:val="0"/>
      <w:divBdr>
        <w:top w:val="none" w:sz="0" w:space="0" w:color="auto"/>
        <w:left w:val="none" w:sz="0" w:space="0" w:color="auto"/>
        <w:bottom w:val="none" w:sz="0" w:space="0" w:color="auto"/>
        <w:right w:val="none" w:sz="0" w:space="0" w:color="auto"/>
      </w:divBdr>
      <w:divsChild>
        <w:div w:id="464781580">
          <w:marLeft w:val="0"/>
          <w:marRight w:val="0"/>
          <w:marTop w:val="0"/>
          <w:marBottom w:val="0"/>
          <w:divBdr>
            <w:top w:val="none" w:sz="0" w:space="0" w:color="auto"/>
            <w:left w:val="none" w:sz="0" w:space="0" w:color="auto"/>
            <w:bottom w:val="none" w:sz="0" w:space="0" w:color="auto"/>
            <w:right w:val="none" w:sz="0" w:space="0" w:color="auto"/>
          </w:divBdr>
          <w:divsChild>
            <w:div w:id="1266814511">
              <w:marLeft w:val="0"/>
              <w:marRight w:val="0"/>
              <w:marTop w:val="0"/>
              <w:marBottom w:val="0"/>
              <w:divBdr>
                <w:top w:val="none" w:sz="0" w:space="0" w:color="auto"/>
                <w:left w:val="none" w:sz="0" w:space="0" w:color="auto"/>
                <w:bottom w:val="none" w:sz="0" w:space="0" w:color="auto"/>
                <w:right w:val="none" w:sz="0" w:space="0" w:color="auto"/>
              </w:divBdr>
              <w:divsChild>
                <w:div w:id="273446939">
                  <w:marLeft w:val="0"/>
                  <w:marRight w:val="0"/>
                  <w:marTop w:val="0"/>
                  <w:marBottom w:val="0"/>
                  <w:divBdr>
                    <w:top w:val="none" w:sz="0" w:space="0" w:color="auto"/>
                    <w:left w:val="none" w:sz="0" w:space="0" w:color="auto"/>
                    <w:bottom w:val="none" w:sz="0" w:space="0" w:color="auto"/>
                    <w:right w:val="none" w:sz="0" w:space="0" w:color="auto"/>
                  </w:divBdr>
                  <w:divsChild>
                    <w:div w:id="16933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90901">
      <w:bodyDiv w:val="1"/>
      <w:marLeft w:val="0"/>
      <w:marRight w:val="0"/>
      <w:marTop w:val="0"/>
      <w:marBottom w:val="0"/>
      <w:divBdr>
        <w:top w:val="none" w:sz="0" w:space="0" w:color="auto"/>
        <w:left w:val="none" w:sz="0" w:space="0" w:color="auto"/>
        <w:bottom w:val="none" w:sz="0" w:space="0" w:color="auto"/>
        <w:right w:val="none" w:sz="0" w:space="0" w:color="auto"/>
      </w:divBdr>
      <w:divsChild>
        <w:div w:id="1247110446">
          <w:marLeft w:val="0"/>
          <w:marRight w:val="0"/>
          <w:marTop w:val="0"/>
          <w:marBottom w:val="0"/>
          <w:divBdr>
            <w:top w:val="none" w:sz="0" w:space="0" w:color="auto"/>
            <w:left w:val="none" w:sz="0" w:space="0" w:color="auto"/>
            <w:bottom w:val="none" w:sz="0" w:space="0" w:color="auto"/>
            <w:right w:val="none" w:sz="0" w:space="0" w:color="auto"/>
          </w:divBdr>
          <w:divsChild>
            <w:div w:id="1707754472">
              <w:marLeft w:val="0"/>
              <w:marRight w:val="0"/>
              <w:marTop w:val="0"/>
              <w:marBottom w:val="0"/>
              <w:divBdr>
                <w:top w:val="none" w:sz="0" w:space="0" w:color="auto"/>
                <w:left w:val="none" w:sz="0" w:space="0" w:color="auto"/>
                <w:bottom w:val="none" w:sz="0" w:space="0" w:color="auto"/>
                <w:right w:val="none" w:sz="0" w:space="0" w:color="auto"/>
              </w:divBdr>
              <w:divsChild>
                <w:div w:id="400912501">
                  <w:marLeft w:val="0"/>
                  <w:marRight w:val="0"/>
                  <w:marTop w:val="0"/>
                  <w:marBottom w:val="0"/>
                  <w:divBdr>
                    <w:top w:val="none" w:sz="0" w:space="0" w:color="auto"/>
                    <w:left w:val="none" w:sz="0" w:space="0" w:color="auto"/>
                    <w:bottom w:val="none" w:sz="0" w:space="0" w:color="auto"/>
                    <w:right w:val="none" w:sz="0" w:space="0" w:color="auto"/>
                  </w:divBdr>
                  <w:divsChild>
                    <w:div w:id="8993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9771">
      <w:bodyDiv w:val="1"/>
      <w:marLeft w:val="0"/>
      <w:marRight w:val="0"/>
      <w:marTop w:val="0"/>
      <w:marBottom w:val="0"/>
      <w:divBdr>
        <w:top w:val="none" w:sz="0" w:space="0" w:color="auto"/>
        <w:left w:val="none" w:sz="0" w:space="0" w:color="auto"/>
        <w:bottom w:val="none" w:sz="0" w:space="0" w:color="auto"/>
        <w:right w:val="none" w:sz="0" w:space="0" w:color="auto"/>
      </w:divBdr>
      <w:divsChild>
        <w:div w:id="1899320574">
          <w:marLeft w:val="0"/>
          <w:marRight w:val="0"/>
          <w:marTop w:val="0"/>
          <w:marBottom w:val="0"/>
          <w:divBdr>
            <w:top w:val="none" w:sz="0" w:space="0" w:color="auto"/>
            <w:left w:val="none" w:sz="0" w:space="0" w:color="auto"/>
            <w:bottom w:val="none" w:sz="0" w:space="0" w:color="auto"/>
            <w:right w:val="none" w:sz="0" w:space="0" w:color="auto"/>
          </w:divBdr>
          <w:divsChild>
            <w:div w:id="861667784">
              <w:marLeft w:val="0"/>
              <w:marRight w:val="0"/>
              <w:marTop w:val="0"/>
              <w:marBottom w:val="0"/>
              <w:divBdr>
                <w:top w:val="none" w:sz="0" w:space="0" w:color="auto"/>
                <w:left w:val="none" w:sz="0" w:space="0" w:color="auto"/>
                <w:bottom w:val="none" w:sz="0" w:space="0" w:color="auto"/>
                <w:right w:val="none" w:sz="0" w:space="0" w:color="auto"/>
              </w:divBdr>
              <w:divsChild>
                <w:div w:id="1970472114">
                  <w:marLeft w:val="0"/>
                  <w:marRight w:val="0"/>
                  <w:marTop w:val="0"/>
                  <w:marBottom w:val="0"/>
                  <w:divBdr>
                    <w:top w:val="none" w:sz="0" w:space="0" w:color="auto"/>
                    <w:left w:val="none" w:sz="0" w:space="0" w:color="auto"/>
                    <w:bottom w:val="none" w:sz="0" w:space="0" w:color="auto"/>
                    <w:right w:val="none" w:sz="0" w:space="0" w:color="auto"/>
                  </w:divBdr>
                  <w:divsChild>
                    <w:div w:id="9650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6513">
      <w:bodyDiv w:val="1"/>
      <w:marLeft w:val="0"/>
      <w:marRight w:val="0"/>
      <w:marTop w:val="0"/>
      <w:marBottom w:val="0"/>
      <w:divBdr>
        <w:top w:val="none" w:sz="0" w:space="0" w:color="auto"/>
        <w:left w:val="none" w:sz="0" w:space="0" w:color="auto"/>
        <w:bottom w:val="none" w:sz="0" w:space="0" w:color="auto"/>
        <w:right w:val="none" w:sz="0" w:space="0" w:color="auto"/>
      </w:divBdr>
      <w:divsChild>
        <w:div w:id="1248491624">
          <w:marLeft w:val="0"/>
          <w:marRight w:val="0"/>
          <w:marTop w:val="0"/>
          <w:marBottom w:val="0"/>
          <w:divBdr>
            <w:top w:val="none" w:sz="0" w:space="0" w:color="auto"/>
            <w:left w:val="none" w:sz="0" w:space="0" w:color="auto"/>
            <w:bottom w:val="none" w:sz="0" w:space="0" w:color="auto"/>
            <w:right w:val="none" w:sz="0" w:space="0" w:color="auto"/>
          </w:divBdr>
          <w:divsChild>
            <w:div w:id="1449813278">
              <w:marLeft w:val="0"/>
              <w:marRight w:val="0"/>
              <w:marTop w:val="0"/>
              <w:marBottom w:val="0"/>
              <w:divBdr>
                <w:top w:val="none" w:sz="0" w:space="0" w:color="auto"/>
                <w:left w:val="none" w:sz="0" w:space="0" w:color="auto"/>
                <w:bottom w:val="none" w:sz="0" w:space="0" w:color="auto"/>
                <w:right w:val="none" w:sz="0" w:space="0" w:color="auto"/>
              </w:divBdr>
              <w:divsChild>
                <w:div w:id="1149247629">
                  <w:marLeft w:val="0"/>
                  <w:marRight w:val="0"/>
                  <w:marTop w:val="0"/>
                  <w:marBottom w:val="0"/>
                  <w:divBdr>
                    <w:top w:val="none" w:sz="0" w:space="0" w:color="auto"/>
                    <w:left w:val="none" w:sz="0" w:space="0" w:color="auto"/>
                    <w:bottom w:val="none" w:sz="0" w:space="0" w:color="auto"/>
                    <w:right w:val="none" w:sz="0" w:space="0" w:color="auto"/>
                  </w:divBdr>
                  <w:divsChild>
                    <w:div w:id="7534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55481">
      <w:bodyDiv w:val="1"/>
      <w:marLeft w:val="0"/>
      <w:marRight w:val="0"/>
      <w:marTop w:val="0"/>
      <w:marBottom w:val="0"/>
      <w:divBdr>
        <w:top w:val="none" w:sz="0" w:space="0" w:color="auto"/>
        <w:left w:val="none" w:sz="0" w:space="0" w:color="auto"/>
        <w:bottom w:val="none" w:sz="0" w:space="0" w:color="auto"/>
        <w:right w:val="none" w:sz="0" w:space="0" w:color="auto"/>
      </w:divBdr>
      <w:divsChild>
        <w:div w:id="1607542302">
          <w:marLeft w:val="0"/>
          <w:marRight w:val="0"/>
          <w:marTop w:val="0"/>
          <w:marBottom w:val="0"/>
          <w:divBdr>
            <w:top w:val="none" w:sz="0" w:space="0" w:color="auto"/>
            <w:left w:val="none" w:sz="0" w:space="0" w:color="auto"/>
            <w:bottom w:val="none" w:sz="0" w:space="0" w:color="auto"/>
            <w:right w:val="none" w:sz="0" w:space="0" w:color="auto"/>
          </w:divBdr>
          <w:divsChild>
            <w:div w:id="1683167977">
              <w:marLeft w:val="0"/>
              <w:marRight w:val="0"/>
              <w:marTop w:val="0"/>
              <w:marBottom w:val="0"/>
              <w:divBdr>
                <w:top w:val="none" w:sz="0" w:space="0" w:color="auto"/>
                <w:left w:val="none" w:sz="0" w:space="0" w:color="auto"/>
                <w:bottom w:val="none" w:sz="0" w:space="0" w:color="auto"/>
                <w:right w:val="none" w:sz="0" w:space="0" w:color="auto"/>
              </w:divBdr>
              <w:divsChild>
                <w:div w:id="354694805">
                  <w:marLeft w:val="0"/>
                  <w:marRight w:val="0"/>
                  <w:marTop w:val="0"/>
                  <w:marBottom w:val="0"/>
                  <w:divBdr>
                    <w:top w:val="none" w:sz="0" w:space="0" w:color="auto"/>
                    <w:left w:val="none" w:sz="0" w:space="0" w:color="auto"/>
                    <w:bottom w:val="none" w:sz="0" w:space="0" w:color="auto"/>
                    <w:right w:val="none" w:sz="0" w:space="0" w:color="auto"/>
                  </w:divBdr>
                  <w:divsChild>
                    <w:div w:id="1216505647">
                      <w:marLeft w:val="0"/>
                      <w:marRight w:val="0"/>
                      <w:marTop w:val="0"/>
                      <w:marBottom w:val="0"/>
                      <w:divBdr>
                        <w:top w:val="none" w:sz="0" w:space="0" w:color="auto"/>
                        <w:left w:val="none" w:sz="0" w:space="0" w:color="auto"/>
                        <w:bottom w:val="none" w:sz="0" w:space="0" w:color="auto"/>
                        <w:right w:val="none" w:sz="0" w:space="0" w:color="auto"/>
                      </w:divBdr>
                    </w:div>
                  </w:divsChild>
                </w:div>
                <w:div w:id="212741489">
                  <w:marLeft w:val="0"/>
                  <w:marRight w:val="0"/>
                  <w:marTop w:val="0"/>
                  <w:marBottom w:val="0"/>
                  <w:divBdr>
                    <w:top w:val="none" w:sz="0" w:space="0" w:color="auto"/>
                    <w:left w:val="none" w:sz="0" w:space="0" w:color="auto"/>
                    <w:bottom w:val="none" w:sz="0" w:space="0" w:color="auto"/>
                    <w:right w:val="none" w:sz="0" w:space="0" w:color="auto"/>
                  </w:divBdr>
                  <w:divsChild>
                    <w:div w:id="277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4900">
      <w:bodyDiv w:val="1"/>
      <w:marLeft w:val="0"/>
      <w:marRight w:val="0"/>
      <w:marTop w:val="0"/>
      <w:marBottom w:val="0"/>
      <w:divBdr>
        <w:top w:val="none" w:sz="0" w:space="0" w:color="auto"/>
        <w:left w:val="none" w:sz="0" w:space="0" w:color="auto"/>
        <w:bottom w:val="none" w:sz="0" w:space="0" w:color="auto"/>
        <w:right w:val="none" w:sz="0" w:space="0" w:color="auto"/>
      </w:divBdr>
      <w:divsChild>
        <w:div w:id="1229996840">
          <w:marLeft w:val="0"/>
          <w:marRight w:val="0"/>
          <w:marTop w:val="0"/>
          <w:marBottom w:val="0"/>
          <w:divBdr>
            <w:top w:val="none" w:sz="0" w:space="0" w:color="auto"/>
            <w:left w:val="none" w:sz="0" w:space="0" w:color="auto"/>
            <w:bottom w:val="none" w:sz="0" w:space="0" w:color="auto"/>
            <w:right w:val="none" w:sz="0" w:space="0" w:color="auto"/>
          </w:divBdr>
          <w:divsChild>
            <w:div w:id="105271867">
              <w:marLeft w:val="0"/>
              <w:marRight w:val="0"/>
              <w:marTop w:val="0"/>
              <w:marBottom w:val="0"/>
              <w:divBdr>
                <w:top w:val="none" w:sz="0" w:space="0" w:color="auto"/>
                <w:left w:val="none" w:sz="0" w:space="0" w:color="auto"/>
                <w:bottom w:val="none" w:sz="0" w:space="0" w:color="auto"/>
                <w:right w:val="none" w:sz="0" w:space="0" w:color="auto"/>
              </w:divBdr>
              <w:divsChild>
                <w:div w:id="61876173">
                  <w:marLeft w:val="0"/>
                  <w:marRight w:val="0"/>
                  <w:marTop w:val="0"/>
                  <w:marBottom w:val="0"/>
                  <w:divBdr>
                    <w:top w:val="none" w:sz="0" w:space="0" w:color="auto"/>
                    <w:left w:val="none" w:sz="0" w:space="0" w:color="auto"/>
                    <w:bottom w:val="none" w:sz="0" w:space="0" w:color="auto"/>
                    <w:right w:val="none" w:sz="0" w:space="0" w:color="auto"/>
                  </w:divBdr>
                  <w:divsChild>
                    <w:div w:id="13256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Roxanne Le Blanc-Lemieux</cp:lastModifiedBy>
  <cp:revision>2</cp:revision>
  <dcterms:created xsi:type="dcterms:W3CDTF">2026-01-17T16:19:00Z</dcterms:created>
  <dcterms:modified xsi:type="dcterms:W3CDTF">2026-01-17T16:19:00Z</dcterms:modified>
</cp:coreProperties>
</file>