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38878A" w14:textId="77777777" w:rsidR="005C01D2" w:rsidRPr="00644105" w:rsidRDefault="005C01D2">
      <w:pPr>
        <w:pStyle w:val="Normal1"/>
        <w:widowControl w:val="0"/>
        <w:pBdr>
          <w:top w:val="nil"/>
          <w:left w:val="nil"/>
          <w:bottom w:val="nil"/>
          <w:right w:val="nil"/>
          <w:between w:val="nil"/>
        </w:pBdr>
        <w:spacing w:line="276" w:lineRule="auto"/>
        <w:rPr>
          <w:rFonts w:ascii="Arial" w:eastAsia="Arial" w:hAnsi="Arial" w:cs="Arial"/>
          <w:color w:val="000000"/>
          <w:sz w:val="22"/>
          <w:szCs w:val="22"/>
          <w:lang w:val="fr-CA"/>
        </w:rPr>
      </w:pPr>
    </w:p>
    <w:tbl>
      <w:tblPr>
        <w:tblStyle w:val="a"/>
        <w:tblW w:w="14876" w:type="dxa"/>
        <w:tblBorders>
          <w:insideH w:val="single" w:sz="4" w:space="0" w:color="000000"/>
        </w:tblBorders>
        <w:tblLayout w:type="fixed"/>
        <w:tblLook w:val="0000" w:firstRow="0" w:lastRow="0" w:firstColumn="0" w:lastColumn="0" w:noHBand="0" w:noVBand="0"/>
      </w:tblPr>
      <w:tblGrid>
        <w:gridCol w:w="1560"/>
        <w:gridCol w:w="105"/>
        <w:gridCol w:w="1335"/>
        <w:gridCol w:w="1695"/>
        <w:gridCol w:w="1290"/>
        <w:gridCol w:w="701"/>
        <w:gridCol w:w="210"/>
        <w:gridCol w:w="1665"/>
        <w:gridCol w:w="105"/>
        <w:gridCol w:w="3600"/>
        <w:gridCol w:w="765"/>
        <w:gridCol w:w="1845"/>
      </w:tblGrid>
      <w:tr w:rsidR="005C01D2" w:rsidRPr="00644105" w14:paraId="1FA197C3" w14:textId="77777777">
        <w:trPr>
          <w:trHeight w:val="300"/>
        </w:trPr>
        <w:tc>
          <w:tcPr>
            <w:tcW w:w="1665" w:type="dxa"/>
            <w:gridSpan w:val="2"/>
            <w:tcBorders>
              <w:top w:val="single" w:sz="4" w:space="0" w:color="000000"/>
              <w:bottom w:val="nil"/>
            </w:tcBorders>
            <w:shd w:val="clear" w:color="auto" w:fill="E6E6E6"/>
          </w:tcPr>
          <w:p w14:paraId="37B4A39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Année scolaire: </w:t>
            </w:r>
          </w:p>
        </w:tc>
        <w:tc>
          <w:tcPr>
            <w:tcW w:w="1335" w:type="dxa"/>
            <w:tcBorders>
              <w:top w:val="single" w:sz="4" w:space="0" w:color="000000"/>
            </w:tcBorders>
          </w:tcPr>
          <w:p w14:paraId="27F54F7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95" w:type="dxa"/>
            <w:tcBorders>
              <w:top w:val="single" w:sz="4" w:space="0" w:color="000000"/>
              <w:bottom w:val="nil"/>
            </w:tcBorders>
            <w:shd w:val="clear" w:color="auto" w:fill="E6E6E6"/>
          </w:tcPr>
          <w:p w14:paraId="08F77AF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Programme-cadre: </w:t>
            </w:r>
          </w:p>
        </w:tc>
        <w:tc>
          <w:tcPr>
            <w:tcW w:w="2201" w:type="dxa"/>
            <w:gridSpan w:val="3"/>
            <w:tcBorders>
              <w:top w:val="single" w:sz="4" w:space="0" w:color="000000"/>
            </w:tcBorders>
          </w:tcPr>
          <w:p w14:paraId="1935995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1665" w:type="dxa"/>
            <w:tcBorders>
              <w:top w:val="single" w:sz="4" w:space="0" w:color="000000"/>
              <w:bottom w:val="nil"/>
            </w:tcBorders>
            <w:shd w:val="clear" w:color="auto" w:fill="E6E6E6"/>
          </w:tcPr>
          <w:p w14:paraId="38498F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Domaine(s): </w:t>
            </w:r>
          </w:p>
        </w:tc>
        <w:tc>
          <w:tcPr>
            <w:tcW w:w="6315" w:type="dxa"/>
            <w:gridSpan w:val="4"/>
            <w:tcBorders>
              <w:top w:val="single" w:sz="4" w:space="0" w:color="000000"/>
            </w:tcBorders>
          </w:tcPr>
          <w:p w14:paraId="7903BE1F"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06CEB79A" w14:textId="77777777">
        <w:trPr>
          <w:trHeight w:val="260"/>
        </w:trPr>
        <w:tc>
          <w:tcPr>
            <w:tcW w:w="1560" w:type="dxa"/>
            <w:tcBorders>
              <w:top w:val="single" w:sz="4" w:space="0" w:color="000000"/>
              <w:bottom w:val="single" w:sz="4" w:space="0" w:color="000000"/>
            </w:tcBorders>
            <w:shd w:val="clear" w:color="auto" w:fill="E6E6E6"/>
          </w:tcPr>
          <w:p w14:paraId="1547C7E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Attente(s):</w:t>
            </w:r>
          </w:p>
        </w:tc>
        <w:tc>
          <w:tcPr>
            <w:tcW w:w="4425" w:type="dxa"/>
            <w:gridSpan w:val="4"/>
            <w:tcBorders>
              <w:bottom w:val="single" w:sz="4" w:space="0" w:color="000000"/>
            </w:tcBorders>
          </w:tcPr>
          <w:p w14:paraId="7DCD3F0F" w14:textId="0D02561B"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01" w:type="dxa"/>
            <w:tcBorders>
              <w:top w:val="single" w:sz="4" w:space="0" w:color="000000"/>
              <w:bottom w:val="single" w:sz="4" w:space="0" w:color="000000"/>
            </w:tcBorders>
            <w:shd w:val="clear" w:color="auto" w:fill="E6E6E6"/>
          </w:tcPr>
          <w:p w14:paraId="45F9279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Élève:</w:t>
            </w:r>
          </w:p>
        </w:tc>
        <w:tc>
          <w:tcPr>
            <w:tcW w:w="5580" w:type="dxa"/>
            <w:gridSpan w:val="4"/>
            <w:tcBorders>
              <w:bottom w:val="single" w:sz="4" w:space="0" w:color="000000"/>
            </w:tcBorders>
          </w:tcPr>
          <w:p w14:paraId="0270E9E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765" w:type="dxa"/>
            <w:tcBorders>
              <w:top w:val="single" w:sz="4" w:space="0" w:color="000000"/>
              <w:bottom w:val="single" w:sz="4" w:space="0" w:color="000000"/>
            </w:tcBorders>
            <w:shd w:val="clear" w:color="auto" w:fill="E6E6E6"/>
          </w:tcPr>
          <w:p w14:paraId="40C939A6"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 xml:space="preserve">Date: </w:t>
            </w:r>
          </w:p>
        </w:tc>
        <w:tc>
          <w:tcPr>
            <w:tcW w:w="1845" w:type="dxa"/>
            <w:tcBorders>
              <w:bottom w:val="single" w:sz="4" w:space="0" w:color="000000"/>
            </w:tcBorders>
          </w:tcPr>
          <w:p w14:paraId="02B57824"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r w:rsidR="005C01D2" w:rsidRPr="00644105" w14:paraId="79ABC1EA" w14:textId="77777777">
        <w:trPr>
          <w:trHeight w:val="320"/>
        </w:trPr>
        <w:tc>
          <w:tcPr>
            <w:tcW w:w="1560" w:type="dxa"/>
            <w:tcBorders>
              <w:top w:val="single" w:sz="4" w:space="0" w:color="000000"/>
              <w:bottom w:val="single" w:sz="4" w:space="0" w:color="000000"/>
            </w:tcBorders>
            <w:shd w:val="clear" w:color="auto" w:fill="E6E6E6"/>
          </w:tcPr>
          <w:p w14:paraId="43663D1B"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Résultat d’apprentissage:</w:t>
            </w:r>
          </w:p>
        </w:tc>
        <w:tc>
          <w:tcPr>
            <w:tcW w:w="5336" w:type="dxa"/>
            <w:gridSpan w:val="6"/>
            <w:tcBorders>
              <w:top w:val="single" w:sz="4" w:space="0" w:color="000000"/>
              <w:bottom w:val="single" w:sz="4" w:space="0" w:color="000000"/>
            </w:tcBorders>
          </w:tcPr>
          <w:p w14:paraId="4442FB15" w14:textId="01B02AA3" w:rsidR="005C01D2" w:rsidRPr="00644105" w:rsidRDefault="00E96C8E">
            <w:pPr>
              <w:pStyle w:val="Normal1"/>
              <w:pBdr>
                <w:top w:val="nil"/>
                <w:left w:val="nil"/>
                <w:bottom w:val="nil"/>
                <w:right w:val="nil"/>
                <w:between w:val="nil"/>
              </w:pBdr>
              <w:rPr>
                <w:rFonts w:ascii="Arial" w:eastAsia="Arial" w:hAnsi="Arial" w:cs="Arial"/>
                <w:i/>
                <w:iCs/>
                <w:color w:val="FF0000"/>
                <w:sz w:val="15"/>
                <w:szCs w:val="15"/>
                <w:lang w:val="fr-CA"/>
              </w:rPr>
            </w:pPr>
            <w:r w:rsidRPr="00644105">
              <w:rPr>
                <w:rFonts w:ascii="Arial" w:eastAsia="Arial" w:hAnsi="Arial" w:cs="Arial"/>
                <w:i/>
                <w:iCs/>
                <w:color w:val="365F91" w:themeColor="accent1" w:themeShade="BF"/>
                <w:sz w:val="15"/>
                <w:szCs w:val="15"/>
                <w:lang w:val="fr-CA"/>
              </w:rPr>
              <w:t xml:space="preserve">(Énoncés clairs, concis avec verbes </w:t>
            </w:r>
            <w:r w:rsidR="00E70581" w:rsidRPr="00644105">
              <w:rPr>
                <w:rFonts w:ascii="Arial" w:eastAsia="Arial" w:hAnsi="Arial" w:cs="Arial"/>
                <w:i/>
                <w:iCs/>
                <w:color w:val="365F91" w:themeColor="accent1" w:themeShade="BF"/>
                <w:sz w:val="15"/>
                <w:szCs w:val="15"/>
                <w:lang w:val="fr-CA"/>
              </w:rPr>
              <w:t xml:space="preserve">opérationnels, </w:t>
            </w:r>
            <w:r w:rsidRPr="00644105">
              <w:rPr>
                <w:rFonts w:ascii="Arial" w:eastAsia="Arial" w:hAnsi="Arial" w:cs="Arial"/>
                <w:i/>
                <w:iCs/>
                <w:color w:val="365F91" w:themeColor="accent1" w:themeShade="BF"/>
                <w:sz w:val="15"/>
                <w:szCs w:val="15"/>
                <w:lang w:val="fr-CA"/>
              </w:rPr>
              <w:t>d’action mesurables)</w:t>
            </w:r>
          </w:p>
        </w:tc>
        <w:tc>
          <w:tcPr>
            <w:tcW w:w="1770" w:type="dxa"/>
            <w:gridSpan w:val="2"/>
            <w:tcBorders>
              <w:top w:val="single" w:sz="4" w:space="0" w:color="000000"/>
              <w:bottom w:val="single" w:sz="4" w:space="0" w:color="000000"/>
            </w:tcBorders>
            <w:shd w:val="clear" w:color="auto" w:fill="E6E6E6"/>
          </w:tcPr>
          <w:p w14:paraId="58A72DB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Rétroaction descriptive:</w:t>
            </w:r>
          </w:p>
          <w:p w14:paraId="2091C4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6210" w:type="dxa"/>
            <w:gridSpan w:val="3"/>
            <w:tcBorders>
              <w:top w:val="single" w:sz="4" w:space="0" w:color="000000"/>
              <w:bottom w:val="single" w:sz="4" w:space="0" w:color="000000"/>
            </w:tcBorders>
          </w:tcPr>
          <w:p w14:paraId="132E7E3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r>
    </w:tbl>
    <w:p w14:paraId="4D3B1CFA"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bl>
      <w:tblPr>
        <w:tblStyle w:val="a0"/>
        <w:tblW w:w="14883" w:type="dxa"/>
        <w:tblLayout w:type="fixed"/>
        <w:tblLook w:val="0000" w:firstRow="0" w:lastRow="0" w:firstColumn="0" w:lastColumn="0" w:noHBand="0" w:noVBand="0"/>
      </w:tblPr>
      <w:tblGrid>
        <w:gridCol w:w="5849"/>
        <w:gridCol w:w="250"/>
        <w:gridCol w:w="1918"/>
        <w:gridCol w:w="360"/>
        <w:gridCol w:w="1974"/>
        <w:gridCol w:w="250"/>
        <w:gridCol w:w="1918"/>
        <w:gridCol w:w="250"/>
        <w:gridCol w:w="2114"/>
      </w:tblGrid>
      <w:tr w:rsidR="005C01D2" w:rsidRPr="00644105" w14:paraId="367D7D9F" w14:textId="77777777">
        <w:tc>
          <w:tcPr>
            <w:tcW w:w="5868" w:type="dxa"/>
            <w:tcBorders>
              <w:bottom w:val="single" w:sz="4" w:space="0" w:color="000000"/>
            </w:tcBorders>
            <w:shd w:val="clear" w:color="auto" w:fill="000000"/>
          </w:tcPr>
          <w:p w14:paraId="6FD37D1B" w14:textId="77777777" w:rsidR="005C01D2" w:rsidRPr="00644105" w:rsidRDefault="00586F74">
            <w:pPr>
              <w:pStyle w:val="Normal1"/>
              <w:pBdr>
                <w:top w:val="nil"/>
                <w:left w:val="nil"/>
                <w:bottom w:val="nil"/>
                <w:right w:val="nil"/>
                <w:between w:val="nil"/>
              </w:pBdr>
              <w:jc w:val="center"/>
              <w:rPr>
                <w:rFonts w:ascii="Arial" w:eastAsia="Arial" w:hAnsi="Arial" w:cs="Arial"/>
                <w:b/>
                <w:sz w:val="18"/>
                <w:szCs w:val="18"/>
                <w:lang w:val="fr-CA"/>
              </w:rPr>
            </w:pPr>
            <w:r w:rsidRPr="00644105">
              <w:rPr>
                <w:rFonts w:ascii="Arial" w:eastAsia="Arial" w:hAnsi="Arial" w:cs="Arial"/>
                <w:b/>
                <w:sz w:val="18"/>
                <w:szCs w:val="18"/>
                <w:lang w:val="fr-CA"/>
              </w:rPr>
              <w:t>Compétence</w:t>
            </w:r>
          </w:p>
        </w:tc>
        <w:tc>
          <w:tcPr>
            <w:tcW w:w="236" w:type="dxa"/>
            <w:tcBorders>
              <w:bottom w:val="single" w:sz="4" w:space="0" w:color="000000"/>
            </w:tcBorders>
          </w:tcPr>
          <w:p w14:paraId="1F73704B" w14:textId="77777777" w:rsidR="005C01D2" w:rsidRPr="00644105" w:rsidRDefault="005C01D2">
            <w:pPr>
              <w:pStyle w:val="Normal1"/>
              <w:pBdr>
                <w:top w:val="nil"/>
                <w:left w:val="nil"/>
                <w:bottom w:val="nil"/>
                <w:right w:val="nil"/>
                <w:between w:val="nil"/>
              </w:pBdr>
              <w:rPr>
                <w:rFonts w:ascii="Arial" w:eastAsia="Arial" w:hAnsi="Arial" w:cs="Arial"/>
                <w:sz w:val="18"/>
                <w:szCs w:val="18"/>
                <w:lang w:val="fr-CA"/>
              </w:rPr>
            </w:pPr>
          </w:p>
        </w:tc>
        <w:tc>
          <w:tcPr>
            <w:tcW w:w="1924" w:type="dxa"/>
            <w:tcBorders>
              <w:bottom w:val="single" w:sz="4" w:space="0" w:color="000000"/>
            </w:tcBorders>
            <w:shd w:val="clear" w:color="auto" w:fill="B3B3B3"/>
          </w:tcPr>
          <w:p w14:paraId="2AA7ADE9" w14:textId="4F63A75D" w:rsidR="005C01D2" w:rsidRPr="00644105" w:rsidRDefault="00586F74">
            <w:pPr>
              <w:pStyle w:val="Normal1"/>
              <w:pBdr>
                <w:top w:val="nil"/>
                <w:left w:val="nil"/>
                <w:bottom w:val="nil"/>
                <w:right w:val="nil"/>
                <w:between w:val="nil"/>
              </w:pBdr>
              <w:jc w:val="center"/>
              <w:rPr>
                <w:rFonts w:ascii="Arial" w:eastAsia="Arial" w:hAnsi="Arial" w:cs="Arial"/>
                <w:b/>
                <w:color w:val="FF0000"/>
                <w:sz w:val="18"/>
                <w:szCs w:val="18"/>
                <w:lang w:val="fr-CA"/>
              </w:rPr>
            </w:pPr>
            <w:r w:rsidRPr="00644105">
              <w:rPr>
                <w:rFonts w:ascii="Arial" w:eastAsia="Arial" w:hAnsi="Arial" w:cs="Arial"/>
                <w:b/>
                <w:color w:val="FFFFFF"/>
                <w:sz w:val="18"/>
                <w:szCs w:val="18"/>
                <w:lang w:val="fr-CA"/>
              </w:rPr>
              <w:t>Niveau 1</w:t>
            </w:r>
            <w:r w:rsidR="00D61DD0" w:rsidRPr="00644105">
              <w:rPr>
                <w:rFonts w:ascii="Arial" w:eastAsia="Arial" w:hAnsi="Arial" w:cs="Arial"/>
                <w:b/>
                <w:color w:val="FFFFFF"/>
                <w:sz w:val="18"/>
                <w:szCs w:val="18"/>
                <w:lang w:val="fr-CA"/>
              </w:rPr>
              <w:t xml:space="preserve"> </w:t>
            </w:r>
            <w:r w:rsidR="00D61DD0" w:rsidRPr="00644105">
              <w:rPr>
                <w:rFonts w:ascii="Arial" w:eastAsia="Arial" w:hAnsi="Arial" w:cs="Arial"/>
                <w:b/>
                <w:color w:val="FF0000"/>
                <w:sz w:val="18"/>
                <w:szCs w:val="18"/>
                <w:lang w:val="fr-CA"/>
              </w:rPr>
              <w:t>**</w:t>
            </w:r>
          </w:p>
        </w:tc>
        <w:tc>
          <w:tcPr>
            <w:tcW w:w="360" w:type="dxa"/>
            <w:tcBorders>
              <w:bottom w:val="single" w:sz="4" w:space="0" w:color="000000"/>
            </w:tcBorders>
          </w:tcPr>
          <w:p w14:paraId="7DC7941D" w14:textId="77777777" w:rsidR="005C01D2" w:rsidRPr="00644105" w:rsidRDefault="005C01D2">
            <w:pPr>
              <w:pStyle w:val="Normal1"/>
              <w:pBdr>
                <w:top w:val="nil"/>
                <w:left w:val="nil"/>
                <w:bottom w:val="nil"/>
                <w:right w:val="nil"/>
                <w:between w:val="nil"/>
              </w:pBdr>
              <w:jc w:val="center"/>
              <w:rPr>
                <w:rFonts w:ascii="Arial" w:eastAsia="Arial" w:hAnsi="Arial" w:cs="Arial"/>
                <w:b/>
                <w:color w:val="FFFFFF"/>
                <w:sz w:val="18"/>
                <w:szCs w:val="18"/>
                <w:lang w:val="fr-CA"/>
              </w:rPr>
            </w:pPr>
          </w:p>
        </w:tc>
        <w:tc>
          <w:tcPr>
            <w:tcW w:w="1980" w:type="dxa"/>
            <w:tcBorders>
              <w:bottom w:val="single" w:sz="4" w:space="0" w:color="000000"/>
            </w:tcBorders>
            <w:shd w:val="clear" w:color="auto" w:fill="999999"/>
          </w:tcPr>
          <w:p w14:paraId="6C8A1FE2"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2</w:t>
            </w:r>
          </w:p>
        </w:tc>
        <w:tc>
          <w:tcPr>
            <w:tcW w:w="236" w:type="dxa"/>
            <w:tcBorders>
              <w:bottom w:val="single" w:sz="4" w:space="0" w:color="000000"/>
            </w:tcBorders>
          </w:tcPr>
          <w:p w14:paraId="09F60AFB"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1924" w:type="dxa"/>
            <w:tcBorders>
              <w:bottom w:val="single" w:sz="4" w:space="0" w:color="000000"/>
            </w:tcBorders>
            <w:shd w:val="clear" w:color="auto" w:fill="595959"/>
          </w:tcPr>
          <w:p w14:paraId="3F0FE59F"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3</w:t>
            </w:r>
          </w:p>
        </w:tc>
        <w:tc>
          <w:tcPr>
            <w:tcW w:w="236" w:type="dxa"/>
            <w:tcBorders>
              <w:bottom w:val="single" w:sz="4" w:space="0" w:color="000000"/>
            </w:tcBorders>
          </w:tcPr>
          <w:p w14:paraId="5FE8E591" w14:textId="77777777" w:rsidR="005C01D2" w:rsidRPr="00644105" w:rsidRDefault="005C01D2">
            <w:pPr>
              <w:pStyle w:val="Normal1"/>
              <w:pBdr>
                <w:top w:val="nil"/>
                <w:left w:val="nil"/>
                <w:bottom w:val="nil"/>
                <w:right w:val="nil"/>
                <w:between w:val="nil"/>
              </w:pBdr>
              <w:jc w:val="center"/>
              <w:rPr>
                <w:rFonts w:ascii="Arial" w:eastAsia="Arial" w:hAnsi="Arial" w:cs="Arial"/>
                <w:b/>
                <w:sz w:val="18"/>
                <w:szCs w:val="18"/>
                <w:lang w:val="fr-CA"/>
              </w:rPr>
            </w:pPr>
          </w:p>
        </w:tc>
        <w:tc>
          <w:tcPr>
            <w:tcW w:w="2120" w:type="dxa"/>
            <w:tcBorders>
              <w:bottom w:val="single" w:sz="4" w:space="0" w:color="000000"/>
            </w:tcBorders>
            <w:shd w:val="clear" w:color="auto" w:fill="000000"/>
          </w:tcPr>
          <w:p w14:paraId="04BBDF98" w14:textId="77777777" w:rsidR="005C01D2" w:rsidRPr="00644105" w:rsidRDefault="00586F74">
            <w:pPr>
              <w:pStyle w:val="Normal1"/>
              <w:pBdr>
                <w:top w:val="nil"/>
                <w:left w:val="nil"/>
                <w:bottom w:val="nil"/>
                <w:right w:val="nil"/>
                <w:between w:val="nil"/>
              </w:pBdr>
              <w:jc w:val="center"/>
              <w:rPr>
                <w:rFonts w:ascii="Arial" w:eastAsia="Arial" w:hAnsi="Arial" w:cs="Arial"/>
                <w:b/>
                <w:color w:val="FFFFFF"/>
                <w:sz w:val="18"/>
                <w:szCs w:val="18"/>
                <w:lang w:val="fr-CA"/>
              </w:rPr>
            </w:pPr>
            <w:r w:rsidRPr="00644105">
              <w:rPr>
                <w:rFonts w:ascii="Arial" w:eastAsia="Arial" w:hAnsi="Arial" w:cs="Arial"/>
                <w:b/>
                <w:color w:val="FFFFFF"/>
                <w:sz w:val="18"/>
                <w:szCs w:val="18"/>
                <w:lang w:val="fr-CA"/>
              </w:rPr>
              <w:t>Niveau 4</w:t>
            </w:r>
          </w:p>
        </w:tc>
      </w:tr>
      <w:tr w:rsidR="005C01D2" w:rsidRPr="00644105" w14:paraId="52F9B3A6" w14:textId="77777777">
        <w:trPr>
          <w:trHeight w:val="280"/>
        </w:trPr>
        <w:tc>
          <w:tcPr>
            <w:tcW w:w="5868" w:type="dxa"/>
            <w:tcBorders>
              <w:top w:val="single" w:sz="4" w:space="0" w:color="000000"/>
              <w:bottom w:val="single" w:sz="4" w:space="0" w:color="000000"/>
            </w:tcBorders>
            <w:shd w:val="clear" w:color="auto" w:fill="E6E6E6"/>
            <w:vAlign w:val="center"/>
          </w:tcPr>
          <w:p w14:paraId="07490778"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Connaissance et compréhension</w:t>
            </w:r>
          </w:p>
        </w:tc>
        <w:tc>
          <w:tcPr>
            <w:tcW w:w="236" w:type="dxa"/>
            <w:tcBorders>
              <w:top w:val="single" w:sz="4" w:space="0" w:color="000000"/>
              <w:bottom w:val="single" w:sz="4" w:space="0" w:color="000000"/>
            </w:tcBorders>
            <w:shd w:val="clear" w:color="auto" w:fill="E6E6E6"/>
            <w:vAlign w:val="center"/>
          </w:tcPr>
          <w:p w14:paraId="17B03DBE"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F3D6FDF"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CFD82C2" w14:textId="77777777">
        <w:trPr>
          <w:trHeight w:val="520"/>
        </w:trPr>
        <w:tc>
          <w:tcPr>
            <w:tcW w:w="5868" w:type="dxa"/>
            <w:tcBorders>
              <w:top w:val="single" w:sz="4" w:space="0" w:color="000000"/>
              <w:bottom w:val="single" w:sz="4" w:space="0" w:color="C0C0C0"/>
            </w:tcBorders>
          </w:tcPr>
          <w:p w14:paraId="506DC7E3" w14:textId="6492EEE5" w:rsidR="005C01D2" w:rsidRPr="00644105" w:rsidRDefault="00586F74">
            <w:pPr>
              <w:pStyle w:val="Normal1"/>
              <w:pBdr>
                <w:top w:val="nil"/>
                <w:left w:val="nil"/>
                <w:bottom w:val="nil"/>
                <w:right w:val="nil"/>
                <w:between w:val="nil"/>
              </w:pBdr>
              <w:rPr>
                <w:rFonts w:ascii="Arial Narrow" w:eastAsia="Arial Narrow" w:hAnsi="Arial Narrow" w:cs="Arial Narrow"/>
                <w:i/>
                <w:iCs/>
                <w:color w:val="365F91" w:themeColor="accent1" w:themeShade="BF"/>
                <w:sz w:val="15"/>
                <w:szCs w:val="15"/>
                <w:lang w:val="fr-CA"/>
              </w:rPr>
            </w:pPr>
            <w:r w:rsidRPr="00644105">
              <w:rPr>
                <w:rFonts w:ascii="Arial Narrow" w:eastAsia="Arial Narrow" w:hAnsi="Arial Narrow" w:cs="Arial Narrow"/>
                <w:sz w:val="15"/>
                <w:szCs w:val="15"/>
                <w:lang w:val="fr-CA"/>
              </w:rPr>
              <w:t>(CC1) Connaissance des éléments à l’étude</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6A2D66" w:rsidRPr="00644105">
              <w:rPr>
                <w:rFonts w:ascii="Arial Narrow" w:eastAsia="Arial Narrow" w:hAnsi="Arial Narrow" w:cs="Arial Narrow"/>
                <w:sz w:val="15"/>
                <w:szCs w:val="15"/>
                <w:lang w:val="fr-CA"/>
              </w:rPr>
              <w:t xml:space="preserve"> </w:t>
            </w:r>
            <w:r w:rsidR="00AC4ECF">
              <w:rPr>
                <w:rFonts w:ascii="Arial Narrow" w:eastAsia="Arial Narrow" w:hAnsi="Arial Narrow" w:cs="Arial Narrow"/>
                <w:i/>
                <w:iCs/>
                <w:color w:val="365F91" w:themeColor="accent1" w:themeShade="BF"/>
                <w:sz w:val="15"/>
                <w:szCs w:val="15"/>
                <w:lang w:val="fr-CA"/>
              </w:rPr>
              <w:t>(p. ex., f</w:t>
            </w:r>
            <w:r w:rsidR="006A2D66" w:rsidRPr="00644105">
              <w:rPr>
                <w:rFonts w:ascii="Arial Narrow" w:eastAsia="Arial Narrow" w:hAnsi="Arial Narrow" w:cs="Arial Narrow"/>
                <w:i/>
                <w:iCs/>
                <w:color w:val="365F91" w:themeColor="accent1" w:themeShade="BF"/>
                <w:sz w:val="15"/>
                <w:szCs w:val="15"/>
                <w:lang w:val="fr-CA"/>
              </w:rPr>
              <w:t>aits</w:t>
            </w:r>
            <w:r w:rsidR="00AB4369" w:rsidRPr="00644105">
              <w:rPr>
                <w:rFonts w:ascii="Arial Narrow" w:eastAsia="Arial Narrow" w:hAnsi="Arial Narrow" w:cs="Arial Narrow"/>
                <w:i/>
                <w:iCs/>
                <w:color w:val="365F91" w:themeColor="accent1" w:themeShade="BF"/>
                <w:sz w:val="15"/>
                <w:szCs w:val="15"/>
                <w:lang w:val="fr-CA"/>
              </w:rPr>
              <w:t>, term</w:t>
            </w:r>
            <w:r w:rsidR="00AC4ECF">
              <w:rPr>
                <w:rFonts w:ascii="Arial Narrow" w:eastAsia="Arial Narrow" w:hAnsi="Arial Narrow" w:cs="Arial Narrow"/>
                <w:i/>
                <w:iCs/>
                <w:color w:val="365F91" w:themeColor="accent1" w:themeShade="BF"/>
                <w:sz w:val="15"/>
                <w:szCs w:val="15"/>
                <w:lang w:val="fr-CA"/>
              </w:rPr>
              <w:t>es</w:t>
            </w:r>
            <w:r w:rsidR="00512CAC" w:rsidRPr="00644105">
              <w:rPr>
                <w:rFonts w:ascii="Arial Narrow" w:eastAsia="Arial Narrow" w:hAnsi="Arial Narrow" w:cs="Arial Narrow"/>
                <w:i/>
                <w:iCs/>
                <w:color w:val="365F91" w:themeColor="accent1" w:themeShade="BF"/>
                <w:sz w:val="15"/>
                <w:szCs w:val="15"/>
                <w:lang w:val="fr-CA"/>
              </w:rPr>
              <w:t>, définitions</w:t>
            </w:r>
            <w:r w:rsidR="00AC4ECF">
              <w:rPr>
                <w:rFonts w:ascii="Arial Narrow" w:eastAsia="Arial Narrow" w:hAnsi="Arial Narrow" w:cs="Arial Narrow"/>
                <w:i/>
                <w:iCs/>
                <w:color w:val="365F91" w:themeColor="accent1" w:themeShade="BF"/>
                <w:sz w:val="15"/>
                <w:szCs w:val="15"/>
                <w:lang w:val="fr-CA"/>
              </w:rPr>
              <w:t>)</w:t>
            </w:r>
          </w:p>
          <w:p w14:paraId="1E9A2E7A" w14:textId="47A76BAA" w:rsidR="005C01D2" w:rsidRPr="00644105" w:rsidRDefault="005C01D2">
            <w:pPr>
              <w:pStyle w:val="Normal1"/>
              <w:rPr>
                <w:rFonts w:ascii="Arial Narrow" w:eastAsia="Arial Narrow" w:hAnsi="Arial Narrow" w:cs="Arial Narrow"/>
                <w:bCs/>
                <w:sz w:val="15"/>
                <w:szCs w:val="15"/>
                <w:lang w:val="fr-CA"/>
              </w:rPr>
            </w:pPr>
          </w:p>
        </w:tc>
        <w:tc>
          <w:tcPr>
            <w:tcW w:w="236" w:type="dxa"/>
            <w:tcBorders>
              <w:top w:val="single" w:sz="4" w:space="0" w:color="000000"/>
              <w:bottom w:val="single" w:sz="4" w:space="0" w:color="C0C0C0"/>
            </w:tcBorders>
          </w:tcPr>
          <w:p w14:paraId="1BF5BE1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3D8A1B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bonne</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démontre une  connaissance</w:t>
            </w:r>
          </w:p>
          <w:p w14:paraId="7650981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limitée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partielle des éléments à 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connaissance des éléments à</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approfondie des éléments à</w:t>
            </w:r>
          </w:p>
          <w:p w14:paraId="0CE875D7"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l’étude.</w:t>
            </w:r>
          </w:p>
        </w:tc>
      </w:tr>
      <w:tr w:rsidR="005C01D2" w:rsidRPr="00644105" w14:paraId="50E1C19C" w14:textId="77777777">
        <w:trPr>
          <w:trHeight w:val="600"/>
        </w:trPr>
        <w:tc>
          <w:tcPr>
            <w:tcW w:w="5868" w:type="dxa"/>
            <w:tcBorders>
              <w:top w:val="single" w:sz="4" w:space="0" w:color="C0C0C0"/>
              <w:bottom w:val="single" w:sz="4" w:space="0" w:color="000000"/>
            </w:tcBorders>
          </w:tcPr>
          <w:p w14:paraId="348E3B85" w14:textId="170D2D35"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i/>
                <w:iCs/>
                <w:color w:val="365F91" w:themeColor="accent1" w:themeShade="BF"/>
                <w:sz w:val="13"/>
                <w:szCs w:val="13"/>
                <w:lang w:val="fr-CA"/>
              </w:rPr>
            </w:pPr>
            <w:r w:rsidRPr="00644105">
              <w:rPr>
                <w:rFonts w:ascii="Arial Narrow" w:eastAsia="Arial Narrow" w:hAnsi="Arial Narrow" w:cs="Arial Narrow"/>
                <w:color w:val="000000"/>
                <w:sz w:val="15"/>
                <w:szCs w:val="15"/>
                <w:lang w:val="fr-CA"/>
              </w:rPr>
              <w:t>(CC2) Compréhension des éléments à l’étude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A92A3B" w:rsidRPr="00644105">
              <w:rPr>
                <w:rFonts w:ascii="Arial Narrow" w:eastAsia="Arial Narrow" w:hAnsi="Arial Narrow" w:cs="Arial Narrow"/>
                <w:i/>
                <w:iCs/>
                <w:color w:val="FF0000"/>
                <w:sz w:val="15"/>
                <w:szCs w:val="15"/>
                <w:lang w:val="fr-CA"/>
              </w:rPr>
              <w:t xml:space="preserve"> </w:t>
            </w:r>
            <w:r w:rsidR="00AC4ECF">
              <w:rPr>
                <w:rFonts w:ascii="Arial Narrow" w:eastAsia="Arial Narrow" w:hAnsi="Arial Narrow" w:cs="Arial Narrow"/>
                <w:i/>
                <w:iCs/>
                <w:color w:val="365F91" w:themeColor="accent1" w:themeShade="BF"/>
                <w:sz w:val="15"/>
                <w:szCs w:val="15"/>
                <w:lang w:val="fr-CA"/>
              </w:rPr>
              <w:t xml:space="preserve">(p. ex., </w:t>
            </w:r>
            <w:r w:rsidR="00A92A3B" w:rsidRPr="00644105">
              <w:rPr>
                <w:rFonts w:ascii="Arial Narrow" w:eastAsia="Arial Narrow" w:hAnsi="Arial Narrow" w:cs="Arial Narrow"/>
                <w:i/>
                <w:iCs/>
                <w:color w:val="365F91" w:themeColor="accent1" w:themeShade="BF"/>
                <w:sz w:val="15"/>
                <w:szCs w:val="15"/>
                <w:lang w:val="fr-CA"/>
              </w:rPr>
              <w:t xml:space="preserve">concepts, idées, théories, </w:t>
            </w:r>
            <w:r w:rsidR="00AC4ECF">
              <w:rPr>
                <w:rFonts w:ascii="Arial Narrow" w:eastAsia="Arial Narrow" w:hAnsi="Arial Narrow" w:cs="Arial Narrow"/>
                <w:i/>
                <w:iCs/>
                <w:color w:val="365F91" w:themeColor="accent1" w:themeShade="BF"/>
                <w:sz w:val="15"/>
                <w:szCs w:val="15"/>
                <w:lang w:val="fr-CA"/>
              </w:rPr>
              <w:t>relations</w:t>
            </w:r>
            <w:r w:rsidR="00A92A3B" w:rsidRPr="00644105">
              <w:rPr>
                <w:rFonts w:ascii="Arial Narrow" w:eastAsia="Arial Narrow" w:hAnsi="Arial Narrow" w:cs="Arial Narrow"/>
                <w:i/>
                <w:iCs/>
                <w:color w:val="365F91" w:themeColor="accent1" w:themeShade="BF"/>
                <w:sz w:val="15"/>
                <w:szCs w:val="15"/>
                <w:lang w:val="fr-CA"/>
              </w:rPr>
              <w:t>, processus</w:t>
            </w:r>
            <w:r w:rsidR="00AC4ECF">
              <w:rPr>
                <w:rFonts w:ascii="Arial Narrow" w:eastAsia="Arial Narrow" w:hAnsi="Arial Narrow" w:cs="Arial Narrow"/>
                <w:i/>
                <w:iCs/>
                <w:color w:val="365F91" w:themeColor="accent1" w:themeShade="BF"/>
                <w:sz w:val="15"/>
                <w:szCs w:val="15"/>
                <w:lang w:val="fr-CA"/>
              </w:rPr>
              <w:t>, technologies spatiales).</w:t>
            </w:r>
          </w:p>
          <w:p w14:paraId="4F8E3E7F" w14:textId="11C7640B" w:rsidR="005C01D2" w:rsidRPr="00644105" w:rsidRDefault="005C01D2">
            <w:pPr>
              <w:pStyle w:val="Normal1"/>
              <w:rPr>
                <w:rFonts w:ascii="Arial Narrow" w:eastAsia="Arial Narrow" w:hAnsi="Arial Narrow" w:cs="Arial Narrow"/>
                <w:i/>
                <w:iCs/>
                <w:color w:val="FF0000"/>
                <w:sz w:val="15"/>
                <w:szCs w:val="15"/>
                <w:lang w:val="fr-CA"/>
              </w:rPr>
            </w:pPr>
          </w:p>
        </w:tc>
        <w:tc>
          <w:tcPr>
            <w:tcW w:w="236" w:type="dxa"/>
            <w:tcBorders>
              <w:top w:val="single" w:sz="4" w:space="0" w:color="C0C0C0"/>
              <w:bottom w:val="single" w:sz="4" w:space="0" w:color="000000"/>
            </w:tcBorders>
          </w:tcPr>
          <w:p w14:paraId="1F007E88"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7102EC90"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bonne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démontre une compréhension</w:t>
            </w:r>
          </w:p>
          <w:p w14:paraId="183A434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limitée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partielle des éléments 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compréhension des éléments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approfondie des éléments à</w:t>
            </w:r>
          </w:p>
          <w:p w14:paraId="0E32E0A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à l’étude.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l’étude.</w:t>
            </w:r>
          </w:p>
        </w:tc>
      </w:tr>
      <w:tr w:rsidR="005C01D2" w:rsidRPr="00644105" w14:paraId="66F7CF9C" w14:textId="77777777">
        <w:trPr>
          <w:trHeight w:val="280"/>
        </w:trPr>
        <w:tc>
          <w:tcPr>
            <w:tcW w:w="5868" w:type="dxa"/>
            <w:tcBorders>
              <w:top w:val="single" w:sz="4" w:space="0" w:color="000000"/>
              <w:bottom w:val="single" w:sz="4" w:space="0" w:color="000000"/>
            </w:tcBorders>
            <w:shd w:val="clear" w:color="auto" w:fill="E6E6E6"/>
            <w:vAlign w:val="center"/>
          </w:tcPr>
          <w:p w14:paraId="7FCD4E11"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Habiletés de la pensée</w:t>
            </w:r>
          </w:p>
        </w:tc>
        <w:tc>
          <w:tcPr>
            <w:tcW w:w="236" w:type="dxa"/>
            <w:tcBorders>
              <w:top w:val="single" w:sz="4" w:space="0" w:color="000000"/>
              <w:bottom w:val="single" w:sz="4" w:space="0" w:color="000000"/>
            </w:tcBorders>
            <w:shd w:val="clear" w:color="auto" w:fill="E6E6E6"/>
            <w:vAlign w:val="center"/>
          </w:tcPr>
          <w:p w14:paraId="0238DE90"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5ABEDB81"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1EC78162" w14:textId="77777777">
        <w:trPr>
          <w:trHeight w:val="520"/>
        </w:trPr>
        <w:tc>
          <w:tcPr>
            <w:tcW w:w="5868" w:type="dxa"/>
            <w:tcBorders>
              <w:top w:val="single" w:sz="4" w:space="0" w:color="000000"/>
              <w:bottom w:val="single" w:sz="4" w:space="0" w:color="C0C0C0"/>
            </w:tcBorders>
          </w:tcPr>
          <w:p w14:paraId="19E1B75F" w14:textId="06BC55D8"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1) Utilisation des habiletés de planification</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E10743" w:rsidRPr="00644105">
              <w:rPr>
                <w:rFonts w:ascii="Arial Narrow" w:eastAsia="Arial Narrow" w:hAnsi="Arial Narrow" w:cs="Arial Narrow"/>
                <w:b/>
                <w:sz w:val="15"/>
                <w:szCs w:val="15"/>
                <w:lang w:val="fr-CA"/>
              </w:rPr>
              <w:t xml:space="preserve"> </w:t>
            </w:r>
            <w:r w:rsidR="00AC4ECF">
              <w:rPr>
                <w:rFonts w:ascii="Arial Narrow" w:eastAsia="Arial Narrow" w:hAnsi="Arial Narrow" w:cs="Arial Narrow"/>
                <w:i/>
                <w:iCs/>
                <w:color w:val="365F91" w:themeColor="accent1" w:themeShade="BF"/>
                <w:sz w:val="15"/>
                <w:szCs w:val="15"/>
                <w:lang w:val="fr-CA"/>
              </w:rPr>
              <w:t xml:space="preserve">(p. ex., choix de sujet, préparation d’une enquête, </w:t>
            </w:r>
            <w:r w:rsidR="00E10743" w:rsidRPr="00644105">
              <w:rPr>
                <w:rFonts w:ascii="Arial Narrow" w:eastAsia="Arial Narrow" w:hAnsi="Arial Narrow" w:cs="Arial Narrow"/>
                <w:bCs/>
                <w:i/>
                <w:iCs/>
                <w:color w:val="365F91" w:themeColor="accent1" w:themeShade="BF"/>
                <w:sz w:val="15"/>
                <w:szCs w:val="15"/>
                <w:lang w:val="fr-CA"/>
              </w:rPr>
              <w:t>formul</w:t>
            </w:r>
            <w:r w:rsidR="00AC4ECF">
              <w:rPr>
                <w:rFonts w:ascii="Arial Narrow" w:eastAsia="Arial Narrow" w:hAnsi="Arial Narrow" w:cs="Arial Narrow"/>
                <w:bCs/>
                <w:i/>
                <w:iCs/>
                <w:color w:val="365F91" w:themeColor="accent1" w:themeShade="BF"/>
                <w:sz w:val="15"/>
                <w:szCs w:val="15"/>
                <w:lang w:val="fr-CA"/>
              </w:rPr>
              <w:t>ation</w:t>
            </w:r>
            <w:r w:rsidR="00E10743" w:rsidRPr="00644105">
              <w:rPr>
                <w:rFonts w:ascii="Arial Narrow" w:eastAsia="Arial Narrow" w:hAnsi="Arial Narrow" w:cs="Arial Narrow"/>
                <w:bCs/>
                <w:i/>
                <w:iCs/>
                <w:color w:val="365F91" w:themeColor="accent1" w:themeShade="BF"/>
                <w:sz w:val="15"/>
                <w:szCs w:val="15"/>
                <w:lang w:val="fr-CA"/>
              </w:rPr>
              <w:t xml:space="preserve"> d</w:t>
            </w:r>
            <w:r w:rsidR="00AC4ECF">
              <w:rPr>
                <w:rFonts w:ascii="Arial Narrow" w:eastAsia="Arial Narrow" w:hAnsi="Arial Narrow" w:cs="Arial Narrow"/>
                <w:bCs/>
                <w:i/>
                <w:iCs/>
                <w:color w:val="365F91" w:themeColor="accent1" w:themeShade="BF"/>
                <w:sz w:val="15"/>
                <w:szCs w:val="15"/>
                <w:lang w:val="fr-CA"/>
              </w:rPr>
              <w:t>e</w:t>
            </w:r>
            <w:r w:rsidR="00E10743" w:rsidRPr="00644105">
              <w:rPr>
                <w:rFonts w:ascii="Arial Narrow" w:eastAsia="Arial Narrow" w:hAnsi="Arial Narrow" w:cs="Arial Narrow"/>
                <w:bCs/>
                <w:i/>
                <w:iCs/>
                <w:color w:val="365F91" w:themeColor="accent1" w:themeShade="BF"/>
                <w:sz w:val="15"/>
                <w:szCs w:val="15"/>
                <w:lang w:val="fr-CA"/>
              </w:rPr>
              <w:t xml:space="preserve"> questions, </w:t>
            </w:r>
            <w:r w:rsidR="00AC4ECF">
              <w:rPr>
                <w:rFonts w:ascii="Arial Narrow" w:eastAsia="Arial Narrow" w:hAnsi="Arial Narrow" w:cs="Arial Narrow"/>
                <w:bCs/>
                <w:i/>
                <w:iCs/>
                <w:color w:val="365F91" w:themeColor="accent1" w:themeShade="BF"/>
                <w:sz w:val="15"/>
                <w:szCs w:val="15"/>
                <w:lang w:val="fr-CA"/>
              </w:rPr>
              <w:t>collecte et organisation des données et de l’information, établissement d’objectifs, orientation de la recherche).</w:t>
            </w:r>
          </w:p>
        </w:tc>
        <w:tc>
          <w:tcPr>
            <w:tcW w:w="236" w:type="dxa"/>
            <w:tcBorders>
              <w:top w:val="single" w:sz="4" w:space="0" w:color="000000"/>
              <w:bottom w:val="single" w:sz="4" w:space="0" w:color="C0C0C0"/>
            </w:tcBorders>
          </w:tcPr>
          <w:p w14:paraId="03446D04"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7316DA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xml:space="preserve">–   utilise les habiletés de </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habiletés de</w:t>
            </w:r>
          </w:p>
          <w:p w14:paraId="4EB9819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planification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planification avec</w:t>
            </w:r>
          </w:p>
          <w:p w14:paraId="3DAC871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2AC0E38" w14:textId="77777777">
        <w:trPr>
          <w:trHeight w:val="500"/>
        </w:trPr>
        <w:tc>
          <w:tcPr>
            <w:tcW w:w="5868" w:type="dxa"/>
            <w:tcBorders>
              <w:top w:val="single" w:sz="4" w:space="0" w:color="C0C0C0"/>
              <w:bottom w:val="single" w:sz="4" w:space="0" w:color="C0C0C0"/>
            </w:tcBorders>
          </w:tcPr>
          <w:p w14:paraId="38E0CD93" w14:textId="695712E6"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(HP 2) Utilisation des habiletés de traitement de l’information</w:t>
            </w:r>
            <w:r w:rsidR="00E10743"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060638" w:rsidRPr="00644105">
              <w:rPr>
                <w:rFonts w:ascii="Arial Narrow" w:eastAsia="Arial Narrow" w:hAnsi="Arial Narrow" w:cs="Arial Narrow"/>
                <w:sz w:val="15"/>
                <w:szCs w:val="15"/>
                <w:lang w:val="fr-CA"/>
              </w:rPr>
              <w:t xml:space="preserve"> </w:t>
            </w:r>
            <w:r w:rsidR="00AC4ECF" w:rsidRPr="00AC4ECF">
              <w:rPr>
                <w:rFonts w:ascii="Arial Narrow" w:eastAsia="Arial Narrow" w:hAnsi="Arial Narrow" w:cs="Arial Narrow"/>
                <w:bCs/>
                <w:i/>
                <w:iCs/>
                <w:color w:val="365F91" w:themeColor="accent1" w:themeShade="BF"/>
                <w:sz w:val="15"/>
                <w:szCs w:val="15"/>
              </w:rPr>
              <w:t>(p. ex., interprétation, analyse, synthèse, évaluation de données, de preuves et de l’information, analyse de cartes; détection de points de vue et de préjugés; formulation de conclusions).</w:t>
            </w:r>
            <w:r w:rsidR="00E10743" w:rsidRPr="00644105">
              <w:rPr>
                <w:rFonts w:ascii="Arial Narrow" w:eastAsia="Arial Narrow" w:hAnsi="Arial Narrow" w:cs="Arial Narrow"/>
                <w:b/>
                <w:i/>
                <w:iCs/>
                <w:color w:val="365F91" w:themeColor="accent1" w:themeShade="BF"/>
                <w:sz w:val="15"/>
                <w:szCs w:val="15"/>
                <w:lang w:val="fr-CA"/>
              </w:rPr>
              <w:t xml:space="preserve"> </w:t>
            </w:r>
          </w:p>
        </w:tc>
        <w:tc>
          <w:tcPr>
            <w:tcW w:w="236" w:type="dxa"/>
            <w:tcBorders>
              <w:top w:val="single" w:sz="4" w:space="0" w:color="C0C0C0"/>
              <w:bottom w:val="single" w:sz="4" w:space="0" w:color="C0C0C0"/>
            </w:tcBorders>
          </w:tcPr>
          <w:p w14:paraId="233B61BC"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3821414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w:t>
            </w:r>
            <w:r w:rsidRPr="00644105">
              <w:rPr>
                <w:rFonts w:ascii="Arial Narrow" w:eastAsia="Arial Narrow" w:hAnsi="Arial Narrow" w:cs="Arial Narrow"/>
                <w:sz w:val="15"/>
                <w:szCs w:val="15"/>
                <w:lang w:val="fr-CA"/>
              </w:rPr>
              <w:tab/>
              <w:t>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utilise les habiletés de</w:t>
            </w:r>
            <w:r w:rsidRPr="00644105">
              <w:rPr>
                <w:rFonts w:ascii="Arial Narrow" w:eastAsia="Arial Narrow" w:hAnsi="Arial Narrow" w:cs="Arial Narrow"/>
                <w:sz w:val="15"/>
                <w:szCs w:val="15"/>
                <w:lang w:val="fr-CA"/>
              </w:rPr>
              <w:tab/>
              <w:t xml:space="preserve">–  utilise les habiletés de </w:t>
            </w:r>
          </w:p>
          <w:p w14:paraId="6ED18A9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traitement de l’information</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traitement de l’information </w:t>
            </w:r>
          </w:p>
          <w:p w14:paraId="77BFC3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avec 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avec beaucoup d’efficacité.</w:t>
            </w:r>
          </w:p>
        </w:tc>
      </w:tr>
      <w:tr w:rsidR="005C01D2" w:rsidRPr="00644105" w14:paraId="6AA1F236" w14:textId="77777777">
        <w:trPr>
          <w:trHeight w:val="680"/>
        </w:trPr>
        <w:tc>
          <w:tcPr>
            <w:tcW w:w="5868" w:type="dxa"/>
            <w:tcBorders>
              <w:top w:val="single" w:sz="4" w:space="0" w:color="C0C0C0"/>
              <w:bottom w:val="single" w:sz="4" w:space="0" w:color="000000"/>
            </w:tcBorders>
          </w:tcPr>
          <w:p w14:paraId="3445279E" w14:textId="05A9BBC5"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color w:val="000000"/>
                <w:sz w:val="15"/>
                <w:szCs w:val="15"/>
                <w:lang w:val="fr-CA"/>
              </w:rPr>
              <w:t>(HP 3) Utilisation des processus de la pensée critique et de la pensée créative</w:t>
            </w:r>
            <w:r w:rsidR="00E10743" w:rsidRPr="00644105">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sz w:val="15"/>
                <w:szCs w:val="15"/>
                <w:lang w:val="fr-CA"/>
              </w:rPr>
              <w:t>:</w:t>
            </w:r>
            <w:r w:rsidR="00644105" w:rsidRPr="00644105">
              <w:rPr>
                <w:rFonts w:ascii="Arial Narrow" w:eastAsia="Arial Narrow" w:hAnsi="Arial Narrow" w:cs="Arial Narrow"/>
                <w:sz w:val="15"/>
                <w:szCs w:val="15"/>
                <w:lang w:val="fr-CA"/>
              </w:rPr>
              <w:t xml:space="preserve"> </w:t>
            </w:r>
            <w:r w:rsidR="00AC4ECF" w:rsidRPr="00AC4ECF">
              <w:rPr>
                <w:rFonts w:ascii="Arial Narrow" w:eastAsia="Arial Narrow" w:hAnsi="Arial Narrow" w:cs="Arial Narrow"/>
                <w:bCs/>
                <w:i/>
                <w:iCs/>
                <w:color w:val="365F91" w:themeColor="accent1" w:themeShade="BF"/>
                <w:sz w:val="15"/>
                <w:szCs w:val="15"/>
              </w:rPr>
              <w:t>(p. ex., mise en œuvre des concepts de la pensée propres à chaque matière, utilisation des processus d’enquête, de résolution de problèmes et de prise de décisions).</w:t>
            </w:r>
            <w:r w:rsidR="00CF7FA5" w:rsidRPr="00644105">
              <w:rPr>
                <w:rFonts w:ascii="Arial Narrow" w:eastAsia="Arial Narrow" w:hAnsi="Arial Narrow" w:cs="Arial Narrow"/>
                <w:b/>
                <w:i/>
                <w:iCs/>
                <w:color w:val="365F91" w:themeColor="accent1" w:themeShade="BF"/>
                <w:sz w:val="15"/>
                <w:szCs w:val="15"/>
                <w:lang w:val="fr-CA"/>
              </w:rPr>
              <w:t xml:space="preserve"> </w:t>
            </w:r>
          </w:p>
        </w:tc>
        <w:tc>
          <w:tcPr>
            <w:tcW w:w="236" w:type="dxa"/>
            <w:tcBorders>
              <w:top w:val="single" w:sz="4" w:space="0" w:color="C0C0C0"/>
              <w:bottom w:val="single" w:sz="4" w:space="0" w:color="000000"/>
            </w:tcBorders>
          </w:tcPr>
          <w:p w14:paraId="5C0DACD7"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13ACA92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processus de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 xml:space="preserve">utilise les processus de la </w:t>
            </w:r>
          </w:p>
          <w:p w14:paraId="61E1BFA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critique et de la </w:t>
            </w:r>
          </w:p>
          <w:p w14:paraId="2C81D03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pensée créative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pensée créative</w:t>
            </w:r>
          </w:p>
          <w:p w14:paraId="0B1CCAE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avec 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avec beaucoup d’efficacité.</w:t>
            </w:r>
          </w:p>
        </w:tc>
      </w:tr>
      <w:tr w:rsidR="005C01D2" w:rsidRPr="00644105" w14:paraId="1830123C" w14:textId="77777777">
        <w:trPr>
          <w:trHeight w:val="280"/>
        </w:trPr>
        <w:tc>
          <w:tcPr>
            <w:tcW w:w="5868" w:type="dxa"/>
            <w:tcBorders>
              <w:top w:val="single" w:sz="4" w:space="0" w:color="000000"/>
              <w:bottom w:val="single" w:sz="4" w:space="0" w:color="000000"/>
            </w:tcBorders>
            <w:shd w:val="clear" w:color="auto" w:fill="E6E6E6"/>
            <w:vAlign w:val="center"/>
          </w:tcPr>
          <w:p w14:paraId="61D5F514"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Communication</w:t>
            </w:r>
          </w:p>
        </w:tc>
        <w:tc>
          <w:tcPr>
            <w:tcW w:w="236" w:type="dxa"/>
            <w:tcBorders>
              <w:top w:val="single" w:sz="4" w:space="0" w:color="000000"/>
              <w:bottom w:val="single" w:sz="4" w:space="0" w:color="000000"/>
            </w:tcBorders>
            <w:shd w:val="clear" w:color="auto" w:fill="E6E6E6"/>
            <w:vAlign w:val="center"/>
          </w:tcPr>
          <w:p w14:paraId="6827FCF2"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611FB358"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4BBB44ED" w14:textId="77777777">
        <w:trPr>
          <w:trHeight w:val="600"/>
        </w:trPr>
        <w:tc>
          <w:tcPr>
            <w:tcW w:w="5868" w:type="dxa"/>
            <w:tcBorders>
              <w:top w:val="single" w:sz="4" w:space="0" w:color="000000"/>
              <w:bottom w:val="single" w:sz="4" w:space="0" w:color="C0C0C0"/>
            </w:tcBorders>
          </w:tcPr>
          <w:p w14:paraId="14A56E54" w14:textId="05F7FC4B" w:rsidR="005C01D2" w:rsidRPr="00644105" w:rsidRDefault="00586F74" w:rsidP="00060638">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(CO 1) Expression et organisation des idées et de l’information</w:t>
            </w:r>
            <w:r w:rsidR="00AB4369" w:rsidRPr="00644105">
              <w:rPr>
                <w:rFonts w:ascii="Arial Narrow" w:eastAsia="Arial Narrow" w:hAnsi="Arial Narrow" w:cs="Arial Narrow"/>
                <w:sz w:val="15"/>
                <w:szCs w:val="15"/>
                <w:lang w:val="fr-CA"/>
              </w:rPr>
              <w:t xml:space="preserve"> </w:t>
            </w:r>
            <w:r w:rsidRPr="00644105">
              <w:rPr>
                <w:rFonts w:ascii="Arial Narrow" w:eastAsia="Arial Narrow" w:hAnsi="Arial Narrow" w:cs="Arial Narrow"/>
                <w:sz w:val="15"/>
                <w:szCs w:val="15"/>
                <w:lang w:val="fr-CA"/>
              </w:rPr>
              <w:t>:</w:t>
            </w:r>
            <w:r w:rsidR="00AB4369" w:rsidRPr="00644105">
              <w:rPr>
                <w:rFonts w:ascii="Arial Narrow" w:eastAsia="Arial Narrow" w:hAnsi="Arial Narrow" w:cs="Arial Narrow"/>
                <w:sz w:val="15"/>
                <w:szCs w:val="15"/>
                <w:lang w:val="fr-CA"/>
              </w:rPr>
              <w:t xml:space="preserve"> </w:t>
            </w:r>
            <w:r w:rsidR="0072356F" w:rsidRPr="0072356F">
              <w:rPr>
                <w:rFonts w:ascii="Arial Narrow" w:eastAsia="Arial Narrow" w:hAnsi="Arial Narrow" w:cs="Arial Narrow"/>
                <w:bCs/>
                <w:i/>
                <w:iCs/>
                <w:color w:val="365F91" w:themeColor="accent1" w:themeShade="BF"/>
                <w:sz w:val="15"/>
                <w:szCs w:val="15"/>
              </w:rPr>
              <w:t>(p. ex., expression précise, organisation logique).</w:t>
            </w:r>
          </w:p>
        </w:tc>
        <w:tc>
          <w:tcPr>
            <w:tcW w:w="236" w:type="dxa"/>
            <w:tcBorders>
              <w:top w:val="single" w:sz="4" w:space="0" w:color="000000"/>
              <w:bottom w:val="single" w:sz="4" w:space="0" w:color="C0C0C0"/>
            </w:tcBorders>
          </w:tcPr>
          <w:p w14:paraId="29863B7F"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1DA54CB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r w:rsidRPr="00644105">
              <w:rPr>
                <w:rFonts w:ascii="Arial Narrow" w:eastAsia="Arial Narrow" w:hAnsi="Arial Narrow" w:cs="Arial Narrow"/>
                <w:sz w:val="15"/>
                <w:szCs w:val="15"/>
                <w:lang w:val="fr-CA"/>
              </w:rPr>
              <w:tab/>
              <w:t>–   exprime et organise les</w:t>
            </w:r>
          </w:p>
          <w:p w14:paraId="697C7FD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idées et l’information avec</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 idées et l’information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idées et l’information avec</w:t>
            </w:r>
          </w:p>
          <w:p w14:paraId="68421F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14EE9C51" w14:textId="77777777" w:rsidTr="00060638">
        <w:trPr>
          <w:trHeight w:val="761"/>
        </w:trPr>
        <w:tc>
          <w:tcPr>
            <w:tcW w:w="5868" w:type="dxa"/>
            <w:tcBorders>
              <w:top w:val="single" w:sz="4" w:space="0" w:color="C0C0C0"/>
              <w:bottom w:val="single" w:sz="4" w:space="0" w:color="C0C0C0"/>
            </w:tcBorders>
          </w:tcPr>
          <w:p w14:paraId="1C069EC9" w14:textId="657F88E9" w:rsidR="005C01D2" w:rsidRPr="00644105" w:rsidRDefault="00586F74">
            <w:pPr>
              <w:pStyle w:val="Normal1"/>
              <w:pBdr>
                <w:top w:val="nil"/>
                <w:left w:val="nil"/>
                <w:bottom w:val="nil"/>
                <w:right w:val="nil"/>
                <w:between w:val="nil"/>
              </w:pBdr>
              <w:rPr>
                <w:rFonts w:ascii="Arial Narrow" w:eastAsia="Arial Narrow" w:hAnsi="Arial Narrow" w:cs="Arial Narrow"/>
                <w:i/>
                <w:iCs/>
                <w:color w:val="FF0000"/>
                <w:sz w:val="15"/>
                <w:szCs w:val="15"/>
                <w:lang w:val="fr-CA"/>
              </w:rPr>
            </w:pPr>
            <w:r w:rsidRPr="00644105">
              <w:rPr>
                <w:rFonts w:ascii="Arial Narrow" w:eastAsia="Arial Narrow" w:hAnsi="Arial Narrow" w:cs="Arial Narrow"/>
                <w:color w:val="000000"/>
                <w:sz w:val="15"/>
                <w:szCs w:val="15"/>
                <w:lang w:val="fr-CA"/>
              </w:rPr>
              <w:t>(CO 2) Communication des idées et de l’information</w:t>
            </w:r>
            <w:r w:rsidR="0072356F">
              <w:rPr>
                <w:rFonts w:ascii="Arial Narrow" w:eastAsia="Arial Narrow" w:hAnsi="Arial Narrow" w:cs="Arial Narrow"/>
                <w:color w:val="000000"/>
                <w:sz w:val="15"/>
                <w:szCs w:val="15"/>
                <w:lang w:val="fr-CA"/>
              </w:rPr>
              <w:t xml:space="preserve"> </w:t>
            </w:r>
            <w:r w:rsidRPr="00644105">
              <w:rPr>
                <w:rFonts w:ascii="Arial Narrow" w:eastAsia="Arial Narrow" w:hAnsi="Arial Narrow" w:cs="Arial Narrow"/>
                <w:color w:val="000000"/>
                <w:sz w:val="15"/>
                <w:szCs w:val="15"/>
                <w:lang w:val="fr-CA"/>
              </w:rPr>
              <w:t>orale</w:t>
            </w:r>
            <w:r w:rsidR="0072356F">
              <w:rPr>
                <w:rFonts w:ascii="Arial Narrow" w:eastAsia="Arial Narrow" w:hAnsi="Arial Narrow" w:cs="Arial Narrow"/>
                <w:color w:val="000000"/>
                <w:sz w:val="15"/>
                <w:szCs w:val="15"/>
                <w:lang w:val="fr-CA"/>
              </w:rPr>
              <w:t>ment</w:t>
            </w:r>
            <w:r w:rsidRPr="00644105">
              <w:rPr>
                <w:rFonts w:ascii="Arial Narrow" w:eastAsia="Arial Narrow" w:hAnsi="Arial Narrow" w:cs="Arial Narrow"/>
                <w:color w:val="000000"/>
                <w:sz w:val="15"/>
                <w:szCs w:val="15"/>
                <w:lang w:val="fr-CA"/>
              </w:rPr>
              <w:t xml:space="preserve">, </w:t>
            </w:r>
            <w:r w:rsidR="0072356F">
              <w:rPr>
                <w:rFonts w:ascii="Arial Narrow" w:eastAsia="Arial Narrow" w:hAnsi="Arial Narrow" w:cs="Arial Narrow"/>
                <w:color w:val="000000"/>
                <w:sz w:val="15"/>
                <w:szCs w:val="15"/>
                <w:lang w:val="fr-CA"/>
              </w:rPr>
              <w:t xml:space="preserve">par </w:t>
            </w:r>
            <w:r w:rsidRPr="00644105">
              <w:rPr>
                <w:rFonts w:ascii="Arial Narrow" w:eastAsia="Arial Narrow" w:hAnsi="Arial Narrow" w:cs="Arial Narrow"/>
                <w:color w:val="000000"/>
                <w:sz w:val="15"/>
                <w:szCs w:val="15"/>
                <w:lang w:val="fr-CA"/>
              </w:rPr>
              <w:t xml:space="preserve">écrit </w:t>
            </w:r>
            <w:r w:rsidR="0072356F">
              <w:rPr>
                <w:rFonts w:ascii="Arial Narrow" w:eastAsia="Arial Narrow" w:hAnsi="Arial Narrow" w:cs="Arial Narrow"/>
                <w:color w:val="000000"/>
                <w:sz w:val="15"/>
                <w:szCs w:val="15"/>
                <w:lang w:val="fr-CA"/>
              </w:rPr>
              <w:t>ou selon un autre mode d’expression</w:t>
            </w:r>
            <w:r w:rsidRPr="00644105">
              <w:rPr>
                <w:rFonts w:ascii="Arial Narrow" w:eastAsia="Arial Narrow" w:hAnsi="Arial Narrow" w:cs="Arial Narrow"/>
                <w:color w:val="000000"/>
                <w:sz w:val="15"/>
                <w:szCs w:val="15"/>
                <w:lang w:val="fr-CA"/>
              </w:rPr>
              <w:t xml:space="preserve"> </w:t>
            </w:r>
            <w:r w:rsidR="0072356F" w:rsidRPr="0072356F">
              <w:rPr>
                <w:rFonts w:ascii="Arial Narrow" w:eastAsia="Arial Narrow" w:hAnsi="Arial Narrow" w:cs="Arial Narrow"/>
                <w:i/>
                <w:iCs/>
                <w:color w:val="365F91" w:themeColor="accent1" w:themeShade="BF"/>
                <w:sz w:val="15"/>
                <w:szCs w:val="15"/>
              </w:rPr>
              <w:t>(p. ex., présentation orale, rédaction d’un article de journal, interprétation d’un rôle dans une saynète, création d’une ligne de temps, production d’une carte légendée)</w:t>
            </w:r>
            <w:r w:rsidR="00A0626B" w:rsidRPr="00644105">
              <w:rPr>
                <w:rFonts w:ascii="Arial Narrow" w:eastAsia="Arial Narrow" w:hAnsi="Arial Narrow" w:cs="Arial Narrow"/>
                <w:i/>
                <w:iCs/>
                <w:color w:val="365F91" w:themeColor="accent1" w:themeShade="BF"/>
                <w:sz w:val="15"/>
                <w:szCs w:val="15"/>
                <w:lang w:val="fr-CA"/>
              </w:rPr>
              <w:t xml:space="preserve"> </w:t>
            </w:r>
            <w:r w:rsidR="0072356F" w:rsidRPr="00644105">
              <w:rPr>
                <w:rFonts w:ascii="Arial Narrow" w:eastAsia="Arial Narrow" w:hAnsi="Arial Narrow" w:cs="Arial Narrow"/>
                <w:color w:val="000000"/>
                <w:sz w:val="15"/>
                <w:szCs w:val="15"/>
                <w:lang w:val="fr-CA"/>
              </w:rPr>
              <w:t>à des fins précises</w:t>
            </w:r>
            <w:r w:rsidR="0072356F" w:rsidRPr="0072356F">
              <w:rPr>
                <w:rFonts w:ascii="Open Sans" w:hAnsi="Open Sans" w:cs="Open Sans"/>
                <w:color w:val="000000"/>
                <w:shd w:val="clear" w:color="auto" w:fill="E8F5E9"/>
              </w:rPr>
              <w:t xml:space="preserve"> </w:t>
            </w:r>
            <w:r w:rsidR="0072356F" w:rsidRPr="0072356F">
              <w:rPr>
                <w:rFonts w:ascii="Arial Narrow" w:eastAsia="Arial Narrow" w:hAnsi="Arial Narrow" w:cs="Arial Narrow"/>
                <w:i/>
                <w:iCs/>
                <w:color w:val="365F91" w:themeColor="accent1" w:themeShade="BF"/>
                <w:sz w:val="15"/>
                <w:szCs w:val="15"/>
              </w:rPr>
              <w:t>(p. ex., sensibilisation, information, persuasion, divertissement) </w:t>
            </w:r>
            <w:r w:rsidR="00A0626B" w:rsidRPr="00644105">
              <w:rPr>
                <w:rFonts w:ascii="Arial Narrow" w:eastAsia="Arial Narrow" w:hAnsi="Arial Narrow" w:cs="Arial Narrow"/>
                <w:color w:val="000000"/>
                <w:sz w:val="15"/>
                <w:szCs w:val="15"/>
                <w:lang w:val="fr-CA"/>
              </w:rPr>
              <w:t xml:space="preserve">et pour des auditoires spécifiques </w:t>
            </w:r>
            <w:r w:rsidR="0072356F" w:rsidRPr="0072356F">
              <w:rPr>
                <w:rFonts w:ascii="Arial Narrow" w:eastAsia="Arial Narrow" w:hAnsi="Arial Narrow" w:cs="Arial Narrow"/>
                <w:i/>
                <w:iCs/>
                <w:color w:val="365F91" w:themeColor="accent1" w:themeShade="BF"/>
                <w:sz w:val="15"/>
                <w:szCs w:val="15"/>
              </w:rPr>
              <w:t>(p. ex., pair, adulte, communauté scolaire, grand public).</w:t>
            </w:r>
          </w:p>
        </w:tc>
        <w:tc>
          <w:tcPr>
            <w:tcW w:w="236" w:type="dxa"/>
            <w:tcBorders>
              <w:top w:val="single" w:sz="4" w:space="0" w:color="C0C0C0"/>
              <w:bottom w:val="single" w:sz="4" w:space="0" w:color="C0C0C0"/>
            </w:tcBorders>
          </w:tcPr>
          <w:p w14:paraId="450647DB"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1CFF774D"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r w:rsidRPr="00644105">
              <w:rPr>
                <w:rFonts w:ascii="Arial Narrow" w:eastAsia="Arial Narrow" w:hAnsi="Arial Narrow" w:cs="Arial Narrow"/>
                <w:color w:val="000000"/>
                <w:sz w:val="15"/>
                <w:szCs w:val="15"/>
                <w:lang w:val="fr-CA"/>
              </w:rPr>
              <w:tab/>
              <w:t>–</w:t>
            </w:r>
            <w:r w:rsidRPr="00644105">
              <w:rPr>
                <w:rFonts w:ascii="Arial Narrow" w:eastAsia="Arial Narrow" w:hAnsi="Arial Narrow" w:cs="Arial Narrow"/>
                <w:color w:val="000000"/>
                <w:sz w:val="15"/>
                <w:szCs w:val="15"/>
                <w:lang w:val="fr-CA"/>
              </w:rPr>
              <w:tab/>
              <w:t>communique les idées et</w:t>
            </w:r>
          </w:p>
          <w:p w14:paraId="0F90772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l’information à des fins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l’information à des fins</w:t>
            </w:r>
          </w:p>
          <w:p w14:paraId="3438C7A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précises et pour des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précises et pour des</w:t>
            </w:r>
          </w:p>
          <w:p w14:paraId="014FFE0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auditoires spécifiques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auditoires spécifiques avec</w:t>
            </w:r>
          </w:p>
          <w:p w14:paraId="74D11A6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6280865D" w14:textId="77777777">
        <w:trPr>
          <w:trHeight w:val="500"/>
        </w:trPr>
        <w:tc>
          <w:tcPr>
            <w:tcW w:w="5868" w:type="dxa"/>
            <w:tcBorders>
              <w:top w:val="single" w:sz="4" w:space="0" w:color="C0C0C0"/>
              <w:bottom w:val="single" w:sz="4" w:space="0" w:color="000000"/>
            </w:tcBorders>
          </w:tcPr>
          <w:p w14:paraId="1FE524F0" w14:textId="4EA69AAB" w:rsidR="005C01D2" w:rsidRPr="00644105" w:rsidRDefault="00586F74" w:rsidP="00060638">
            <w:pPr>
              <w:pStyle w:val="Normal1"/>
              <w:pBdr>
                <w:top w:val="nil"/>
                <w:left w:val="nil"/>
                <w:bottom w:val="nil"/>
                <w:right w:val="nil"/>
                <w:between w:val="nil"/>
              </w:pBdr>
              <w:rPr>
                <w:rFonts w:ascii="Arial Narrow" w:eastAsia="Arial Narrow" w:hAnsi="Arial Narrow" w:cs="Arial Narrow"/>
                <w:i/>
                <w:iCs/>
                <w:color w:val="FF0000"/>
                <w:sz w:val="15"/>
                <w:szCs w:val="15"/>
                <w:lang w:val="fr-CA"/>
              </w:rPr>
            </w:pPr>
            <w:r w:rsidRPr="00644105">
              <w:rPr>
                <w:rFonts w:ascii="Arial Narrow" w:eastAsia="Arial Narrow" w:hAnsi="Arial Narrow" w:cs="Arial Narrow"/>
                <w:color w:val="000000"/>
                <w:sz w:val="15"/>
                <w:szCs w:val="15"/>
                <w:lang w:val="fr-CA"/>
              </w:rPr>
              <w:t>(CO 3) Utilisation des conventions</w:t>
            </w:r>
            <w:r w:rsidR="00060638" w:rsidRPr="00644105">
              <w:rPr>
                <w:rFonts w:ascii="Arial Narrow" w:eastAsia="Arial Narrow" w:hAnsi="Arial Narrow" w:cs="Arial Narrow"/>
                <w:color w:val="000000"/>
                <w:sz w:val="15"/>
                <w:szCs w:val="15"/>
                <w:lang w:val="fr-CA"/>
              </w:rPr>
              <w:t xml:space="preserve"> </w:t>
            </w:r>
            <w:r w:rsidR="00060638" w:rsidRPr="00644105">
              <w:rPr>
                <w:rFonts w:ascii="Arial Narrow" w:eastAsia="Arial Narrow" w:hAnsi="Arial Narrow" w:cs="Arial Narrow"/>
                <w:color w:val="000000" w:themeColor="text1"/>
                <w:sz w:val="15"/>
                <w:szCs w:val="15"/>
                <w:lang w:val="fr-CA"/>
              </w:rPr>
              <w:t>et de la terminologie à l’étude</w:t>
            </w:r>
            <w:r w:rsidR="00060638" w:rsidRPr="00644105">
              <w:rPr>
                <w:rFonts w:ascii="Arial Narrow" w:eastAsia="Arial Narrow" w:hAnsi="Arial Narrow" w:cs="Arial Narrow"/>
                <w:color w:val="000000"/>
                <w:sz w:val="15"/>
                <w:szCs w:val="15"/>
                <w:lang w:val="fr-CA"/>
              </w:rPr>
              <w:t xml:space="preserve"> </w:t>
            </w:r>
            <w:r w:rsidR="0072356F" w:rsidRPr="0072356F">
              <w:rPr>
                <w:rFonts w:ascii="Arial Narrow" w:eastAsia="Arial Narrow" w:hAnsi="Arial Narrow" w:cs="Arial Narrow"/>
                <w:i/>
                <w:iCs/>
                <w:color w:val="365F91" w:themeColor="accent1" w:themeShade="BF"/>
                <w:sz w:val="15"/>
                <w:szCs w:val="15"/>
              </w:rPr>
              <w:t>(p. ex., cartographie, vocabulaire)</w:t>
            </w:r>
            <w:r w:rsidR="003E120D">
              <w:rPr>
                <w:rFonts w:ascii="Arial Narrow" w:eastAsia="Arial Narrow" w:hAnsi="Arial Narrow" w:cs="Arial Narrow"/>
                <w:i/>
                <w:iCs/>
                <w:color w:val="365F91" w:themeColor="accent1" w:themeShade="BF"/>
                <w:sz w:val="15"/>
                <w:szCs w:val="15"/>
              </w:rPr>
              <w:t>.</w:t>
            </w:r>
            <w:r w:rsidR="0072356F">
              <w:rPr>
                <w:rFonts w:ascii="Arial Narrow" w:eastAsia="Arial Narrow" w:hAnsi="Arial Narrow" w:cs="Arial Narrow"/>
                <w:i/>
                <w:iCs/>
                <w:color w:val="365F91" w:themeColor="accent1" w:themeShade="BF"/>
                <w:sz w:val="15"/>
                <w:szCs w:val="15"/>
              </w:rPr>
              <w:t xml:space="preserve"> </w:t>
            </w:r>
            <w:r w:rsidR="0072356F">
              <w:rPr>
                <w:rFonts w:ascii="Arial Narrow" w:eastAsia="Arial Narrow" w:hAnsi="Arial Narrow" w:cs="Arial Narrow"/>
                <w:i/>
                <w:iCs/>
                <w:color w:val="365F91" w:themeColor="accent1" w:themeShade="BF"/>
                <w:sz w:val="15"/>
                <w:szCs w:val="15"/>
                <w:lang w:val="fr-CA"/>
              </w:rPr>
              <w:t>r</w:t>
            </w:r>
            <w:r w:rsidR="00E70581" w:rsidRPr="00644105">
              <w:rPr>
                <w:rFonts w:ascii="Arial Narrow" w:eastAsia="Arial Narrow" w:hAnsi="Arial Narrow" w:cs="Arial Narrow"/>
                <w:i/>
                <w:iCs/>
                <w:color w:val="365F91" w:themeColor="accent1" w:themeShade="BF"/>
                <w:sz w:val="15"/>
                <w:szCs w:val="15"/>
                <w:lang w:val="fr-CA"/>
              </w:rPr>
              <w:t>éférences présentées</w:t>
            </w:r>
          </w:p>
        </w:tc>
        <w:tc>
          <w:tcPr>
            <w:tcW w:w="236" w:type="dxa"/>
            <w:tcBorders>
              <w:top w:val="single" w:sz="4" w:space="0" w:color="C0C0C0"/>
              <w:bottom w:val="single" w:sz="4" w:space="0" w:color="000000"/>
            </w:tcBorders>
          </w:tcPr>
          <w:p w14:paraId="34C6C34F"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000000"/>
            </w:tcBorders>
            <w:tcMar>
              <w:top w:w="43" w:type="dxa"/>
              <w:left w:w="0" w:type="dxa"/>
              <w:bottom w:w="43" w:type="dxa"/>
              <w:right w:w="115" w:type="dxa"/>
            </w:tcMar>
          </w:tcPr>
          <w:p w14:paraId="483F8969"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utilise les conventions et la</w:t>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utilise les conventions et la</w:t>
            </w:r>
          </w:p>
          <w:p w14:paraId="4887679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terminologie à l’étude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terminologie à l’étude avec</w:t>
            </w:r>
          </w:p>
          <w:p w14:paraId="0D9D317F"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584A4AD" w14:textId="77777777">
        <w:trPr>
          <w:trHeight w:val="280"/>
        </w:trPr>
        <w:tc>
          <w:tcPr>
            <w:tcW w:w="5868" w:type="dxa"/>
            <w:tcBorders>
              <w:top w:val="single" w:sz="4" w:space="0" w:color="000000"/>
              <w:bottom w:val="single" w:sz="4" w:space="0" w:color="000000"/>
            </w:tcBorders>
            <w:shd w:val="clear" w:color="auto" w:fill="E6E6E6"/>
            <w:vAlign w:val="center"/>
          </w:tcPr>
          <w:p w14:paraId="77AF8495" w14:textId="77777777" w:rsidR="005C01D2" w:rsidRPr="00644105" w:rsidRDefault="00586F74">
            <w:pPr>
              <w:pStyle w:val="Normal1"/>
              <w:pBdr>
                <w:top w:val="nil"/>
                <w:left w:val="nil"/>
                <w:bottom w:val="nil"/>
                <w:right w:val="nil"/>
                <w:between w:val="nil"/>
              </w:pBdr>
              <w:rPr>
                <w:rFonts w:ascii="Arial" w:eastAsia="Arial" w:hAnsi="Arial" w:cs="Arial"/>
                <w:b/>
                <w:sz w:val="16"/>
                <w:szCs w:val="16"/>
                <w:lang w:val="fr-CA"/>
              </w:rPr>
            </w:pPr>
            <w:r w:rsidRPr="00644105">
              <w:rPr>
                <w:rFonts w:ascii="Arial" w:eastAsia="Arial" w:hAnsi="Arial" w:cs="Arial"/>
                <w:b/>
                <w:sz w:val="16"/>
                <w:szCs w:val="16"/>
                <w:lang w:val="fr-CA"/>
              </w:rPr>
              <w:t>Mise en application</w:t>
            </w:r>
          </w:p>
        </w:tc>
        <w:tc>
          <w:tcPr>
            <w:tcW w:w="236" w:type="dxa"/>
            <w:tcBorders>
              <w:top w:val="single" w:sz="4" w:space="0" w:color="000000"/>
              <w:bottom w:val="single" w:sz="4" w:space="0" w:color="000000"/>
            </w:tcBorders>
            <w:shd w:val="clear" w:color="auto" w:fill="E6E6E6"/>
            <w:vAlign w:val="center"/>
          </w:tcPr>
          <w:p w14:paraId="237E506D" w14:textId="77777777" w:rsidR="005C01D2" w:rsidRPr="00644105" w:rsidRDefault="005C01D2">
            <w:pPr>
              <w:pStyle w:val="Normal1"/>
              <w:pBdr>
                <w:top w:val="nil"/>
                <w:left w:val="nil"/>
                <w:bottom w:val="nil"/>
                <w:right w:val="nil"/>
                <w:between w:val="nil"/>
              </w:pBdr>
              <w:rPr>
                <w:rFonts w:ascii="Arial" w:eastAsia="Arial" w:hAnsi="Arial" w:cs="Arial"/>
                <w:sz w:val="16"/>
                <w:szCs w:val="16"/>
                <w:lang w:val="fr-CA"/>
              </w:rPr>
            </w:pPr>
          </w:p>
        </w:tc>
        <w:tc>
          <w:tcPr>
            <w:tcW w:w="8780" w:type="dxa"/>
            <w:gridSpan w:val="7"/>
            <w:tcBorders>
              <w:top w:val="single" w:sz="4" w:space="0" w:color="000000"/>
              <w:bottom w:val="single" w:sz="4" w:space="0" w:color="000000"/>
            </w:tcBorders>
            <w:shd w:val="clear" w:color="auto" w:fill="E6E6E6"/>
            <w:vAlign w:val="center"/>
          </w:tcPr>
          <w:p w14:paraId="3FE028A9" w14:textId="77777777" w:rsidR="005C01D2" w:rsidRPr="00644105" w:rsidRDefault="00586F74">
            <w:pPr>
              <w:pStyle w:val="Normal1"/>
              <w:pBdr>
                <w:top w:val="nil"/>
                <w:left w:val="nil"/>
                <w:bottom w:val="nil"/>
                <w:right w:val="nil"/>
                <w:between w:val="nil"/>
              </w:pBdr>
              <w:rPr>
                <w:rFonts w:ascii="Arial" w:eastAsia="Arial" w:hAnsi="Arial" w:cs="Arial"/>
                <w:sz w:val="16"/>
                <w:szCs w:val="16"/>
                <w:lang w:val="fr-CA"/>
              </w:rPr>
            </w:pPr>
            <w:r w:rsidRPr="00644105">
              <w:rPr>
                <w:rFonts w:ascii="Arial" w:eastAsia="Arial" w:hAnsi="Arial" w:cs="Arial"/>
                <w:sz w:val="16"/>
                <w:szCs w:val="16"/>
                <w:lang w:val="fr-CA"/>
              </w:rPr>
              <w:t>L’élève</w:t>
            </w:r>
          </w:p>
        </w:tc>
      </w:tr>
      <w:tr w:rsidR="005C01D2" w:rsidRPr="00644105" w14:paraId="2D14FDD7" w14:textId="77777777">
        <w:trPr>
          <w:trHeight w:val="700"/>
        </w:trPr>
        <w:tc>
          <w:tcPr>
            <w:tcW w:w="5868" w:type="dxa"/>
            <w:tcBorders>
              <w:top w:val="single" w:sz="4" w:space="0" w:color="000000"/>
              <w:bottom w:val="single" w:sz="4" w:space="0" w:color="C0C0C0"/>
            </w:tcBorders>
          </w:tcPr>
          <w:p w14:paraId="1CAE4D0D" w14:textId="1D14D28A" w:rsidR="005C01D2" w:rsidRPr="00644105" w:rsidRDefault="00586F74">
            <w:pPr>
              <w:pStyle w:val="Normal1"/>
              <w:pBdr>
                <w:top w:val="nil"/>
                <w:left w:val="nil"/>
                <w:bottom w:val="nil"/>
                <w:right w:val="nil"/>
                <w:between w:val="nil"/>
              </w:pBdr>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(MA 1) Application des connaissances et des habiletés</w:t>
            </w:r>
            <w:r w:rsidR="00060638" w:rsidRPr="00644105">
              <w:rPr>
                <w:rFonts w:ascii="Arial Narrow" w:eastAsia="Arial Narrow" w:hAnsi="Arial Narrow" w:cs="Arial Narrow"/>
                <w:sz w:val="15"/>
                <w:szCs w:val="15"/>
                <w:lang w:val="fr-CA"/>
              </w:rPr>
              <w:t xml:space="preserve"> </w:t>
            </w:r>
            <w:r w:rsidR="003E120D" w:rsidRPr="003E120D">
              <w:rPr>
                <w:rFonts w:ascii="Arial Narrow" w:eastAsia="Arial Narrow" w:hAnsi="Arial Narrow" w:cs="Arial Narrow"/>
                <w:i/>
                <w:iCs/>
                <w:color w:val="365F91" w:themeColor="accent1" w:themeShade="BF"/>
                <w:sz w:val="15"/>
                <w:szCs w:val="15"/>
              </w:rPr>
              <w:t>(p. ex., concepts de la pensée</w:t>
            </w:r>
            <w:r w:rsidR="00A628E8">
              <w:rPr>
                <w:rFonts w:ascii="Arial Narrow" w:eastAsia="Arial Narrow" w:hAnsi="Arial Narrow" w:cs="Arial Narrow"/>
                <w:i/>
                <w:iCs/>
                <w:color w:val="365F91" w:themeColor="accent1" w:themeShade="BF"/>
                <w:sz w:val="15"/>
                <w:szCs w:val="15"/>
              </w:rPr>
              <w:t xml:space="preserve"> critique, procédures</w:t>
            </w:r>
            <w:r w:rsidR="003E120D" w:rsidRPr="003E120D">
              <w:rPr>
                <w:rFonts w:ascii="Arial Narrow" w:eastAsia="Arial Narrow" w:hAnsi="Arial Narrow" w:cs="Arial Narrow"/>
                <w:i/>
                <w:iCs/>
                <w:color w:val="365F91" w:themeColor="accent1" w:themeShade="BF"/>
                <w:sz w:val="15"/>
                <w:szCs w:val="15"/>
              </w:rPr>
              <w:t>, habiletés spatiales, processus, technologie)</w:t>
            </w:r>
            <w:r w:rsidR="003E120D">
              <w:rPr>
                <w:rFonts w:ascii="Arial Narrow" w:eastAsia="Arial Narrow" w:hAnsi="Arial Narrow" w:cs="Arial Narrow"/>
                <w:i/>
                <w:iCs/>
                <w:color w:val="365F91" w:themeColor="accent1" w:themeShade="BF"/>
                <w:sz w:val="15"/>
                <w:szCs w:val="15"/>
              </w:rPr>
              <w:t xml:space="preserve"> </w:t>
            </w:r>
            <w:r w:rsidR="003E120D" w:rsidRPr="00644105">
              <w:rPr>
                <w:rFonts w:ascii="Arial Narrow" w:eastAsia="Arial Narrow" w:hAnsi="Arial Narrow" w:cs="Arial Narrow"/>
                <w:color w:val="000000" w:themeColor="text1"/>
                <w:sz w:val="15"/>
                <w:szCs w:val="15"/>
                <w:lang w:val="fr-CA"/>
              </w:rPr>
              <w:t>dans des contextes familiers</w:t>
            </w:r>
            <w:r w:rsidR="003E120D">
              <w:rPr>
                <w:rFonts w:ascii="Arial Narrow" w:eastAsia="Arial Narrow" w:hAnsi="Arial Narrow" w:cs="Arial Narrow"/>
                <w:color w:val="000000" w:themeColor="text1"/>
                <w:sz w:val="15"/>
                <w:szCs w:val="15"/>
                <w:lang w:val="fr-CA"/>
              </w:rPr>
              <w:t>.</w:t>
            </w:r>
          </w:p>
          <w:p w14:paraId="65CEBB25" w14:textId="63DEE8C0" w:rsidR="005C01D2" w:rsidRPr="00644105" w:rsidRDefault="005C01D2">
            <w:pPr>
              <w:pStyle w:val="Normal1"/>
              <w:rPr>
                <w:rFonts w:ascii="Arial Narrow" w:eastAsia="Arial Narrow" w:hAnsi="Arial Narrow" w:cs="Arial Narrow"/>
                <w:sz w:val="15"/>
                <w:szCs w:val="15"/>
                <w:lang w:val="fr-CA"/>
              </w:rPr>
            </w:pPr>
          </w:p>
        </w:tc>
        <w:tc>
          <w:tcPr>
            <w:tcW w:w="236" w:type="dxa"/>
            <w:tcBorders>
              <w:top w:val="single" w:sz="4" w:space="0" w:color="000000"/>
              <w:bottom w:val="single" w:sz="4" w:space="0" w:color="C0C0C0"/>
            </w:tcBorders>
          </w:tcPr>
          <w:p w14:paraId="46EE68F6" w14:textId="77777777" w:rsidR="005C01D2" w:rsidRPr="00644105" w:rsidRDefault="005C01D2">
            <w:pPr>
              <w:pStyle w:val="Normal1"/>
              <w:pBdr>
                <w:top w:val="nil"/>
                <w:left w:val="nil"/>
                <w:bottom w:val="nil"/>
                <w:right w:val="nil"/>
                <w:between w:val="nil"/>
              </w:pBdr>
              <w:rPr>
                <w:rFonts w:ascii="Arial Narrow" w:eastAsia="Arial Narrow" w:hAnsi="Arial Narrow" w:cs="Arial Narrow"/>
                <w:sz w:val="15"/>
                <w:szCs w:val="15"/>
                <w:lang w:val="fr-CA"/>
              </w:rPr>
            </w:pPr>
          </w:p>
        </w:tc>
        <w:tc>
          <w:tcPr>
            <w:tcW w:w="8780" w:type="dxa"/>
            <w:gridSpan w:val="7"/>
            <w:tcBorders>
              <w:top w:val="single" w:sz="4" w:space="0" w:color="000000"/>
              <w:bottom w:val="single" w:sz="4" w:space="0" w:color="C0C0C0"/>
            </w:tcBorders>
            <w:tcMar>
              <w:top w:w="43" w:type="dxa"/>
              <w:left w:w="0" w:type="dxa"/>
              <w:bottom w:w="43" w:type="dxa"/>
              <w:right w:w="115" w:type="dxa"/>
            </w:tcMar>
          </w:tcPr>
          <w:p w14:paraId="433D7C22"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   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r>
            <w:r w:rsidRPr="00644105">
              <w:rPr>
                <w:rFonts w:ascii="Arial Narrow" w:eastAsia="Arial Narrow" w:hAnsi="Arial Narrow" w:cs="Arial Narrow"/>
                <w:color w:val="FFFFFF"/>
                <w:sz w:val="15"/>
                <w:szCs w:val="15"/>
                <w:lang w:val="fr-CA"/>
              </w:rPr>
              <w:t>.</w:t>
            </w:r>
            <w:r w:rsidRPr="00644105">
              <w:rPr>
                <w:rFonts w:ascii="Arial Narrow" w:eastAsia="Arial Narrow" w:hAnsi="Arial Narrow" w:cs="Arial Narrow"/>
                <w:sz w:val="15"/>
                <w:szCs w:val="15"/>
                <w:lang w:val="fr-CA"/>
              </w:rPr>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r w:rsidRPr="00644105">
              <w:rPr>
                <w:rFonts w:ascii="Arial Narrow" w:eastAsia="Arial Narrow" w:hAnsi="Arial Narrow" w:cs="Arial Narrow"/>
                <w:sz w:val="15"/>
                <w:szCs w:val="15"/>
                <w:lang w:val="fr-CA"/>
              </w:rPr>
              <w:tab/>
              <w:t xml:space="preserve">–  </w:t>
            </w:r>
            <w:r w:rsidRPr="00644105">
              <w:rPr>
                <w:rFonts w:ascii="Arial Narrow" w:eastAsia="Arial Narrow" w:hAnsi="Arial Narrow" w:cs="Arial Narrow"/>
                <w:sz w:val="15"/>
                <w:szCs w:val="15"/>
                <w:lang w:val="fr-CA"/>
              </w:rPr>
              <w:tab/>
              <w:t>applique les connaissances et</w:t>
            </w:r>
          </w:p>
          <w:p w14:paraId="28D00B3B"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les habiletés dans des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les habiletés dans des</w:t>
            </w:r>
          </w:p>
          <w:p w14:paraId="504B98F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lang w:val="fr-CA"/>
              </w:rPr>
            </w:pP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 xml:space="preserve">contextes  familiers avec </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contextes  familiers avec</w:t>
            </w:r>
          </w:p>
          <w:p w14:paraId="7F3847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sz w:val="15"/>
                <w:szCs w:val="15"/>
                <w:lang w:val="fr-CA"/>
              </w:rPr>
            </w:pPr>
            <w:r w:rsidRPr="00644105">
              <w:rPr>
                <w:rFonts w:ascii="Arial Narrow" w:eastAsia="Arial Narrow" w:hAnsi="Arial Narrow" w:cs="Arial Narrow"/>
                <w:sz w:val="15"/>
                <w:szCs w:val="15"/>
                <w:lang w:val="fr-CA"/>
              </w:rPr>
              <w:tab/>
              <w:t>une efficacité limitée.</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une certaine 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efficacité.</w:t>
            </w:r>
            <w:r w:rsidRPr="00644105">
              <w:rPr>
                <w:rFonts w:ascii="Arial Narrow" w:eastAsia="Arial Narrow" w:hAnsi="Arial Narrow" w:cs="Arial Narrow"/>
                <w:sz w:val="15"/>
                <w:szCs w:val="15"/>
                <w:lang w:val="fr-CA"/>
              </w:rPr>
              <w:tab/>
            </w:r>
            <w:r w:rsidRPr="00644105">
              <w:rPr>
                <w:rFonts w:ascii="Arial Narrow" w:eastAsia="Arial Narrow" w:hAnsi="Arial Narrow" w:cs="Arial Narrow"/>
                <w:sz w:val="15"/>
                <w:szCs w:val="15"/>
                <w:lang w:val="fr-CA"/>
              </w:rPr>
              <w:tab/>
              <w:t>beaucoup d’efficacité</w:t>
            </w:r>
          </w:p>
        </w:tc>
      </w:tr>
      <w:tr w:rsidR="005C01D2" w:rsidRPr="00644105" w14:paraId="4E4F597A" w14:textId="77777777">
        <w:trPr>
          <w:trHeight w:val="680"/>
        </w:trPr>
        <w:tc>
          <w:tcPr>
            <w:tcW w:w="5868" w:type="dxa"/>
            <w:tcBorders>
              <w:top w:val="single" w:sz="4" w:space="0" w:color="C0C0C0"/>
              <w:bottom w:val="single" w:sz="4" w:space="0" w:color="C0C0C0"/>
            </w:tcBorders>
          </w:tcPr>
          <w:p w14:paraId="231EFB8E" w14:textId="1D0E18CD" w:rsidR="002226AB" w:rsidRPr="00644105" w:rsidRDefault="00586F74" w:rsidP="002226AB">
            <w:pPr>
              <w:pStyle w:val="NormalWeb"/>
              <w:rPr>
                <w:rFonts w:ascii="Arial" w:hAnsi="Arial" w:cs="Arial"/>
                <w:color w:val="365F91" w:themeColor="accent1" w:themeShade="BF"/>
                <w:sz w:val="15"/>
                <w:szCs w:val="15"/>
                <w:lang w:val="fr-CA"/>
              </w:rPr>
            </w:pPr>
            <w:r w:rsidRPr="00644105">
              <w:rPr>
                <w:rFonts w:ascii="Arial Narrow" w:eastAsia="Arial Narrow" w:hAnsi="Arial Narrow" w:cs="Arial Narrow"/>
                <w:color w:val="000000"/>
                <w:sz w:val="15"/>
                <w:szCs w:val="15"/>
                <w:lang w:val="fr-CA"/>
              </w:rPr>
              <w:t>(MA 2) Transfert des connaissances et des habiletés</w:t>
            </w:r>
            <w:r w:rsidR="002226AB" w:rsidRPr="00644105">
              <w:rPr>
                <w:rFonts w:ascii="Arial Narrow" w:eastAsia="Arial Narrow" w:hAnsi="Arial Narrow" w:cs="Arial Narrow"/>
                <w:color w:val="000000"/>
                <w:sz w:val="15"/>
                <w:szCs w:val="15"/>
                <w:lang w:val="fr-CA"/>
              </w:rPr>
              <w:t xml:space="preserve"> </w:t>
            </w:r>
            <w:r w:rsidR="003E120D" w:rsidRPr="003E120D">
              <w:rPr>
                <w:rFonts w:ascii="Arial Narrow" w:eastAsia="Arial Narrow" w:hAnsi="Arial Narrow" w:cs="Arial Narrow"/>
                <w:i/>
                <w:iCs/>
                <w:color w:val="365F91" w:themeColor="accent1" w:themeShade="BF"/>
                <w:sz w:val="15"/>
                <w:szCs w:val="15"/>
              </w:rPr>
              <w:t>(p. ex., concepts de la pensée</w:t>
            </w:r>
            <w:r w:rsidR="00A628E8">
              <w:rPr>
                <w:rFonts w:ascii="Arial Narrow" w:eastAsia="Arial Narrow" w:hAnsi="Arial Narrow" w:cs="Arial Narrow"/>
                <w:i/>
                <w:iCs/>
                <w:color w:val="365F91" w:themeColor="accent1" w:themeShade="BF"/>
                <w:sz w:val="15"/>
                <w:szCs w:val="15"/>
              </w:rPr>
              <w:t xml:space="preserve"> critique</w:t>
            </w:r>
            <w:r w:rsidR="003E120D" w:rsidRPr="003E120D">
              <w:rPr>
                <w:rFonts w:ascii="Arial Narrow" w:eastAsia="Arial Narrow" w:hAnsi="Arial Narrow" w:cs="Arial Narrow"/>
                <w:i/>
                <w:iCs/>
                <w:color w:val="365F91" w:themeColor="accent1" w:themeShade="BF"/>
                <w:sz w:val="15"/>
                <w:szCs w:val="15"/>
              </w:rPr>
              <w:t xml:space="preserve">, </w:t>
            </w:r>
            <w:r w:rsidR="00A628E8">
              <w:rPr>
                <w:rFonts w:ascii="Arial Narrow" w:eastAsia="Arial Narrow" w:hAnsi="Arial Narrow" w:cs="Arial Narrow"/>
                <w:i/>
                <w:iCs/>
                <w:color w:val="365F91" w:themeColor="accent1" w:themeShade="BF"/>
                <w:sz w:val="15"/>
                <w:szCs w:val="15"/>
              </w:rPr>
              <w:t xml:space="preserve">procédures, </w:t>
            </w:r>
            <w:r w:rsidR="003E120D" w:rsidRPr="003E120D">
              <w:rPr>
                <w:rFonts w:ascii="Arial Narrow" w:eastAsia="Arial Narrow" w:hAnsi="Arial Narrow" w:cs="Arial Narrow"/>
                <w:i/>
                <w:iCs/>
                <w:color w:val="365F91" w:themeColor="accent1" w:themeShade="BF"/>
                <w:sz w:val="15"/>
                <w:szCs w:val="15"/>
              </w:rPr>
              <w:t>habiletés spatiales, processus, technologies)</w:t>
            </w:r>
            <w:r w:rsidR="003E120D">
              <w:rPr>
                <w:rFonts w:ascii="Arial Narrow" w:eastAsia="Arial Narrow" w:hAnsi="Arial Narrow" w:cs="Arial Narrow"/>
                <w:i/>
                <w:iCs/>
                <w:color w:val="365F91" w:themeColor="accent1" w:themeShade="BF"/>
                <w:sz w:val="15"/>
                <w:szCs w:val="15"/>
              </w:rPr>
              <w:t xml:space="preserve"> </w:t>
            </w:r>
            <w:r w:rsidR="002226AB" w:rsidRPr="00644105">
              <w:rPr>
                <w:rFonts w:ascii="Arial Narrow" w:eastAsia="Arial Narrow" w:hAnsi="Arial Narrow" w:cs="Arial Narrow"/>
                <w:color w:val="000000"/>
                <w:sz w:val="15"/>
                <w:szCs w:val="15"/>
                <w:lang w:val="fr-CA"/>
              </w:rPr>
              <w:t>à de nouveaux contexte</w:t>
            </w:r>
            <w:r w:rsidR="00B31F4F" w:rsidRPr="00644105">
              <w:rPr>
                <w:rFonts w:ascii="Arial Narrow" w:eastAsia="Arial Narrow" w:hAnsi="Arial Narrow" w:cs="Arial Narrow"/>
                <w:color w:val="000000"/>
                <w:sz w:val="15"/>
                <w:szCs w:val="15"/>
                <w:lang w:val="fr-CA"/>
              </w:rPr>
              <w:t>s</w:t>
            </w:r>
            <w:r w:rsidR="003E120D">
              <w:rPr>
                <w:rFonts w:ascii="Arial Narrow" w:hAnsi="Arial Narrow" w:cs="Arial"/>
                <w:i/>
                <w:iCs/>
                <w:color w:val="365F91" w:themeColor="accent1" w:themeShade="BF"/>
                <w:sz w:val="15"/>
                <w:szCs w:val="15"/>
                <w:lang w:val="fr-CA"/>
              </w:rPr>
              <w:t xml:space="preserve"> (p. ex., réalisation de projets multidisciplinaires</w:t>
            </w:r>
            <w:r w:rsidR="00A628E8">
              <w:rPr>
                <w:rFonts w:ascii="Arial Narrow" w:hAnsi="Arial Narrow" w:cs="Arial"/>
                <w:i/>
                <w:iCs/>
                <w:color w:val="365F91" w:themeColor="accent1" w:themeShade="BF"/>
                <w:sz w:val="15"/>
                <w:szCs w:val="15"/>
                <w:lang w:val="fr-CA"/>
              </w:rPr>
              <w:t>, expérience sur le terrain, développement d’une perspective</w:t>
            </w:r>
            <w:r w:rsidR="003E120D">
              <w:rPr>
                <w:rFonts w:ascii="Arial Narrow" w:hAnsi="Arial Narrow" w:cs="Arial"/>
                <w:i/>
                <w:iCs/>
                <w:color w:val="365F91" w:themeColor="accent1" w:themeShade="BF"/>
                <w:sz w:val="15"/>
                <w:szCs w:val="15"/>
                <w:lang w:val="fr-CA"/>
              </w:rPr>
              <w:t>).</w:t>
            </w:r>
          </w:p>
          <w:p w14:paraId="195AEE0F" w14:textId="76A53D77" w:rsidR="005C01D2" w:rsidRPr="00644105" w:rsidRDefault="005C01D2">
            <w:pPr>
              <w:pStyle w:val="Normal1"/>
              <w:pBdr>
                <w:top w:val="nil"/>
                <w:left w:val="nil"/>
                <w:bottom w:val="nil"/>
                <w:right w:val="nil"/>
                <w:between w:val="nil"/>
              </w:pBdr>
              <w:rPr>
                <w:rFonts w:ascii="Arial" w:eastAsia="Arial Narrow" w:hAnsi="Arial" w:cs="Arial"/>
                <w:color w:val="365F91" w:themeColor="accent1" w:themeShade="BF"/>
                <w:sz w:val="15"/>
                <w:szCs w:val="15"/>
                <w:lang w:val="fr-CA"/>
              </w:rPr>
            </w:pPr>
          </w:p>
          <w:p w14:paraId="506B7DD4" w14:textId="3D615869" w:rsidR="005C01D2" w:rsidRPr="00644105" w:rsidRDefault="005C01D2">
            <w:pPr>
              <w:pStyle w:val="Normal1"/>
              <w:rPr>
                <w:rFonts w:ascii="Arial Narrow" w:eastAsia="Arial Narrow" w:hAnsi="Arial Narrow" w:cs="Arial Narrow"/>
                <w:sz w:val="15"/>
                <w:szCs w:val="15"/>
                <w:lang w:val="fr-CA"/>
              </w:rPr>
            </w:pPr>
          </w:p>
        </w:tc>
        <w:tc>
          <w:tcPr>
            <w:tcW w:w="236" w:type="dxa"/>
            <w:tcBorders>
              <w:top w:val="single" w:sz="4" w:space="0" w:color="C0C0C0"/>
              <w:bottom w:val="single" w:sz="4" w:space="0" w:color="C0C0C0"/>
            </w:tcBorders>
          </w:tcPr>
          <w:p w14:paraId="46C719B0"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bottom w:val="single" w:sz="4" w:space="0" w:color="C0C0C0"/>
            </w:tcBorders>
            <w:tcMar>
              <w:top w:w="43" w:type="dxa"/>
              <w:left w:w="0" w:type="dxa"/>
              <w:bottom w:w="43" w:type="dxa"/>
              <w:right w:w="115" w:type="dxa"/>
            </w:tcMar>
          </w:tcPr>
          <w:p w14:paraId="5F314F73"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r w:rsidRPr="00644105">
              <w:rPr>
                <w:rFonts w:ascii="Arial Narrow" w:eastAsia="Arial Narrow" w:hAnsi="Arial Narrow" w:cs="Arial Narrow"/>
                <w:color w:val="000000"/>
                <w:sz w:val="15"/>
                <w:szCs w:val="15"/>
                <w:lang w:val="fr-CA"/>
              </w:rPr>
              <w:tab/>
              <w:t>–   transfère les connaissances</w:t>
            </w:r>
          </w:p>
          <w:p w14:paraId="01C1D8CE"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et les habiletés à de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et les habiletés à de</w:t>
            </w:r>
          </w:p>
          <w:p w14:paraId="04A70B24"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nouveaux contextes avec </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nouveaux contextes avec</w:t>
            </w:r>
          </w:p>
          <w:p w14:paraId="17630F5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r w:rsidR="005C01D2" w:rsidRPr="00644105" w14:paraId="147C6BB4" w14:textId="77777777">
        <w:trPr>
          <w:trHeight w:val="500"/>
        </w:trPr>
        <w:tc>
          <w:tcPr>
            <w:tcW w:w="5868" w:type="dxa"/>
            <w:tcBorders>
              <w:top w:val="single" w:sz="4" w:space="0" w:color="C0C0C0"/>
            </w:tcBorders>
          </w:tcPr>
          <w:p w14:paraId="55287DB7" w14:textId="43EF27FD" w:rsidR="005C01D2" w:rsidRPr="00644105" w:rsidRDefault="00586F74">
            <w:pPr>
              <w:pStyle w:val="Normal1"/>
              <w:pBdr>
                <w:top w:val="nil"/>
                <w:left w:val="nil"/>
                <w:bottom w:val="nil"/>
                <w:right w:val="nil"/>
                <w:between w:val="nil"/>
              </w:pBdr>
              <w:rPr>
                <w:rFonts w:ascii="Arial Narrow" w:eastAsia="Arial Narrow" w:hAnsi="Arial Narrow" w:cs="Arial Narrow"/>
                <w:color w:val="365F91" w:themeColor="accent1" w:themeShade="BF"/>
                <w:sz w:val="15"/>
                <w:szCs w:val="15"/>
                <w:lang w:val="fr-CA"/>
              </w:rPr>
            </w:pPr>
            <w:r w:rsidRPr="00644105">
              <w:rPr>
                <w:rFonts w:ascii="Arial Narrow" w:eastAsia="Arial Narrow" w:hAnsi="Arial Narrow" w:cs="Arial Narrow"/>
                <w:color w:val="000000"/>
                <w:sz w:val="15"/>
                <w:szCs w:val="15"/>
                <w:lang w:val="fr-CA"/>
              </w:rPr>
              <w:t>(MA 3) Établissement de liens</w:t>
            </w:r>
            <w:r w:rsidR="00D61DD0" w:rsidRPr="00644105">
              <w:rPr>
                <w:rFonts w:ascii="Arial Narrow" w:eastAsia="Arial Narrow" w:hAnsi="Arial Narrow" w:cs="Arial Narrow"/>
                <w:color w:val="000000"/>
                <w:sz w:val="15"/>
                <w:szCs w:val="15"/>
                <w:lang w:val="fr-CA"/>
              </w:rPr>
              <w:t xml:space="preserve"> </w:t>
            </w:r>
            <w:r w:rsidR="003E120D">
              <w:rPr>
                <w:rFonts w:ascii="Arial Narrow" w:eastAsia="Arial Narrow" w:hAnsi="Arial Narrow" w:cs="Arial Narrow"/>
                <w:i/>
                <w:iCs/>
                <w:color w:val="365F91" w:themeColor="accent1" w:themeShade="BF"/>
                <w:sz w:val="15"/>
                <w:szCs w:val="15"/>
                <w:lang w:val="fr-CA"/>
              </w:rPr>
              <w:t xml:space="preserve">(p. ex., </w:t>
            </w:r>
            <w:r w:rsidR="003E120D" w:rsidRPr="003E120D">
              <w:rPr>
                <w:rFonts w:ascii="Arial Narrow" w:eastAsia="Arial Narrow" w:hAnsi="Arial Narrow" w:cs="Arial Narrow"/>
                <w:i/>
                <w:iCs/>
                <w:color w:val="365F91" w:themeColor="accent1" w:themeShade="BF"/>
                <w:sz w:val="15"/>
                <w:szCs w:val="15"/>
              </w:rPr>
              <w:t>entre les thèmes et les enjeux à l’étude et la vie quotidienne; entre les matières à l’étude; entre les contextes du passé, du présent et du futur; dans divers contextes sociaux, culturels et environnementaux; entre des suggestions et des mesures concrètes pour aborder des enjeux).</w:t>
            </w:r>
          </w:p>
          <w:p w14:paraId="0D6BB64B" w14:textId="5E186438" w:rsidR="005C01D2" w:rsidRPr="00644105" w:rsidRDefault="005C01D2">
            <w:pPr>
              <w:pStyle w:val="Normal1"/>
              <w:rPr>
                <w:rFonts w:ascii="Arial Narrow" w:eastAsia="Arial Narrow" w:hAnsi="Arial Narrow" w:cs="Arial Narrow"/>
                <w:sz w:val="15"/>
                <w:szCs w:val="15"/>
                <w:highlight w:val="yellow"/>
                <w:lang w:val="fr-CA"/>
              </w:rPr>
            </w:pPr>
            <w:bookmarkStart w:id="0" w:name="_gjdgxs" w:colFirst="0" w:colLast="0"/>
            <w:bookmarkEnd w:id="0"/>
          </w:p>
        </w:tc>
        <w:tc>
          <w:tcPr>
            <w:tcW w:w="236" w:type="dxa"/>
            <w:tcBorders>
              <w:top w:val="single" w:sz="4" w:space="0" w:color="C0C0C0"/>
            </w:tcBorders>
          </w:tcPr>
          <w:p w14:paraId="783D026E" w14:textId="77777777" w:rsidR="005C01D2" w:rsidRPr="00644105" w:rsidRDefault="005C01D2">
            <w:pPr>
              <w:pStyle w:val="Normal1"/>
              <w:pBdr>
                <w:top w:val="nil"/>
                <w:left w:val="nil"/>
                <w:bottom w:val="nil"/>
                <w:right w:val="nil"/>
                <w:between w:val="nil"/>
              </w:pBdr>
              <w:rPr>
                <w:rFonts w:ascii="Arial Narrow" w:eastAsia="Arial Narrow" w:hAnsi="Arial Narrow" w:cs="Arial Narrow"/>
                <w:color w:val="000000"/>
                <w:sz w:val="15"/>
                <w:szCs w:val="15"/>
                <w:lang w:val="fr-CA"/>
              </w:rPr>
            </w:pPr>
          </w:p>
        </w:tc>
        <w:tc>
          <w:tcPr>
            <w:tcW w:w="8780" w:type="dxa"/>
            <w:gridSpan w:val="7"/>
            <w:tcBorders>
              <w:top w:val="single" w:sz="4" w:space="0" w:color="C0C0C0"/>
            </w:tcBorders>
            <w:tcMar>
              <w:top w:w="43" w:type="dxa"/>
              <w:left w:w="0" w:type="dxa"/>
              <w:bottom w:w="43" w:type="dxa"/>
              <w:right w:w="115" w:type="dxa"/>
            </w:tcMar>
          </w:tcPr>
          <w:p w14:paraId="57933616"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établit des liens avec</w:t>
            </w:r>
            <w:r w:rsidRPr="00644105">
              <w:rPr>
                <w:rFonts w:ascii="Arial Narrow" w:eastAsia="Arial Narrow" w:hAnsi="Arial Narrow" w:cs="Arial Narrow"/>
                <w:color w:val="000000"/>
                <w:sz w:val="15"/>
                <w:szCs w:val="15"/>
                <w:lang w:val="fr-CA"/>
              </w:rPr>
              <w:tab/>
              <w:t xml:space="preserve">–  </w:t>
            </w:r>
            <w:r w:rsidRPr="00644105">
              <w:rPr>
                <w:rFonts w:ascii="Arial Narrow" w:eastAsia="Arial Narrow" w:hAnsi="Arial Narrow" w:cs="Arial Narrow"/>
                <w:color w:val="000000"/>
                <w:sz w:val="15"/>
                <w:szCs w:val="15"/>
                <w:lang w:val="fr-CA"/>
              </w:rPr>
              <w:tab/>
              <w:t>établit des liens avec</w:t>
            </w:r>
          </w:p>
          <w:p w14:paraId="458EDB35"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rPr>
                <w:rFonts w:ascii="Arial Narrow" w:eastAsia="Arial Narrow" w:hAnsi="Arial Narrow" w:cs="Arial Narrow"/>
                <w:color w:val="000000"/>
                <w:sz w:val="15"/>
                <w:szCs w:val="15"/>
                <w:lang w:val="fr-CA"/>
              </w:rPr>
            </w:pPr>
            <w:r w:rsidRPr="00644105">
              <w:rPr>
                <w:rFonts w:ascii="Arial Narrow" w:eastAsia="Arial Narrow" w:hAnsi="Arial Narrow" w:cs="Arial Narrow"/>
                <w:color w:val="000000"/>
                <w:sz w:val="15"/>
                <w:szCs w:val="15"/>
                <w:lang w:val="fr-CA"/>
              </w:rPr>
              <w:tab/>
              <w:t>une efficacité limitée.</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une certaine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 xml:space="preserve"> efficacité.</w:t>
            </w:r>
            <w:r w:rsidRPr="00644105">
              <w:rPr>
                <w:rFonts w:ascii="Arial Narrow" w:eastAsia="Arial Narrow" w:hAnsi="Arial Narrow" w:cs="Arial Narrow"/>
                <w:color w:val="000000"/>
                <w:sz w:val="15"/>
                <w:szCs w:val="15"/>
                <w:lang w:val="fr-CA"/>
              </w:rPr>
              <w:tab/>
            </w:r>
            <w:r w:rsidRPr="00644105">
              <w:rPr>
                <w:rFonts w:ascii="Arial Narrow" w:eastAsia="Arial Narrow" w:hAnsi="Arial Narrow" w:cs="Arial Narrow"/>
                <w:color w:val="000000"/>
                <w:sz w:val="15"/>
                <w:szCs w:val="15"/>
                <w:lang w:val="fr-CA"/>
              </w:rPr>
              <w:tab/>
              <w:t>beaucoup d’efficacité.</w:t>
            </w:r>
          </w:p>
        </w:tc>
      </w:tr>
    </w:tbl>
    <w:p w14:paraId="043C9E01"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sz w:val="22"/>
          <w:szCs w:val="22"/>
          <w:highlight w:val="yellow"/>
          <w:lang w:val="fr-CA"/>
        </w:rPr>
      </w:pPr>
      <w:r w:rsidRPr="00644105">
        <w:rPr>
          <w:rFonts w:ascii="Arial Narrow" w:eastAsia="Arial Narrow" w:hAnsi="Arial Narrow" w:cs="Arial Narrow"/>
          <w:sz w:val="22"/>
          <w:szCs w:val="22"/>
          <w:highlight w:val="yellow"/>
          <w:lang w:val="fr-CA"/>
        </w:rPr>
        <w:t xml:space="preserve">     </w:t>
      </w:r>
    </w:p>
    <w:p w14:paraId="24863607" w14:textId="1CB88B79"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20"/>
          <w:szCs w:val="20"/>
          <w:lang w:val="fr-CA"/>
        </w:rPr>
      </w:pPr>
      <w:r w:rsidRPr="00644105">
        <w:rPr>
          <w:rFonts w:ascii="Arial Narrow" w:eastAsia="Arial Narrow" w:hAnsi="Arial Narrow" w:cs="Arial Narrow"/>
          <w:b/>
          <w:sz w:val="20"/>
          <w:szCs w:val="20"/>
          <w:lang w:val="fr-CA"/>
        </w:rPr>
        <w:t>Pour votre info</w:t>
      </w:r>
      <w:r w:rsidR="00A87CC8" w:rsidRPr="00644105">
        <w:rPr>
          <w:rFonts w:ascii="Arial Narrow" w:eastAsia="Arial Narrow" w:hAnsi="Arial Narrow" w:cs="Arial Narrow"/>
          <w:b/>
          <w:sz w:val="20"/>
          <w:szCs w:val="20"/>
          <w:lang w:val="fr-CA"/>
        </w:rPr>
        <w:t xml:space="preserve"> </w:t>
      </w:r>
      <w:r w:rsidRPr="00644105">
        <w:rPr>
          <w:rFonts w:ascii="Arial Narrow" w:eastAsia="Arial Narrow" w:hAnsi="Arial Narrow" w:cs="Arial Narrow"/>
          <w:b/>
          <w:sz w:val="20"/>
          <w:szCs w:val="20"/>
          <w:lang w:val="fr-CA"/>
        </w:rPr>
        <w:t xml:space="preserve">:     </w:t>
      </w:r>
    </w:p>
    <w:p w14:paraId="4BD35DB8" w14:textId="77777777"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b/>
          <w:sz w:val="20"/>
          <w:szCs w:val="20"/>
          <w:lang w:val="fr-CA"/>
        </w:rPr>
      </w:pPr>
      <w:r w:rsidRPr="00644105">
        <w:rPr>
          <w:rFonts w:ascii="Arial Narrow" w:eastAsia="Arial Narrow" w:hAnsi="Arial Narrow" w:cs="Arial Narrow"/>
          <w:b/>
          <w:sz w:val="20"/>
          <w:szCs w:val="20"/>
          <w:lang w:val="fr-CA"/>
        </w:rPr>
        <w:t xml:space="preserve"> </w:t>
      </w:r>
    </w:p>
    <w:p w14:paraId="06BF3802" w14:textId="00ECAE24" w:rsidR="005C01D2" w:rsidRPr="00644105" w:rsidRDefault="00586F74">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rPr>
          <w:rFonts w:ascii="Arial Narrow" w:eastAsia="Arial Narrow" w:hAnsi="Arial Narrow" w:cs="Arial Narrow"/>
          <w:lang w:val="fr-CA"/>
        </w:rPr>
      </w:pPr>
      <w:r w:rsidRPr="00644105">
        <w:rPr>
          <w:rFonts w:ascii="Arial Narrow" w:eastAsia="Arial Narrow" w:hAnsi="Arial Narrow" w:cs="Arial Narrow"/>
          <w:b/>
          <w:sz w:val="20"/>
          <w:szCs w:val="20"/>
          <w:lang w:val="fr-CA"/>
        </w:rPr>
        <w:t xml:space="preserve">    </w:t>
      </w:r>
      <w:r w:rsidRPr="00644105">
        <w:rPr>
          <w:rFonts w:ascii="Arial Narrow" w:eastAsia="Arial Narrow" w:hAnsi="Arial Narrow" w:cs="Arial Narrow"/>
          <w:sz w:val="20"/>
          <w:szCs w:val="20"/>
          <w:lang w:val="fr-CA"/>
        </w:rPr>
        <w:t xml:space="preserve"> </w:t>
      </w:r>
      <w:r w:rsidR="00D61DD0" w:rsidRPr="00644105">
        <w:rPr>
          <w:rFonts w:ascii="Arial Narrow" w:eastAsia="Arial Narrow" w:hAnsi="Arial Narrow" w:cs="Arial Narrow"/>
          <w:color w:val="FF0000"/>
          <w:sz w:val="20"/>
          <w:szCs w:val="20"/>
          <w:lang w:val="fr-CA"/>
        </w:rPr>
        <w:t>**</w:t>
      </w:r>
      <w:r w:rsidRPr="00644105">
        <w:rPr>
          <w:rFonts w:ascii="Arial Narrow" w:eastAsia="Arial Narrow" w:hAnsi="Arial Narrow" w:cs="Arial Narrow"/>
          <w:sz w:val="20"/>
          <w:szCs w:val="20"/>
          <w:lang w:val="fr-CA"/>
        </w:rPr>
        <w:t>Dans la grille d’évaluation du rendement, le type de descripteur utilisé pour tous les critères des trois dernières compétences de la grille est l’efficacité. On définit l’efficacité comme la capacité de réaliser entièrement le résultat attendu. L’enseignante ou l’enseignant pourra se servir d’autres types de descripteur</w:t>
      </w:r>
      <w:r w:rsidRPr="00644105">
        <w:rPr>
          <w:rFonts w:ascii="Arial Narrow" w:eastAsia="Arial Narrow" w:hAnsi="Arial Narrow" w:cs="Arial Narrow"/>
          <w:b/>
          <w:sz w:val="20"/>
          <w:szCs w:val="20"/>
          <w:lang w:val="fr-CA"/>
        </w:rPr>
        <w:t xml:space="preserve"> (p. ex., la clarté, l’exactitude, la prévision, la logique, la pertinence, la cohérence, la souplesse, la profondeur, l’envergure)</w:t>
      </w:r>
      <w:r w:rsidRPr="00644105">
        <w:rPr>
          <w:rFonts w:ascii="Arial Narrow" w:eastAsia="Arial Narrow" w:hAnsi="Arial Narrow" w:cs="Arial Narrow"/>
          <w:sz w:val="20"/>
          <w:szCs w:val="20"/>
          <w:lang w:val="fr-CA"/>
        </w:rPr>
        <w:t xml:space="preserve"> en fonction de la compétence et du critère visés au moment d’élaborer des grilles adaptées</w:t>
      </w:r>
      <w:r w:rsidRPr="00644105">
        <w:rPr>
          <w:rFonts w:ascii="Arial Narrow" w:eastAsia="Arial Narrow" w:hAnsi="Arial Narrow" w:cs="Arial Narrow"/>
          <w:lang w:val="fr-CA"/>
        </w:rPr>
        <w:t>.</w:t>
      </w:r>
    </w:p>
    <w:p w14:paraId="068D8BB0" w14:textId="6A1171BB" w:rsidR="005C01D2" w:rsidRPr="00644105" w:rsidRDefault="005C01D2">
      <w:pPr>
        <w:pStyle w:val="Normal1"/>
        <w:pBdr>
          <w:top w:val="nil"/>
          <w:left w:val="nil"/>
          <w:bottom w:val="nil"/>
          <w:right w:val="nil"/>
          <w:between w:val="nil"/>
        </w:pBdr>
        <w:tabs>
          <w:tab w:val="left" w:pos="131"/>
          <w:tab w:val="left" w:pos="2419"/>
          <w:tab w:val="left" w:pos="2621"/>
          <w:tab w:val="left" w:pos="4624"/>
          <w:tab w:val="left" w:pos="4804"/>
          <w:tab w:val="left" w:pos="6784"/>
          <w:tab w:val="left" w:pos="6964"/>
        </w:tabs>
        <w:ind w:hanging="283"/>
        <w:jc w:val="both"/>
        <w:rPr>
          <w:rFonts w:ascii="Arial Narrow" w:eastAsia="Arial Narrow" w:hAnsi="Arial Narrow" w:cs="Arial Narrow"/>
          <w:lang w:val="fr-CA"/>
        </w:rPr>
      </w:pPr>
    </w:p>
    <w:sectPr w:rsidR="005C01D2" w:rsidRPr="00644105">
      <w:headerReference w:type="even" r:id="rId6"/>
      <w:headerReference w:type="default" r:id="rId7"/>
      <w:footerReference w:type="even" r:id="rId8"/>
      <w:footerReference w:type="default" r:id="rId9"/>
      <w:headerReference w:type="first" r:id="rId10"/>
      <w:footerReference w:type="first" r:id="rId11"/>
      <w:pgSz w:w="15840" w:h="12240"/>
      <w:pgMar w:top="360" w:right="261" w:bottom="360" w:left="56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49250" w14:textId="77777777" w:rsidR="00D67CE4" w:rsidRDefault="00D67CE4">
      <w:r>
        <w:separator/>
      </w:r>
    </w:p>
  </w:endnote>
  <w:endnote w:type="continuationSeparator" w:id="0">
    <w:p w14:paraId="5305F6F6" w14:textId="77777777" w:rsidR="00D67CE4" w:rsidRDefault="00D67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Open Sans">
    <w:panose1 w:val="020B06060305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2D317" w14:textId="77777777" w:rsidR="00BC6E50" w:rsidRDefault="00BC6E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C2BA" w14:textId="77777777" w:rsidR="005C01D2" w:rsidRDefault="005C01D2">
    <w:pPr>
      <w:pStyle w:val="Normal1"/>
      <w:pBdr>
        <w:top w:val="nil"/>
        <w:left w:val="nil"/>
        <w:bottom w:val="nil"/>
        <w:right w:val="nil"/>
        <w:between w:val="nil"/>
      </w:pBdr>
      <w:tabs>
        <w:tab w:val="center" w:pos="4320"/>
        <w:tab w:val="right" w:pos="8640"/>
      </w:tabs>
      <w:spacing w:after="221"/>
      <w:jc w:val="center"/>
      <w:rPr>
        <w:rFonts w:ascii="Arial" w:eastAsia="Arial" w:hAnsi="Arial" w:cs="Arial"/>
        <w:i/>
        <w:color w:val="969696"/>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C41C5" w14:textId="77777777" w:rsidR="00BC6E50" w:rsidRDefault="00BC6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6CD90" w14:textId="77777777" w:rsidR="00D67CE4" w:rsidRDefault="00D67CE4">
      <w:r>
        <w:separator/>
      </w:r>
    </w:p>
  </w:footnote>
  <w:footnote w:type="continuationSeparator" w:id="0">
    <w:p w14:paraId="3781F933" w14:textId="77777777" w:rsidR="00D67CE4" w:rsidRDefault="00D67C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5436" w14:textId="77777777" w:rsidR="004152FF" w:rsidRDefault="00415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2FA55" w14:textId="77777777" w:rsidR="004152FF" w:rsidRDefault="00415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9008E" w14:textId="77777777" w:rsidR="004152FF" w:rsidRDefault="004152F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D2"/>
    <w:rsid w:val="00060638"/>
    <w:rsid w:val="000C0354"/>
    <w:rsid w:val="0017264A"/>
    <w:rsid w:val="001D5B33"/>
    <w:rsid w:val="002226AB"/>
    <w:rsid w:val="003A2E7B"/>
    <w:rsid w:val="003A7526"/>
    <w:rsid w:val="003D3B8C"/>
    <w:rsid w:val="003E120D"/>
    <w:rsid w:val="003F60A4"/>
    <w:rsid w:val="0041458C"/>
    <w:rsid w:val="004152FF"/>
    <w:rsid w:val="00475BC6"/>
    <w:rsid w:val="00512CAC"/>
    <w:rsid w:val="00586F74"/>
    <w:rsid w:val="005C01D2"/>
    <w:rsid w:val="005F63AF"/>
    <w:rsid w:val="00644105"/>
    <w:rsid w:val="00665D40"/>
    <w:rsid w:val="00687F23"/>
    <w:rsid w:val="006A2D66"/>
    <w:rsid w:val="006A59E8"/>
    <w:rsid w:val="006D48FC"/>
    <w:rsid w:val="006E6410"/>
    <w:rsid w:val="0072356F"/>
    <w:rsid w:val="00740536"/>
    <w:rsid w:val="007B76A6"/>
    <w:rsid w:val="007D25EB"/>
    <w:rsid w:val="007E1023"/>
    <w:rsid w:val="00886EAB"/>
    <w:rsid w:val="0091757D"/>
    <w:rsid w:val="0095367B"/>
    <w:rsid w:val="009F08B8"/>
    <w:rsid w:val="00A0626B"/>
    <w:rsid w:val="00A628E8"/>
    <w:rsid w:val="00A87CC8"/>
    <w:rsid w:val="00A92A3B"/>
    <w:rsid w:val="00AB4369"/>
    <w:rsid w:val="00AB5783"/>
    <w:rsid w:val="00AC4ECF"/>
    <w:rsid w:val="00B31F4F"/>
    <w:rsid w:val="00BC6E50"/>
    <w:rsid w:val="00C419CE"/>
    <w:rsid w:val="00CE7D55"/>
    <w:rsid w:val="00CF7FA5"/>
    <w:rsid w:val="00D61DD0"/>
    <w:rsid w:val="00D675E2"/>
    <w:rsid w:val="00D67CE4"/>
    <w:rsid w:val="00E10743"/>
    <w:rsid w:val="00E211E3"/>
    <w:rsid w:val="00E461B3"/>
    <w:rsid w:val="00E53FC5"/>
    <w:rsid w:val="00E558AA"/>
    <w:rsid w:val="00E70581"/>
    <w:rsid w:val="00E96C8E"/>
    <w:rsid w:val="00EC5F7A"/>
    <w:rsid w:val="00FE3F0D"/>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6C7F2"/>
  <w15:docId w15:val="{B4338F12-D190-B849-A58B-837B426AB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pPr>
      <w:keepNext/>
      <w:keepLines/>
      <w:spacing w:before="480" w:after="120"/>
      <w:outlineLvl w:val="0"/>
    </w:pPr>
    <w:rPr>
      <w:b/>
      <w:sz w:val="48"/>
      <w:szCs w:val="48"/>
    </w:rPr>
  </w:style>
  <w:style w:type="paragraph" w:styleId="Heading2">
    <w:name w:val="heading 2"/>
    <w:basedOn w:val="Normal1"/>
    <w:next w:val="Normal1"/>
    <w:pPr>
      <w:keepNext/>
      <w:keepLines/>
      <w:spacing w:before="360" w:after="80"/>
      <w:outlineLvl w:val="1"/>
    </w:pPr>
    <w:rPr>
      <w:b/>
      <w:sz w:val="36"/>
      <w:szCs w:val="36"/>
    </w:rPr>
  </w:style>
  <w:style w:type="paragraph" w:styleId="Heading3">
    <w:name w:val="heading 3"/>
    <w:basedOn w:val="Normal1"/>
    <w:next w:val="Normal1"/>
    <w:pPr>
      <w:keepNext/>
      <w:keepLines/>
      <w:spacing w:before="280" w:after="80"/>
      <w:outlineLvl w:val="2"/>
    </w:pPr>
    <w:rPr>
      <w:b/>
      <w:sz w:val="28"/>
      <w:szCs w:val="28"/>
    </w:rPr>
  </w:style>
  <w:style w:type="paragraph" w:styleId="Heading4">
    <w:name w:val="heading 4"/>
    <w:basedOn w:val="Normal1"/>
    <w:next w:val="Normal1"/>
    <w:pPr>
      <w:keepNext/>
      <w:keepLines/>
      <w:spacing w:before="240" w:after="40"/>
      <w:outlineLvl w:val="3"/>
    </w:pPr>
    <w:rPr>
      <w:b/>
    </w:rPr>
  </w:style>
  <w:style w:type="paragraph" w:styleId="Heading5">
    <w:name w:val="heading 5"/>
    <w:basedOn w:val="Normal1"/>
    <w:next w:val="Normal1"/>
    <w:pPr>
      <w:keepNext/>
      <w:keepLines/>
      <w:spacing w:before="220" w:after="40"/>
      <w:outlineLvl w:val="4"/>
    </w:pPr>
    <w:rPr>
      <w:b/>
      <w:sz w:val="22"/>
      <w:szCs w:val="22"/>
    </w:rPr>
  </w:style>
  <w:style w:type="paragraph" w:styleId="Heading6">
    <w:name w:val="heading 6"/>
    <w:basedOn w:val="Normal1"/>
    <w:next w:val="Normal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before="480" w:after="120"/>
    </w:pPr>
    <w:rPr>
      <w:b/>
      <w:sz w:val="72"/>
      <w:szCs w:val="72"/>
    </w:rPr>
  </w:style>
  <w:style w:type="paragraph" w:styleId="Subtitle">
    <w:name w:val="Subtitle"/>
    <w:basedOn w:val="Normal1"/>
    <w:next w:val="Normal1"/>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8" w:type="dxa"/>
        <w:left w:w="115" w:type="dxa"/>
        <w:bottom w:w="58"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4152FF"/>
    <w:pPr>
      <w:tabs>
        <w:tab w:val="center" w:pos="4680"/>
        <w:tab w:val="right" w:pos="9360"/>
      </w:tabs>
    </w:pPr>
  </w:style>
  <w:style w:type="character" w:customStyle="1" w:styleId="HeaderChar">
    <w:name w:val="Header Char"/>
    <w:basedOn w:val="DefaultParagraphFont"/>
    <w:link w:val="Header"/>
    <w:uiPriority w:val="99"/>
    <w:rsid w:val="004152FF"/>
  </w:style>
  <w:style w:type="paragraph" w:styleId="Footer">
    <w:name w:val="footer"/>
    <w:basedOn w:val="Normal"/>
    <w:link w:val="FooterChar"/>
    <w:uiPriority w:val="99"/>
    <w:unhideWhenUsed/>
    <w:rsid w:val="004152FF"/>
    <w:pPr>
      <w:tabs>
        <w:tab w:val="center" w:pos="4680"/>
        <w:tab w:val="right" w:pos="9360"/>
      </w:tabs>
    </w:pPr>
  </w:style>
  <w:style w:type="character" w:customStyle="1" w:styleId="FooterChar">
    <w:name w:val="Footer Char"/>
    <w:basedOn w:val="DefaultParagraphFont"/>
    <w:link w:val="Footer"/>
    <w:uiPriority w:val="99"/>
    <w:rsid w:val="004152FF"/>
  </w:style>
  <w:style w:type="paragraph" w:styleId="NormalWeb">
    <w:name w:val="Normal (Web)"/>
    <w:basedOn w:val="Normal"/>
    <w:uiPriority w:val="99"/>
    <w:semiHidden/>
    <w:unhideWhenUsed/>
    <w:rsid w:val="00E107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2309">
      <w:bodyDiv w:val="1"/>
      <w:marLeft w:val="0"/>
      <w:marRight w:val="0"/>
      <w:marTop w:val="0"/>
      <w:marBottom w:val="0"/>
      <w:divBdr>
        <w:top w:val="none" w:sz="0" w:space="0" w:color="auto"/>
        <w:left w:val="none" w:sz="0" w:space="0" w:color="auto"/>
        <w:bottom w:val="none" w:sz="0" w:space="0" w:color="auto"/>
        <w:right w:val="none" w:sz="0" w:space="0" w:color="auto"/>
      </w:divBdr>
      <w:divsChild>
        <w:div w:id="925573353">
          <w:marLeft w:val="0"/>
          <w:marRight w:val="0"/>
          <w:marTop w:val="0"/>
          <w:marBottom w:val="0"/>
          <w:divBdr>
            <w:top w:val="none" w:sz="0" w:space="0" w:color="auto"/>
            <w:left w:val="none" w:sz="0" w:space="0" w:color="auto"/>
            <w:bottom w:val="none" w:sz="0" w:space="0" w:color="auto"/>
            <w:right w:val="none" w:sz="0" w:space="0" w:color="auto"/>
          </w:divBdr>
          <w:divsChild>
            <w:div w:id="932476010">
              <w:marLeft w:val="0"/>
              <w:marRight w:val="0"/>
              <w:marTop w:val="0"/>
              <w:marBottom w:val="0"/>
              <w:divBdr>
                <w:top w:val="none" w:sz="0" w:space="0" w:color="auto"/>
                <w:left w:val="none" w:sz="0" w:space="0" w:color="auto"/>
                <w:bottom w:val="none" w:sz="0" w:space="0" w:color="auto"/>
                <w:right w:val="none" w:sz="0" w:space="0" w:color="auto"/>
              </w:divBdr>
              <w:divsChild>
                <w:div w:id="1866013519">
                  <w:marLeft w:val="0"/>
                  <w:marRight w:val="0"/>
                  <w:marTop w:val="0"/>
                  <w:marBottom w:val="0"/>
                  <w:divBdr>
                    <w:top w:val="none" w:sz="0" w:space="0" w:color="auto"/>
                    <w:left w:val="none" w:sz="0" w:space="0" w:color="auto"/>
                    <w:bottom w:val="none" w:sz="0" w:space="0" w:color="auto"/>
                    <w:right w:val="none" w:sz="0" w:space="0" w:color="auto"/>
                  </w:divBdr>
                  <w:divsChild>
                    <w:div w:id="20117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136054">
      <w:bodyDiv w:val="1"/>
      <w:marLeft w:val="0"/>
      <w:marRight w:val="0"/>
      <w:marTop w:val="0"/>
      <w:marBottom w:val="0"/>
      <w:divBdr>
        <w:top w:val="none" w:sz="0" w:space="0" w:color="auto"/>
        <w:left w:val="none" w:sz="0" w:space="0" w:color="auto"/>
        <w:bottom w:val="none" w:sz="0" w:space="0" w:color="auto"/>
        <w:right w:val="none" w:sz="0" w:space="0" w:color="auto"/>
      </w:divBdr>
      <w:divsChild>
        <w:div w:id="583760401">
          <w:marLeft w:val="0"/>
          <w:marRight w:val="0"/>
          <w:marTop w:val="0"/>
          <w:marBottom w:val="0"/>
          <w:divBdr>
            <w:top w:val="none" w:sz="0" w:space="0" w:color="auto"/>
            <w:left w:val="none" w:sz="0" w:space="0" w:color="auto"/>
            <w:bottom w:val="none" w:sz="0" w:space="0" w:color="auto"/>
            <w:right w:val="none" w:sz="0" w:space="0" w:color="auto"/>
          </w:divBdr>
          <w:divsChild>
            <w:div w:id="1185707974">
              <w:marLeft w:val="0"/>
              <w:marRight w:val="0"/>
              <w:marTop w:val="0"/>
              <w:marBottom w:val="0"/>
              <w:divBdr>
                <w:top w:val="none" w:sz="0" w:space="0" w:color="auto"/>
                <w:left w:val="none" w:sz="0" w:space="0" w:color="auto"/>
                <w:bottom w:val="none" w:sz="0" w:space="0" w:color="auto"/>
                <w:right w:val="none" w:sz="0" w:space="0" w:color="auto"/>
              </w:divBdr>
              <w:divsChild>
                <w:div w:id="181405082">
                  <w:marLeft w:val="0"/>
                  <w:marRight w:val="0"/>
                  <w:marTop w:val="0"/>
                  <w:marBottom w:val="0"/>
                  <w:divBdr>
                    <w:top w:val="none" w:sz="0" w:space="0" w:color="auto"/>
                    <w:left w:val="none" w:sz="0" w:space="0" w:color="auto"/>
                    <w:bottom w:val="none" w:sz="0" w:space="0" w:color="auto"/>
                    <w:right w:val="none" w:sz="0" w:space="0" w:color="auto"/>
                  </w:divBdr>
                  <w:divsChild>
                    <w:div w:id="711229362">
                      <w:marLeft w:val="0"/>
                      <w:marRight w:val="0"/>
                      <w:marTop w:val="0"/>
                      <w:marBottom w:val="0"/>
                      <w:divBdr>
                        <w:top w:val="none" w:sz="0" w:space="0" w:color="auto"/>
                        <w:left w:val="none" w:sz="0" w:space="0" w:color="auto"/>
                        <w:bottom w:val="none" w:sz="0" w:space="0" w:color="auto"/>
                        <w:right w:val="none" w:sz="0" w:space="0" w:color="auto"/>
                      </w:divBdr>
                    </w:div>
                  </w:divsChild>
                </w:div>
                <w:div w:id="1182891632">
                  <w:marLeft w:val="0"/>
                  <w:marRight w:val="0"/>
                  <w:marTop w:val="0"/>
                  <w:marBottom w:val="0"/>
                  <w:divBdr>
                    <w:top w:val="none" w:sz="0" w:space="0" w:color="auto"/>
                    <w:left w:val="none" w:sz="0" w:space="0" w:color="auto"/>
                    <w:bottom w:val="none" w:sz="0" w:space="0" w:color="auto"/>
                    <w:right w:val="none" w:sz="0" w:space="0" w:color="auto"/>
                  </w:divBdr>
                  <w:divsChild>
                    <w:div w:id="202212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3092613">
      <w:bodyDiv w:val="1"/>
      <w:marLeft w:val="0"/>
      <w:marRight w:val="0"/>
      <w:marTop w:val="0"/>
      <w:marBottom w:val="0"/>
      <w:divBdr>
        <w:top w:val="none" w:sz="0" w:space="0" w:color="auto"/>
        <w:left w:val="none" w:sz="0" w:space="0" w:color="auto"/>
        <w:bottom w:val="none" w:sz="0" w:space="0" w:color="auto"/>
        <w:right w:val="none" w:sz="0" w:space="0" w:color="auto"/>
      </w:divBdr>
      <w:divsChild>
        <w:div w:id="1745029535">
          <w:marLeft w:val="0"/>
          <w:marRight w:val="0"/>
          <w:marTop w:val="0"/>
          <w:marBottom w:val="0"/>
          <w:divBdr>
            <w:top w:val="none" w:sz="0" w:space="0" w:color="auto"/>
            <w:left w:val="none" w:sz="0" w:space="0" w:color="auto"/>
            <w:bottom w:val="none" w:sz="0" w:space="0" w:color="auto"/>
            <w:right w:val="none" w:sz="0" w:space="0" w:color="auto"/>
          </w:divBdr>
          <w:divsChild>
            <w:div w:id="65149800">
              <w:marLeft w:val="0"/>
              <w:marRight w:val="0"/>
              <w:marTop w:val="0"/>
              <w:marBottom w:val="0"/>
              <w:divBdr>
                <w:top w:val="none" w:sz="0" w:space="0" w:color="auto"/>
                <w:left w:val="none" w:sz="0" w:space="0" w:color="auto"/>
                <w:bottom w:val="none" w:sz="0" w:space="0" w:color="auto"/>
                <w:right w:val="none" w:sz="0" w:space="0" w:color="auto"/>
              </w:divBdr>
              <w:divsChild>
                <w:div w:id="1009329938">
                  <w:marLeft w:val="0"/>
                  <w:marRight w:val="0"/>
                  <w:marTop w:val="0"/>
                  <w:marBottom w:val="0"/>
                  <w:divBdr>
                    <w:top w:val="none" w:sz="0" w:space="0" w:color="auto"/>
                    <w:left w:val="none" w:sz="0" w:space="0" w:color="auto"/>
                    <w:bottom w:val="none" w:sz="0" w:space="0" w:color="auto"/>
                    <w:right w:val="none" w:sz="0" w:space="0" w:color="auto"/>
                  </w:divBdr>
                  <w:divsChild>
                    <w:div w:id="192213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071424">
      <w:bodyDiv w:val="1"/>
      <w:marLeft w:val="0"/>
      <w:marRight w:val="0"/>
      <w:marTop w:val="0"/>
      <w:marBottom w:val="0"/>
      <w:divBdr>
        <w:top w:val="none" w:sz="0" w:space="0" w:color="auto"/>
        <w:left w:val="none" w:sz="0" w:space="0" w:color="auto"/>
        <w:bottom w:val="none" w:sz="0" w:space="0" w:color="auto"/>
        <w:right w:val="none" w:sz="0" w:space="0" w:color="auto"/>
      </w:divBdr>
      <w:divsChild>
        <w:div w:id="71321332">
          <w:marLeft w:val="0"/>
          <w:marRight w:val="0"/>
          <w:marTop w:val="0"/>
          <w:marBottom w:val="0"/>
          <w:divBdr>
            <w:top w:val="none" w:sz="0" w:space="0" w:color="auto"/>
            <w:left w:val="none" w:sz="0" w:space="0" w:color="auto"/>
            <w:bottom w:val="none" w:sz="0" w:space="0" w:color="auto"/>
            <w:right w:val="none" w:sz="0" w:space="0" w:color="auto"/>
          </w:divBdr>
          <w:divsChild>
            <w:div w:id="1020930077">
              <w:marLeft w:val="0"/>
              <w:marRight w:val="0"/>
              <w:marTop w:val="0"/>
              <w:marBottom w:val="0"/>
              <w:divBdr>
                <w:top w:val="none" w:sz="0" w:space="0" w:color="auto"/>
                <w:left w:val="none" w:sz="0" w:space="0" w:color="auto"/>
                <w:bottom w:val="none" w:sz="0" w:space="0" w:color="auto"/>
                <w:right w:val="none" w:sz="0" w:space="0" w:color="auto"/>
              </w:divBdr>
              <w:divsChild>
                <w:div w:id="1149785229">
                  <w:marLeft w:val="0"/>
                  <w:marRight w:val="0"/>
                  <w:marTop w:val="0"/>
                  <w:marBottom w:val="0"/>
                  <w:divBdr>
                    <w:top w:val="none" w:sz="0" w:space="0" w:color="auto"/>
                    <w:left w:val="none" w:sz="0" w:space="0" w:color="auto"/>
                    <w:bottom w:val="none" w:sz="0" w:space="0" w:color="auto"/>
                    <w:right w:val="none" w:sz="0" w:space="0" w:color="auto"/>
                  </w:divBdr>
                  <w:divsChild>
                    <w:div w:id="19494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038161">
      <w:bodyDiv w:val="1"/>
      <w:marLeft w:val="0"/>
      <w:marRight w:val="0"/>
      <w:marTop w:val="0"/>
      <w:marBottom w:val="0"/>
      <w:divBdr>
        <w:top w:val="none" w:sz="0" w:space="0" w:color="auto"/>
        <w:left w:val="none" w:sz="0" w:space="0" w:color="auto"/>
        <w:bottom w:val="none" w:sz="0" w:space="0" w:color="auto"/>
        <w:right w:val="none" w:sz="0" w:space="0" w:color="auto"/>
      </w:divBdr>
      <w:divsChild>
        <w:div w:id="980158318">
          <w:marLeft w:val="0"/>
          <w:marRight w:val="0"/>
          <w:marTop w:val="0"/>
          <w:marBottom w:val="0"/>
          <w:divBdr>
            <w:top w:val="none" w:sz="0" w:space="0" w:color="auto"/>
            <w:left w:val="none" w:sz="0" w:space="0" w:color="auto"/>
            <w:bottom w:val="none" w:sz="0" w:space="0" w:color="auto"/>
            <w:right w:val="none" w:sz="0" w:space="0" w:color="auto"/>
          </w:divBdr>
          <w:divsChild>
            <w:div w:id="1307970679">
              <w:marLeft w:val="0"/>
              <w:marRight w:val="0"/>
              <w:marTop w:val="0"/>
              <w:marBottom w:val="0"/>
              <w:divBdr>
                <w:top w:val="none" w:sz="0" w:space="0" w:color="auto"/>
                <w:left w:val="none" w:sz="0" w:space="0" w:color="auto"/>
                <w:bottom w:val="none" w:sz="0" w:space="0" w:color="auto"/>
                <w:right w:val="none" w:sz="0" w:space="0" w:color="auto"/>
              </w:divBdr>
              <w:divsChild>
                <w:div w:id="848300178">
                  <w:marLeft w:val="0"/>
                  <w:marRight w:val="0"/>
                  <w:marTop w:val="0"/>
                  <w:marBottom w:val="0"/>
                  <w:divBdr>
                    <w:top w:val="none" w:sz="0" w:space="0" w:color="auto"/>
                    <w:left w:val="none" w:sz="0" w:space="0" w:color="auto"/>
                    <w:bottom w:val="none" w:sz="0" w:space="0" w:color="auto"/>
                    <w:right w:val="none" w:sz="0" w:space="0" w:color="auto"/>
                  </w:divBdr>
                  <w:divsChild>
                    <w:div w:id="10997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003215">
      <w:bodyDiv w:val="1"/>
      <w:marLeft w:val="0"/>
      <w:marRight w:val="0"/>
      <w:marTop w:val="0"/>
      <w:marBottom w:val="0"/>
      <w:divBdr>
        <w:top w:val="none" w:sz="0" w:space="0" w:color="auto"/>
        <w:left w:val="none" w:sz="0" w:space="0" w:color="auto"/>
        <w:bottom w:val="none" w:sz="0" w:space="0" w:color="auto"/>
        <w:right w:val="none" w:sz="0" w:space="0" w:color="auto"/>
      </w:divBdr>
      <w:divsChild>
        <w:div w:id="839269978">
          <w:marLeft w:val="0"/>
          <w:marRight w:val="0"/>
          <w:marTop w:val="0"/>
          <w:marBottom w:val="0"/>
          <w:divBdr>
            <w:top w:val="none" w:sz="0" w:space="0" w:color="auto"/>
            <w:left w:val="none" w:sz="0" w:space="0" w:color="auto"/>
            <w:bottom w:val="none" w:sz="0" w:space="0" w:color="auto"/>
            <w:right w:val="none" w:sz="0" w:space="0" w:color="auto"/>
          </w:divBdr>
          <w:divsChild>
            <w:div w:id="1969971178">
              <w:marLeft w:val="0"/>
              <w:marRight w:val="0"/>
              <w:marTop w:val="0"/>
              <w:marBottom w:val="0"/>
              <w:divBdr>
                <w:top w:val="none" w:sz="0" w:space="0" w:color="auto"/>
                <w:left w:val="none" w:sz="0" w:space="0" w:color="auto"/>
                <w:bottom w:val="none" w:sz="0" w:space="0" w:color="auto"/>
                <w:right w:val="none" w:sz="0" w:space="0" w:color="auto"/>
              </w:divBdr>
              <w:divsChild>
                <w:div w:id="956330459">
                  <w:marLeft w:val="0"/>
                  <w:marRight w:val="0"/>
                  <w:marTop w:val="0"/>
                  <w:marBottom w:val="0"/>
                  <w:divBdr>
                    <w:top w:val="none" w:sz="0" w:space="0" w:color="auto"/>
                    <w:left w:val="none" w:sz="0" w:space="0" w:color="auto"/>
                    <w:bottom w:val="none" w:sz="0" w:space="0" w:color="auto"/>
                    <w:right w:val="none" w:sz="0" w:space="0" w:color="auto"/>
                  </w:divBdr>
                  <w:divsChild>
                    <w:div w:id="20002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188896">
      <w:bodyDiv w:val="1"/>
      <w:marLeft w:val="0"/>
      <w:marRight w:val="0"/>
      <w:marTop w:val="0"/>
      <w:marBottom w:val="0"/>
      <w:divBdr>
        <w:top w:val="none" w:sz="0" w:space="0" w:color="auto"/>
        <w:left w:val="none" w:sz="0" w:space="0" w:color="auto"/>
        <w:bottom w:val="none" w:sz="0" w:space="0" w:color="auto"/>
        <w:right w:val="none" w:sz="0" w:space="0" w:color="auto"/>
      </w:divBdr>
      <w:divsChild>
        <w:div w:id="507908302">
          <w:marLeft w:val="0"/>
          <w:marRight w:val="0"/>
          <w:marTop w:val="0"/>
          <w:marBottom w:val="0"/>
          <w:divBdr>
            <w:top w:val="none" w:sz="0" w:space="0" w:color="auto"/>
            <w:left w:val="none" w:sz="0" w:space="0" w:color="auto"/>
            <w:bottom w:val="none" w:sz="0" w:space="0" w:color="auto"/>
            <w:right w:val="none" w:sz="0" w:space="0" w:color="auto"/>
          </w:divBdr>
          <w:divsChild>
            <w:div w:id="854072296">
              <w:marLeft w:val="0"/>
              <w:marRight w:val="0"/>
              <w:marTop w:val="0"/>
              <w:marBottom w:val="0"/>
              <w:divBdr>
                <w:top w:val="none" w:sz="0" w:space="0" w:color="auto"/>
                <w:left w:val="none" w:sz="0" w:space="0" w:color="auto"/>
                <w:bottom w:val="none" w:sz="0" w:space="0" w:color="auto"/>
                <w:right w:val="none" w:sz="0" w:space="0" w:color="auto"/>
              </w:divBdr>
              <w:divsChild>
                <w:div w:id="666545">
                  <w:marLeft w:val="0"/>
                  <w:marRight w:val="0"/>
                  <w:marTop w:val="0"/>
                  <w:marBottom w:val="0"/>
                  <w:divBdr>
                    <w:top w:val="none" w:sz="0" w:space="0" w:color="auto"/>
                    <w:left w:val="none" w:sz="0" w:space="0" w:color="auto"/>
                    <w:bottom w:val="none" w:sz="0" w:space="0" w:color="auto"/>
                    <w:right w:val="none" w:sz="0" w:space="0" w:color="auto"/>
                  </w:divBdr>
                  <w:divsChild>
                    <w:div w:id="131603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5771">
      <w:bodyDiv w:val="1"/>
      <w:marLeft w:val="0"/>
      <w:marRight w:val="0"/>
      <w:marTop w:val="0"/>
      <w:marBottom w:val="0"/>
      <w:divBdr>
        <w:top w:val="none" w:sz="0" w:space="0" w:color="auto"/>
        <w:left w:val="none" w:sz="0" w:space="0" w:color="auto"/>
        <w:bottom w:val="none" w:sz="0" w:space="0" w:color="auto"/>
        <w:right w:val="none" w:sz="0" w:space="0" w:color="auto"/>
      </w:divBdr>
      <w:divsChild>
        <w:div w:id="1172834809">
          <w:marLeft w:val="0"/>
          <w:marRight w:val="0"/>
          <w:marTop w:val="0"/>
          <w:marBottom w:val="0"/>
          <w:divBdr>
            <w:top w:val="none" w:sz="0" w:space="0" w:color="auto"/>
            <w:left w:val="none" w:sz="0" w:space="0" w:color="auto"/>
            <w:bottom w:val="none" w:sz="0" w:space="0" w:color="auto"/>
            <w:right w:val="none" w:sz="0" w:space="0" w:color="auto"/>
          </w:divBdr>
          <w:divsChild>
            <w:div w:id="34307559">
              <w:marLeft w:val="0"/>
              <w:marRight w:val="0"/>
              <w:marTop w:val="0"/>
              <w:marBottom w:val="0"/>
              <w:divBdr>
                <w:top w:val="none" w:sz="0" w:space="0" w:color="auto"/>
                <w:left w:val="none" w:sz="0" w:space="0" w:color="auto"/>
                <w:bottom w:val="none" w:sz="0" w:space="0" w:color="auto"/>
                <w:right w:val="none" w:sz="0" w:space="0" w:color="auto"/>
              </w:divBdr>
              <w:divsChild>
                <w:div w:id="717362828">
                  <w:marLeft w:val="0"/>
                  <w:marRight w:val="0"/>
                  <w:marTop w:val="0"/>
                  <w:marBottom w:val="0"/>
                  <w:divBdr>
                    <w:top w:val="none" w:sz="0" w:space="0" w:color="auto"/>
                    <w:left w:val="none" w:sz="0" w:space="0" w:color="auto"/>
                    <w:bottom w:val="none" w:sz="0" w:space="0" w:color="auto"/>
                    <w:right w:val="none" w:sz="0" w:space="0" w:color="auto"/>
                  </w:divBdr>
                  <w:divsChild>
                    <w:div w:id="200843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92452">
      <w:bodyDiv w:val="1"/>
      <w:marLeft w:val="0"/>
      <w:marRight w:val="0"/>
      <w:marTop w:val="0"/>
      <w:marBottom w:val="0"/>
      <w:divBdr>
        <w:top w:val="none" w:sz="0" w:space="0" w:color="auto"/>
        <w:left w:val="none" w:sz="0" w:space="0" w:color="auto"/>
        <w:bottom w:val="none" w:sz="0" w:space="0" w:color="auto"/>
        <w:right w:val="none" w:sz="0" w:space="0" w:color="auto"/>
      </w:divBdr>
      <w:divsChild>
        <w:div w:id="1573079690">
          <w:marLeft w:val="0"/>
          <w:marRight w:val="0"/>
          <w:marTop w:val="0"/>
          <w:marBottom w:val="0"/>
          <w:divBdr>
            <w:top w:val="none" w:sz="0" w:space="0" w:color="auto"/>
            <w:left w:val="none" w:sz="0" w:space="0" w:color="auto"/>
            <w:bottom w:val="none" w:sz="0" w:space="0" w:color="auto"/>
            <w:right w:val="none" w:sz="0" w:space="0" w:color="auto"/>
          </w:divBdr>
          <w:divsChild>
            <w:div w:id="1066343281">
              <w:marLeft w:val="0"/>
              <w:marRight w:val="0"/>
              <w:marTop w:val="0"/>
              <w:marBottom w:val="0"/>
              <w:divBdr>
                <w:top w:val="none" w:sz="0" w:space="0" w:color="auto"/>
                <w:left w:val="none" w:sz="0" w:space="0" w:color="auto"/>
                <w:bottom w:val="none" w:sz="0" w:space="0" w:color="auto"/>
                <w:right w:val="none" w:sz="0" w:space="0" w:color="auto"/>
              </w:divBdr>
              <w:divsChild>
                <w:div w:id="272325400">
                  <w:marLeft w:val="0"/>
                  <w:marRight w:val="0"/>
                  <w:marTop w:val="0"/>
                  <w:marBottom w:val="0"/>
                  <w:divBdr>
                    <w:top w:val="none" w:sz="0" w:space="0" w:color="auto"/>
                    <w:left w:val="none" w:sz="0" w:space="0" w:color="auto"/>
                    <w:bottom w:val="none" w:sz="0" w:space="0" w:color="auto"/>
                    <w:right w:val="none" w:sz="0" w:space="0" w:color="auto"/>
                  </w:divBdr>
                  <w:divsChild>
                    <w:div w:id="10440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436163">
      <w:bodyDiv w:val="1"/>
      <w:marLeft w:val="0"/>
      <w:marRight w:val="0"/>
      <w:marTop w:val="0"/>
      <w:marBottom w:val="0"/>
      <w:divBdr>
        <w:top w:val="none" w:sz="0" w:space="0" w:color="auto"/>
        <w:left w:val="none" w:sz="0" w:space="0" w:color="auto"/>
        <w:bottom w:val="none" w:sz="0" w:space="0" w:color="auto"/>
        <w:right w:val="none" w:sz="0" w:space="0" w:color="auto"/>
      </w:divBdr>
      <w:divsChild>
        <w:div w:id="464781580">
          <w:marLeft w:val="0"/>
          <w:marRight w:val="0"/>
          <w:marTop w:val="0"/>
          <w:marBottom w:val="0"/>
          <w:divBdr>
            <w:top w:val="none" w:sz="0" w:space="0" w:color="auto"/>
            <w:left w:val="none" w:sz="0" w:space="0" w:color="auto"/>
            <w:bottom w:val="none" w:sz="0" w:space="0" w:color="auto"/>
            <w:right w:val="none" w:sz="0" w:space="0" w:color="auto"/>
          </w:divBdr>
          <w:divsChild>
            <w:div w:id="1266814511">
              <w:marLeft w:val="0"/>
              <w:marRight w:val="0"/>
              <w:marTop w:val="0"/>
              <w:marBottom w:val="0"/>
              <w:divBdr>
                <w:top w:val="none" w:sz="0" w:space="0" w:color="auto"/>
                <w:left w:val="none" w:sz="0" w:space="0" w:color="auto"/>
                <w:bottom w:val="none" w:sz="0" w:space="0" w:color="auto"/>
                <w:right w:val="none" w:sz="0" w:space="0" w:color="auto"/>
              </w:divBdr>
              <w:divsChild>
                <w:div w:id="273446939">
                  <w:marLeft w:val="0"/>
                  <w:marRight w:val="0"/>
                  <w:marTop w:val="0"/>
                  <w:marBottom w:val="0"/>
                  <w:divBdr>
                    <w:top w:val="none" w:sz="0" w:space="0" w:color="auto"/>
                    <w:left w:val="none" w:sz="0" w:space="0" w:color="auto"/>
                    <w:bottom w:val="none" w:sz="0" w:space="0" w:color="auto"/>
                    <w:right w:val="none" w:sz="0" w:space="0" w:color="auto"/>
                  </w:divBdr>
                  <w:divsChild>
                    <w:div w:id="169333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90901">
      <w:bodyDiv w:val="1"/>
      <w:marLeft w:val="0"/>
      <w:marRight w:val="0"/>
      <w:marTop w:val="0"/>
      <w:marBottom w:val="0"/>
      <w:divBdr>
        <w:top w:val="none" w:sz="0" w:space="0" w:color="auto"/>
        <w:left w:val="none" w:sz="0" w:space="0" w:color="auto"/>
        <w:bottom w:val="none" w:sz="0" w:space="0" w:color="auto"/>
        <w:right w:val="none" w:sz="0" w:space="0" w:color="auto"/>
      </w:divBdr>
      <w:divsChild>
        <w:div w:id="1247110446">
          <w:marLeft w:val="0"/>
          <w:marRight w:val="0"/>
          <w:marTop w:val="0"/>
          <w:marBottom w:val="0"/>
          <w:divBdr>
            <w:top w:val="none" w:sz="0" w:space="0" w:color="auto"/>
            <w:left w:val="none" w:sz="0" w:space="0" w:color="auto"/>
            <w:bottom w:val="none" w:sz="0" w:space="0" w:color="auto"/>
            <w:right w:val="none" w:sz="0" w:space="0" w:color="auto"/>
          </w:divBdr>
          <w:divsChild>
            <w:div w:id="1707754472">
              <w:marLeft w:val="0"/>
              <w:marRight w:val="0"/>
              <w:marTop w:val="0"/>
              <w:marBottom w:val="0"/>
              <w:divBdr>
                <w:top w:val="none" w:sz="0" w:space="0" w:color="auto"/>
                <w:left w:val="none" w:sz="0" w:space="0" w:color="auto"/>
                <w:bottom w:val="none" w:sz="0" w:space="0" w:color="auto"/>
                <w:right w:val="none" w:sz="0" w:space="0" w:color="auto"/>
              </w:divBdr>
              <w:divsChild>
                <w:div w:id="400912501">
                  <w:marLeft w:val="0"/>
                  <w:marRight w:val="0"/>
                  <w:marTop w:val="0"/>
                  <w:marBottom w:val="0"/>
                  <w:divBdr>
                    <w:top w:val="none" w:sz="0" w:space="0" w:color="auto"/>
                    <w:left w:val="none" w:sz="0" w:space="0" w:color="auto"/>
                    <w:bottom w:val="none" w:sz="0" w:space="0" w:color="auto"/>
                    <w:right w:val="none" w:sz="0" w:space="0" w:color="auto"/>
                  </w:divBdr>
                  <w:divsChild>
                    <w:div w:id="8993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869771">
      <w:bodyDiv w:val="1"/>
      <w:marLeft w:val="0"/>
      <w:marRight w:val="0"/>
      <w:marTop w:val="0"/>
      <w:marBottom w:val="0"/>
      <w:divBdr>
        <w:top w:val="none" w:sz="0" w:space="0" w:color="auto"/>
        <w:left w:val="none" w:sz="0" w:space="0" w:color="auto"/>
        <w:bottom w:val="none" w:sz="0" w:space="0" w:color="auto"/>
        <w:right w:val="none" w:sz="0" w:space="0" w:color="auto"/>
      </w:divBdr>
      <w:divsChild>
        <w:div w:id="1899320574">
          <w:marLeft w:val="0"/>
          <w:marRight w:val="0"/>
          <w:marTop w:val="0"/>
          <w:marBottom w:val="0"/>
          <w:divBdr>
            <w:top w:val="none" w:sz="0" w:space="0" w:color="auto"/>
            <w:left w:val="none" w:sz="0" w:space="0" w:color="auto"/>
            <w:bottom w:val="none" w:sz="0" w:space="0" w:color="auto"/>
            <w:right w:val="none" w:sz="0" w:space="0" w:color="auto"/>
          </w:divBdr>
          <w:divsChild>
            <w:div w:id="861667784">
              <w:marLeft w:val="0"/>
              <w:marRight w:val="0"/>
              <w:marTop w:val="0"/>
              <w:marBottom w:val="0"/>
              <w:divBdr>
                <w:top w:val="none" w:sz="0" w:space="0" w:color="auto"/>
                <w:left w:val="none" w:sz="0" w:space="0" w:color="auto"/>
                <w:bottom w:val="none" w:sz="0" w:space="0" w:color="auto"/>
                <w:right w:val="none" w:sz="0" w:space="0" w:color="auto"/>
              </w:divBdr>
              <w:divsChild>
                <w:div w:id="1970472114">
                  <w:marLeft w:val="0"/>
                  <w:marRight w:val="0"/>
                  <w:marTop w:val="0"/>
                  <w:marBottom w:val="0"/>
                  <w:divBdr>
                    <w:top w:val="none" w:sz="0" w:space="0" w:color="auto"/>
                    <w:left w:val="none" w:sz="0" w:space="0" w:color="auto"/>
                    <w:bottom w:val="none" w:sz="0" w:space="0" w:color="auto"/>
                    <w:right w:val="none" w:sz="0" w:space="0" w:color="auto"/>
                  </w:divBdr>
                  <w:divsChild>
                    <w:div w:id="9650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766513">
      <w:bodyDiv w:val="1"/>
      <w:marLeft w:val="0"/>
      <w:marRight w:val="0"/>
      <w:marTop w:val="0"/>
      <w:marBottom w:val="0"/>
      <w:divBdr>
        <w:top w:val="none" w:sz="0" w:space="0" w:color="auto"/>
        <w:left w:val="none" w:sz="0" w:space="0" w:color="auto"/>
        <w:bottom w:val="none" w:sz="0" w:space="0" w:color="auto"/>
        <w:right w:val="none" w:sz="0" w:space="0" w:color="auto"/>
      </w:divBdr>
      <w:divsChild>
        <w:div w:id="1248491624">
          <w:marLeft w:val="0"/>
          <w:marRight w:val="0"/>
          <w:marTop w:val="0"/>
          <w:marBottom w:val="0"/>
          <w:divBdr>
            <w:top w:val="none" w:sz="0" w:space="0" w:color="auto"/>
            <w:left w:val="none" w:sz="0" w:space="0" w:color="auto"/>
            <w:bottom w:val="none" w:sz="0" w:space="0" w:color="auto"/>
            <w:right w:val="none" w:sz="0" w:space="0" w:color="auto"/>
          </w:divBdr>
          <w:divsChild>
            <w:div w:id="1449813278">
              <w:marLeft w:val="0"/>
              <w:marRight w:val="0"/>
              <w:marTop w:val="0"/>
              <w:marBottom w:val="0"/>
              <w:divBdr>
                <w:top w:val="none" w:sz="0" w:space="0" w:color="auto"/>
                <w:left w:val="none" w:sz="0" w:space="0" w:color="auto"/>
                <w:bottom w:val="none" w:sz="0" w:space="0" w:color="auto"/>
                <w:right w:val="none" w:sz="0" w:space="0" w:color="auto"/>
              </w:divBdr>
              <w:divsChild>
                <w:div w:id="1149247629">
                  <w:marLeft w:val="0"/>
                  <w:marRight w:val="0"/>
                  <w:marTop w:val="0"/>
                  <w:marBottom w:val="0"/>
                  <w:divBdr>
                    <w:top w:val="none" w:sz="0" w:space="0" w:color="auto"/>
                    <w:left w:val="none" w:sz="0" w:space="0" w:color="auto"/>
                    <w:bottom w:val="none" w:sz="0" w:space="0" w:color="auto"/>
                    <w:right w:val="none" w:sz="0" w:space="0" w:color="auto"/>
                  </w:divBdr>
                  <w:divsChild>
                    <w:div w:id="7534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655481">
      <w:bodyDiv w:val="1"/>
      <w:marLeft w:val="0"/>
      <w:marRight w:val="0"/>
      <w:marTop w:val="0"/>
      <w:marBottom w:val="0"/>
      <w:divBdr>
        <w:top w:val="none" w:sz="0" w:space="0" w:color="auto"/>
        <w:left w:val="none" w:sz="0" w:space="0" w:color="auto"/>
        <w:bottom w:val="none" w:sz="0" w:space="0" w:color="auto"/>
        <w:right w:val="none" w:sz="0" w:space="0" w:color="auto"/>
      </w:divBdr>
      <w:divsChild>
        <w:div w:id="1607542302">
          <w:marLeft w:val="0"/>
          <w:marRight w:val="0"/>
          <w:marTop w:val="0"/>
          <w:marBottom w:val="0"/>
          <w:divBdr>
            <w:top w:val="none" w:sz="0" w:space="0" w:color="auto"/>
            <w:left w:val="none" w:sz="0" w:space="0" w:color="auto"/>
            <w:bottom w:val="none" w:sz="0" w:space="0" w:color="auto"/>
            <w:right w:val="none" w:sz="0" w:space="0" w:color="auto"/>
          </w:divBdr>
          <w:divsChild>
            <w:div w:id="1683167977">
              <w:marLeft w:val="0"/>
              <w:marRight w:val="0"/>
              <w:marTop w:val="0"/>
              <w:marBottom w:val="0"/>
              <w:divBdr>
                <w:top w:val="none" w:sz="0" w:space="0" w:color="auto"/>
                <w:left w:val="none" w:sz="0" w:space="0" w:color="auto"/>
                <w:bottom w:val="none" w:sz="0" w:space="0" w:color="auto"/>
                <w:right w:val="none" w:sz="0" w:space="0" w:color="auto"/>
              </w:divBdr>
              <w:divsChild>
                <w:div w:id="354694805">
                  <w:marLeft w:val="0"/>
                  <w:marRight w:val="0"/>
                  <w:marTop w:val="0"/>
                  <w:marBottom w:val="0"/>
                  <w:divBdr>
                    <w:top w:val="none" w:sz="0" w:space="0" w:color="auto"/>
                    <w:left w:val="none" w:sz="0" w:space="0" w:color="auto"/>
                    <w:bottom w:val="none" w:sz="0" w:space="0" w:color="auto"/>
                    <w:right w:val="none" w:sz="0" w:space="0" w:color="auto"/>
                  </w:divBdr>
                  <w:divsChild>
                    <w:div w:id="1216505647">
                      <w:marLeft w:val="0"/>
                      <w:marRight w:val="0"/>
                      <w:marTop w:val="0"/>
                      <w:marBottom w:val="0"/>
                      <w:divBdr>
                        <w:top w:val="none" w:sz="0" w:space="0" w:color="auto"/>
                        <w:left w:val="none" w:sz="0" w:space="0" w:color="auto"/>
                        <w:bottom w:val="none" w:sz="0" w:space="0" w:color="auto"/>
                        <w:right w:val="none" w:sz="0" w:space="0" w:color="auto"/>
                      </w:divBdr>
                    </w:div>
                  </w:divsChild>
                </w:div>
                <w:div w:id="212741489">
                  <w:marLeft w:val="0"/>
                  <w:marRight w:val="0"/>
                  <w:marTop w:val="0"/>
                  <w:marBottom w:val="0"/>
                  <w:divBdr>
                    <w:top w:val="none" w:sz="0" w:space="0" w:color="auto"/>
                    <w:left w:val="none" w:sz="0" w:space="0" w:color="auto"/>
                    <w:bottom w:val="none" w:sz="0" w:space="0" w:color="auto"/>
                    <w:right w:val="none" w:sz="0" w:space="0" w:color="auto"/>
                  </w:divBdr>
                  <w:divsChild>
                    <w:div w:id="2772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024900">
      <w:bodyDiv w:val="1"/>
      <w:marLeft w:val="0"/>
      <w:marRight w:val="0"/>
      <w:marTop w:val="0"/>
      <w:marBottom w:val="0"/>
      <w:divBdr>
        <w:top w:val="none" w:sz="0" w:space="0" w:color="auto"/>
        <w:left w:val="none" w:sz="0" w:space="0" w:color="auto"/>
        <w:bottom w:val="none" w:sz="0" w:space="0" w:color="auto"/>
        <w:right w:val="none" w:sz="0" w:space="0" w:color="auto"/>
      </w:divBdr>
      <w:divsChild>
        <w:div w:id="1229996840">
          <w:marLeft w:val="0"/>
          <w:marRight w:val="0"/>
          <w:marTop w:val="0"/>
          <w:marBottom w:val="0"/>
          <w:divBdr>
            <w:top w:val="none" w:sz="0" w:space="0" w:color="auto"/>
            <w:left w:val="none" w:sz="0" w:space="0" w:color="auto"/>
            <w:bottom w:val="none" w:sz="0" w:space="0" w:color="auto"/>
            <w:right w:val="none" w:sz="0" w:space="0" w:color="auto"/>
          </w:divBdr>
          <w:divsChild>
            <w:div w:id="105271867">
              <w:marLeft w:val="0"/>
              <w:marRight w:val="0"/>
              <w:marTop w:val="0"/>
              <w:marBottom w:val="0"/>
              <w:divBdr>
                <w:top w:val="none" w:sz="0" w:space="0" w:color="auto"/>
                <w:left w:val="none" w:sz="0" w:space="0" w:color="auto"/>
                <w:bottom w:val="none" w:sz="0" w:space="0" w:color="auto"/>
                <w:right w:val="none" w:sz="0" w:space="0" w:color="auto"/>
              </w:divBdr>
              <w:divsChild>
                <w:div w:id="61876173">
                  <w:marLeft w:val="0"/>
                  <w:marRight w:val="0"/>
                  <w:marTop w:val="0"/>
                  <w:marBottom w:val="0"/>
                  <w:divBdr>
                    <w:top w:val="none" w:sz="0" w:space="0" w:color="auto"/>
                    <w:left w:val="none" w:sz="0" w:space="0" w:color="auto"/>
                    <w:bottom w:val="none" w:sz="0" w:space="0" w:color="auto"/>
                    <w:right w:val="none" w:sz="0" w:space="0" w:color="auto"/>
                  </w:divBdr>
                  <w:divsChild>
                    <w:div w:id="13256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Roxanne Le Blanc-Lemieux</cp:lastModifiedBy>
  <cp:revision>2</cp:revision>
  <dcterms:created xsi:type="dcterms:W3CDTF">2026-01-17T17:39:00Z</dcterms:created>
  <dcterms:modified xsi:type="dcterms:W3CDTF">2026-01-17T17:39:00Z</dcterms:modified>
</cp:coreProperties>
</file>