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9329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ind w:left="35" w:right="1728" w:firstLine="4"/>
        <w:jc w:val="both"/>
        <w:rPr>
          <w:rFonts w:ascii="Poppins" w:eastAsia="Poppins" w:hAnsi="Poppins" w:cs="Poppins"/>
          <w:b/>
          <w:color w:val="243145"/>
          <w:sz w:val="84"/>
          <w:szCs w:val="84"/>
        </w:rPr>
      </w:pPr>
      <w:r>
        <w:rPr>
          <w:rFonts w:ascii="Poppins" w:eastAsia="Poppins" w:hAnsi="Poppins" w:cs="Poppins"/>
          <w:b/>
          <w:color w:val="243145"/>
          <w:sz w:val="84"/>
          <w:szCs w:val="84"/>
        </w:rPr>
        <w:t xml:space="preserve">Cahier des </w:t>
      </w:r>
      <w:proofErr w:type="gramStart"/>
      <w:r>
        <w:rPr>
          <w:rFonts w:ascii="Poppins" w:eastAsia="Poppins" w:hAnsi="Poppins" w:cs="Poppins"/>
          <w:b/>
          <w:color w:val="243145"/>
          <w:sz w:val="84"/>
          <w:szCs w:val="84"/>
        </w:rPr>
        <w:t>charges  en</w:t>
      </w:r>
      <w:proofErr w:type="gramEnd"/>
      <w:r>
        <w:rPr>
          <w:rFonts w:ascii="Poppins" w:eastAsia="Poppins" w:hAnsi="Poppins" w:cs="Poppins"/>
          <w:b/>
          <w:color w:val="243145"/>
          <w:sz w:val="84"/>
          <w:szCs w:val="84"/>
        </w:rPr>
        <w:t xml:space="preserve"> gestion de projet </w:t>
      </w:r>
      <w:r>
        <w:rPr>
          <w:rFonts w:ascii="Poppins" w:eastAsia="Poppins" w:hAnsi="Poppins" w:cs="Poppins"/>
          <w:b/>
          <w:noProof/>
          <w:color w:val="243145"/>
          <w:sz w:val="84"/>
          <w:szCs w:val="84"/>
        </w:rPr>
        <w:drawing>
          <wp:inline distT="19050" distB="19050" distL="19050" distR="19050" wp14:anchorId="3FA41F4D" wp14:editId="1651919C">
            <wp:extent cx="447675" cy="57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C5C11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1" w:line="240" w:lineRule="auto"/>
        <w:jc w:val="center"/>
        <w:rPr>
          <w:rFonts w:ascii="Poppins" w:eastAsia="Poppins" w:hAnsi="Poppins" w:cs="Poppins"/>
          <w:b/>
          <w:color w:val="243145"/>
          <w:sz w:val="84"/>
          <w:szCs w:val="84"/>
        </w:rPr>
      </w:pPr>
      <w:r>
        <w:rPr>
          <w:rFonts w:ascii="Poppins" w:eastAsia="Poppins" w:hAnsi="Poppins" w:cs="Poppins"/>
          <w:b/>
          <w:color w:val="243145"/>
          <w:sz w:val="84"/>
          <w:szCs w:val="84"/>
        </w:rPr>
        <w:t>« L'AILLEUR »</w:t>
      </w:r>
    </w:p>
    <w:p w14:paraId="66D4DFA6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 xml:space="preserve">Contexte du projet  </w:t>
      </w:r>
    </w:p>
    <w:p w14:paraId="0F94DD97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5"/>
        <w:rPr>
          <w:rFonts w:ascii="Poppins" w:eastAsia="Poppins" w:hAnsi="Poppins" w:cs="Poppins"/>
          <w:b/>
          <w:color w:val="243145"/>
          <w:sz w:val="48"/>
          <w:szCs w:val="48"/>
        </w:rPr>
      </w:pPr>
      <w:proofErr w:type="gramStart"/>
      <w:r>
        <w:rPr>
          <w:rFonts w:ascii="Poppins" w:eastAsia="Poppins" w:hAnsi="Poppins" w:cs="Poppins"/>
          <w:b/>
          <w:color w:val="243145"/>
          <w:sz w:val="48"/>
          <w:szCs w:val="48"/>
        </w:rPr>
        <w:t>ou</w:t>
      </w:r>
      <w:proofErr w:type="gramEnd"/>
      <w:r>
        <w:rPr>
          <w:rFonts w:ascii="Poppins" w:eastAsia="Poppins" w:hAnsi="Poppins" w:cs="Poppins"/>
          <w:b/>
          <w:color w:val="243145"/>
          <w:sz w:val="48"/>
          <w:szCs w:val="48"/>
        </w:rPr>
        <w:t xml:space="preserve"> problématique à résoudre  </w:t>
      </w:r>
    </w:p>
    <w:tbl>
      <w:tblPr>
        <w:tblStyle w:val="a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3DF57A95" w14:textId="77777777">
        <w:trPr>
          <w:trHeight w:val="1635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AE1D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Quand vous désirez voyager vers un pays étranger dont vous ne connaissez rien du tout, vous craignez de ne pas avoir assez d'informations sur votre destination et les moyens de </w:t>
            </w:r>
            <w:proofErr w:type="gramStart"/>
            <w:r>
              <w:rPr>
                <w:rFonts w:ascii="Poppins" w:eastAsia="Poppins" w:hAnsi="Poppins" w:cs="Poppins"/>
                <w:sz w:val="20"/>
                <w:szCs w:val="20"/>
              </w:rPr>
              <w:t>transports ,</w:t>
            </w:r>
            <w:proofErr w:type="gramEnd"/>
            <w:r>
              <w:rPr>
                <w:rFonts w:ascii="Poppins" w:eastAsia="Poppins" w:hAnsi="Poppins" w:cs="Poppins"/>
                <w:sz w:val="20"/>
                <w:szCs w:val="20"/>
              </w:rPr>
              <w:t xml:space="preserve">  de mal choisir votre logement ou de rater certains événements, parce que les recherches Internet ne vous fournir pas tous ces détails. Mais maintenant tout est clair et possible.</w:t>
            </w:r>
          </w:p>
        </w:tc>
      </w:tr>
    </w:tbl>
    <w:p w14:paraId="0D6C7D20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08E3AF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FFC9F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4E064061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26EDF025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6E1366BF" w14:textId="60E0B0DD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lastRenderedPageBreak/>
        <w:t>Objectif du projet</w:t>
      </w:r>
    </w:p>
    <w:tbl>
      <w:tblPr>
        <w:tblStyle w:val="a0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5182CBE8" w14:textId="77777777">
        <w:trPr>
          <w:trHeight w:val="4020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3BC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➔ Réservation du logement </w:t>
            </w:r>
          </w:p>
          <w:p w14:paraId="7C85984B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➔ Avoir une description détaillée sur votre destination </w:t>
            </w:r>
          </w:p>
          <w:p w14:paraId="2C305EF9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➔ Gagner du temps </w:t>
            </w:r>
          </w:p>
          <w:p w14:paraId="56B83552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➔Faire le planning de votre séjour</w:t>
            </w:r>
          </w:p>
          <w:p w14:paraId="73E273D6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➔Fournir le planning horaire des moyens de transport.</w:t>
            </w:r>
          </w:p>
        </w:tc>
      </w:tr>
    </w:tbl>
    <w:p w14:paraId="21D5642A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7073C8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166EEF" w14:textId="77777777" w:rsidR="00B10FE9" w:rsidRDefault="00000000" w:rsidP="008A38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 xml:space="preserve">Périmètre du projet </w:t>
      </w:r>
    </w:p>
    <w:tbl>
      <w:tblPr>
        <w:tblStyle w:val="a1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2C715B81" w14:textId="77777777" w:rsidTr="008A38AA">
        <w:trPr>
          <w:trHeight w:val="3106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121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le projet concerne n’importe quel utilisateur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majeur .</w:t>
            </w:r>
            <w:proofErr w:type="gramEnd"/>
          </w:p>
          <w:p w14:paraId="5BF18CA7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l’impact est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international .</w:t>
            </w:r>
            <w:proofErr w:type="gramEnd"/>
          </w:p>
          <w:p w14:paraId="5CADCF50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➔ le projet offre la possibilité d’utiliser n’importe quelle langue il suffit de sélectionner la langue désirée.</w:t>
            </w:r>
          </w:p>
          <w:p w14:paraId="12F71871" w14:textId="77777777" w:rsidR="00B10FE9" w:rsidRDefault="00000000">
            <w:pPr>
              <w:widowControl w:val="0"/>
              <w:spacing w:before="416" w:line="240" w:lineRule="auto"/>
              <w:ind w:left="493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➔les limites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sont:Visa</w:t>
            </w:r>
            <w:proofErr w:type="spellEnd"/>
            <w:proofErr w:type="gramEnd"/>
          </w:p>
        </w:tc>
      </w:tr>
    </w:tbl>
    <w:p w14:paraId="13D01D09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6AC73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428ADF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Cibles du projet</w:t>
      </w:r>
    </w:p>
    <w:tbl>
      <w:tblPr>
        <w:tblStyle w:val="a2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2C780B7B" w14:textId="77777777" w:rsidTr="008A38AA">
        <w:trPr>
          <w:trHeight w:val="2279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77B6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➔ Administrateur </w:t>
            </w:r>
          </w:p>
          <w:p w14:paraId="3CBB4DC5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➔ Voyageur </w:t>
            </w:r>
          </w:p>
          <w:p w14:paraId="78A3516F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➔ Habitants</w:t>
            </w:r>
          </w:p>
        </w:tc>
      </w:tr>
    </w:tbl>
    <w:p w14:paraId="145D46C7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70F2A5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B3101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5D19802D" w14:textId="3EB4090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 xml:space="preserve">Planning du projet </w:t>
      </w:r>
    </w:p>
    <w:tbl>
      <w:tblPr>
        <w:tblStyle w:val="a3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28CDD45A" w14:textId="77777777">
        <w:trPr>
          <w:trHeight w:val="4383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2F31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Date de livraison du projet : 15/12/2022</w:t>
            </w:r>
          </w:p>
          <w:p w14:paraId="49BA3368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121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Jalons principaux : </w:t>
            </w:r>
          </w:p>
          <w:p w14:paraId="0752F700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ppre</w:t>
            </w:r>
            <w:r>
              <w:rPr>
                <w:sz w:val="20"/>
                <w:szCs w:val="20"/>
              </w:rPr>
              <w:t>ntissage des langages HTML et CSS</w:t>
            </w:r>
          </w:p>
          <w:p w14:paraId="14DA62CA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Conception </w:t>
            </w:r>
          </w:p>
          <w:p w14:paraId="190CA42B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sz w:val="20"/>
                <w:szCs w:val="20"/>
              </w:rPr>
              <w:t xml:space="preserve">Développement </w:t>
            </w:r>
            <w:proofErr w:type="spellStart"/>
            <w:r>
              <w:rPr>
                <w:sz w:val="20"/>
                <w:szCs w:val="20"/>
              </w:rPr>
              <w:t>Front-End</w:t>
            </w:r>
            <w:proofErr w:type="spellEnd"/>
          </w:p>
          <w:p w14:paraId="1502D5B9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➔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Developpement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Back-End</w:t>
            </w:r>
            <w:proofErr w:type="spellEnd"/>
          </w:p>
        </w:tc>
      </w:tr>
    </w:tbl>
    <w:p w14:paraId="7B5858BC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510E8D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DB04C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A2DB561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3E3B6DF0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4AA67811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455A8283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0B5B9877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071E756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02F1D708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41EC152B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04D5D6ED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4BA7DA37" w14:textId="18F4DD2D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lastRenderedPageBreak/>
        <w:t>Spécifications fonctionnelles</w:t>
      </w:r>
    </w:p>
    <w:tbl>
      <w:tblPr>
        <w:tblStyle w:val="a4"/>
        <w:tblW w:w="10169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9"/>
      </w:tblGrid>
      <w:tr w:rsidR="00B10FE9" w14:paraId="5B51A0FC" w14:textId="77777777">
        <w:trPr>
          <w:trHeight w:val="8565"/>
        </w:trPr>
        <w:tc>
          <w:tcPr>
            <w:tcW w:w="10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4328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Fonctionnalité 1 : Connaitre les informations</w:t>
            </w:r>
          </w:p>
          <w:p w14:paraId="0AFBFA79" w14:textId="2E21315A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Contexte</w:t>
            </w:r>
            <w:proofErr w:type="gramStart"/>
            <w:r w:rsidR="003F2354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</w:t>
            </w:r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Avoir</w:t>
            </w:r>
            <w:proofErr w:type="gramEnd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des informations détaillées sur votre destination</w:t>
            </w:r>
          </w:p>
          <w:p w14:paraId="7FC4BC7C" w14:textId="140D07DB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Cas d’application</w:t>
            </w:r>
            <w:proofErr w:type="gramStart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:Connaitre</w:t>
            </w:r>
            <w:proofErr w:type="gramEnd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les informations</w:t>
            </w:r>
          </w:p>
          <w:p w14:paraId="397FE628" w14:textId="3DBE5A50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Critères d’acceptation</w:t>
            </w:r>
            <w:proofErr w:type="gramStart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:pas</w:t>
            </w:r>
            <w:proofErr w:type="gramEnd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de critères</w:t>
            </w:r>
          </w:p>
          <w:p w14:paraId="7AAD6D8F" w14:textId="7C1B0703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Niveau de priorité</w:t>
            </w:r>
            <w:r w:rsidR="007565A6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:1</w:t>
            </w:r>
          </w:p>
          <w:p w14:paraId="6A510FC4" w14:textId="3E7ED2AA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Fonctionnalité 2 : </w:t>
            </w:r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Savoir le planning des moyens de transport</w:t>
            </w:r>
          </w:p>
          <w:p w14:paraId="42D6C61E" w14:textId="540CB02D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Contexte</w:t>
            </w:r>
            <w:proofErr w:type="gramStart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:Avoir</w:t>
            </w:r>
            <w:proofErr w:type="gramEnd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une idée sur le planning horaire des moyens de transport</w:t>
            </w:r>
          </w:p>
          <w:p w14:paraId="447B46AA" w14:textId="625AAF3B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Cas d’application</w:t>
            </w:r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</w:t>
            </w:r>
          </w:p>
          <w:p w14:paraId="4852B276" w14:textId="4CE152DE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Critères d’acceptation</w:t>
            </w:r>
            <w:proofErr w:type="gramStart"/>
            <w:r w:rsidR="008A38AA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:pas</w:t>
            </w:r>
            <w:proofErr w:type="gramEnd"/>
          </w:p>
          <w:p w14:paraId="27953661" w14:textId="77777777" w:rsidR="00B10FE9" w:rsidRDefault="00B10FE9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2253F517" w14:textId="77777777" w:rsidR="00B10FE9" w:rsidRDefault="00B10FE9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09EE42A2" w14:textId="3527C6D8" w:rsidR="00B10FE9" w:rsidRDefault="00000000">
            <w:pPr>
              <w:widowControl w:val="0"/>
              <w:spacing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Niveau de priorité</w:t>
            </w:r>
            <w:r w:rsidR="007565A6">
              <w:rPr>
                <w:rFonts w:ascii="Poppins" w:eastAsia="Poppins" w:hAnsi="Poppins" w:cs="Poppins"/>
                <w:sz w:val="20"/>
                <w:szCs w:val="20"/>
              </w:rPr>
              <w:t> :3</w:t>
            </w:r>
          </w:p>
          <w:p w14:paraId="394A77B0" w14:textId="79821AEF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Fonctionnalité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3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Réservation du logement</w:t>
            </w:r>
          </w:p>
          <w:p w14:paraId="78DE7287" w14:textId="607C3CD3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Contexte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:Avoir</w:t>
            </w:r>
            <w:proofErr w:type="gram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une idée sur le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s hôtels avec leurs localisations</w:t>
            </w:r>
          </w:p>
          <w:p w14:paraId="08DC8BD9" w14:textId="77777777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Cas d’application :</w:t>
            </w:r>
          </w:p>
          <w:p w14:paraId="0FEDBF67" w14:textId="3C582E1B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Critères d’acceptation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:pas</w:t>
            </w:r>
            <w:proofErr w:type="gramEnd"/>
          </w:p>
          <w:p w14:paraId="2ED49568" w14:textId="77777777" w:rsidR="008A38AA" w:rsidRDefault="008A38AA" w:rsidP="008A38AA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2C747918" w14:textId="77777777" w:rsidR="008A38AA" w:rsidRDefault="008A38AA" w:rsidP="008A38AA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0B565E0C" w14:textId="374F6DB7" w:rsidR="008A38AA" w:rsidRDefault="008A38AA" w:rsidP="008A38AA">
            <w:pPr>
              <w:widowControl w:val="0"/>
              <w:spacing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Niveau de priorité</w:t>
            </w:r>
            <w:r w:rsidR="007565A6">
              <w:rPr>
                <w:rFonts w:ascii="Poppins" w:eastAsia="Poppins" w:hAnsi="Poppins" w:cs="Poppins"/>
                <w:sz w:val="20"/>
                <w:szCs w:val="20"/>
              </w:rPr>
              <w:t> :2</w:t>
            </w:r>
          </w:p>
          <w:p w14:paraId="63B7E3C5" w14:textId="1ED46AE9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Fonctionnalité 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4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Savoir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les évènements </w:t>
            </w:r>
          </w:p>
          <w:p w14:paraId="20A9F6ED" w14:textId="0E346C89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Contexte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:Avoir</w:t>
            </w:r>
            <w:proofErr w:type="gram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une idée sur le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s évènements importants à venir </w:t>
            </w:r>
          </w:p>
          <w:p w14:paraId="3372AD54" w14:textId="77777777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Cas d’application :</w:t>
            </w:r>
          </w:p>
          <w:p w14:paraId="51703114" w14:textId="3794F56D" w:rsidR="008A38AA" w:rsidRDefault="008A38AA" w:rsidP="008A3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Critères d’acceptation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:pas</w:t>
            </w:r>
            <w:proofErr w:type="gramEnd"/>
          </w:p>
          <w:p w14:paraId="5817A3A2" w14:textId="77777777" w:rsidR="008A38AA" w:rsidRDefault="008A38AA" w:rsidP="008A38AA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1DED4FC0" w14:textId="77777777" w:rsidR="008A38AA" w:rsidRDefault="008A38AA" w:rsidP="008A38AA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7D1E8B94" w14:textId="1AA2F1D4" w:rsidR="008A38AA" w:rsidRDefault="008A38AA" w:rsidP="00FA57D0">
            <w:pPr>
              <w:widowControl w:val="0"/>
              <w:spacing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Niveau de priorité</w:t>
            </w:r>
            <w:r w:rsidR="007565A6">
              <w:rPr>
                <w:rFonts w:ascii="Poppins" w:eastAsia="Poppins" w:hAnsi="Poppins" w:cs="Poppins"/>
                <w:sz w:val="20"/>
                <w:szCs w:val="20"/>
              </w:rPr>
              <w:t> :5</w:t>
            </w:r>
          </w:p>
          <w:p w14:paraId="632987AE" w14:textId="250E557C" w:rsidR="007565A6" w:rsidRDefault="007565A6" w:rsidP="0075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Fonctionnalité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5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: Savoir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les restaurants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populaires</w:t>
            </w:r>
          </w:p>
          <w:p w14:paraId="4B471BDE" w14:textId="16A4E229" w:rsidR="007565A6" w:rsidRDefault="007565A6" w:rsidP="0075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Contexte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:Avoir</w:t>
            </w:r>
            <w:proofErr w:type="gramEnd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une idée sur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les restaurants/cafés populaires et leurs évaluations</w:t>
            </w:r>
          </w:p>
          <w:p w14:paraId="0204DE95" w14:textId="77777777" w:rsidR="007565A6" w:rsidRDefault="007565A6" w:rsidP="0075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Cas d’application :</w:t>
            </w:r>
          </w:p>
          <w:p w14:paraId="0FDB9FD2" w14:textId="63B445B1" w:rsidR="007565A6" w:rsidRDefault="007565A6" w:rsidP="0075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Critères d’acceptation</w:t>
            </w:r>
            <w:proofErr w:type="gramStart"/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 :pas</w:t>
            </w:r>
            <w:proofErr w:type="gramEnd"/>
          </w:p>
          <w:p w14:paraId="778EFCC7" w14:textId="77777777" w:rsidR="007565A6" w:rsidRDefault="007565A6" w:rsidP="007565A6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438445B2" w14:textId="77777777" w:rsidR="007565A6" w:rsidRDefault="007565A6" w:rsidP="007565A6">
            <w:pPr>
              <w:widowControl w:val="0"/>
              <w:spacing w:line="240" w:lineRule="auto"/>
              <w:ind w:left="493"/>
              <w:rPr>
                <w:sz w:val="20"/>
                <w:szCs w:val="20"/>
              </w:rPr>
            </w:pPr>
          </w:p>
          <w:p w14:paraId="44728A9E" w14:textId="285680B3" w:rsidR="007565A6" w:rsidRDefault="007565A6" w:rsidP="007565A6">
            <w:pPr>
              <w:widowControl w:val="0"/>
              <w:spacing w:line="240" w:lineRule="auto"/>
              <w:ind w:left="493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Niveau de priorité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 :4</w:t>
            </w:r>
          </w:p>
          <w:p w14:paraId="6672C08C" w14:textId="3D3AE2C7" w:rsidR="00B10FE9" w:rsidRDefault="00000000">
            <w:pPr>
              <w:widowControl w:val="0"/>
              <w:spacing w:before="416" w:line="240" w:lineRule="auto"/>
              <w:ind w:left="128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Arborescence</w:t>
            </w:r>
            <w:r w:rsidR="00B53772">
              <w:t> :</w:t>
            </w:r>
            <w:r w:rsidR="00B53772">
              <w:rPr>
                <w:noProof/>
              </w:rPr>
              <w:drawing>
                <wp:inline distT="0" distB="0" distL="0" distR="0" wp14:anchorId="785D84A2" wp14:editId="5D5A8CD5">
                  <wp:extent cx="6330315" cy="202247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315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9D37D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534A7C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42EF74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E8F701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0135C3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68A5C021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5FE23C14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61179EE3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FE4D7BE" w14:textId="77777777" w:rsidR="00FA57D0" w:rsidRDefault="00FA57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78BCDD31" w14:textId="77777777" w:rsidR="00B53772" w:rsidRDefault="00B537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</w:p>
    <w:p w14:paraId="0D58AE3E" w14:textId="171AC323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lastRenderedPageBreak/>
        <w:t xml:space="preserve">Spécifications techniques </w:t>
      </w:r>
    </w:p>
    <w:tbl>
      <w:tblPr>
        <w:tblStyle w:val="a6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7B528918" w14:textId="77777777" w:rsidTr="00FA57D0">
        <w:trPr>
          <w:trHeight w:val="5551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41F0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Pour chaque fonctionnalité et sous-fonctionnalité : </w:t>
            </w:r>
          </w:p>
          <w:p w14:paraId="7CEB5D9D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Solution d’hébergement </w:t>
            </w:r>
          </w:p>
          <w:p w14:paraId="6C735089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Architecture des serveurs </w:t>
            </w:r>
          </w:p>
          <w:p w14:paraId="1EE58564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Choix de la plateforme ou du CMS </w:t>
            </w:r>
          </w:p>
          <w:p w14:paraId="663B1D46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Outils d’administration </w:t>
            </w:r>
          </w:p>
          <w:p w14:paraId="04DEFF5E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Contraintes d’intégration </w:t>
            </w:r>
          </w:p>
          <w:p w14:paraId="79F77311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Langage informatique </w:t>
            </w:r>
          </w:p>
          <w:p w14:paraId="25063CAD" w14:textId="77777777" w:rsidR="00B10F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6" w:line="240" w:lineRule="auto"/>
              <w:ind w:left="493"/>
              <w:rPr>
                <w:rFonts w:ascii="Poppins" w:eastAsia="Poppins" w:hAnsi="Poppins" w:cs="Poppin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➔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Gestion de la sécurité des données</w:t>
            </w:r>
          </w:p>
        </w:tc>
      </w:tr>
    </w:tbl>
    <w:p w14:paraId="28624C2A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10B734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513ED3" w14:textId="77777777" w:rsidR="00B10F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Poppins" w:eastAsia="Poppins" w:hAnsi="Poppins" w:cs="Poppins"/>
          <w:b/>
          <w:color w:val="243145"/>
          <w:sz w:val="48"/>
          <w:szCs w:val="48"/>
        </w:rPr>
      </w:pPr>
      <w:r>
        <w:rPr>
          <w:rFonts w:ascii="Poppins" w:eastAsia="Poppins" w:hAnsi="Poppins" w:cs="Poppins"/>
          <w:b/>
          <w:color w:val="243145"/>
          <w:sz w:val="48"/>
          <w:szCs w:val="48"/>
        </w:rPr>
        <w:t>Commentaires</w:t>
      </w:r>
    </w:p>
    <w:tbl>
      <w:tblPr>
        <w:tblStyle w:val="a7"/>
        <w:tblW w:w="10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5"/>
      </w:tblGrid>
      <w:tr w:rsidR="00B10FE9" w14:paraId="639E2E52" w14:textId="77777777">
        <w:trPr>
          <w:trHeight w:val="2436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04EF" w14:textId="77777777" w:rsidR="00B10FE9" w:rsidRDefault="00B1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oppins" w:eastAsia="Poppins" w:hAnsi="Poppins" w:cs="Poppins"/>
                <w:b/>
                <w:color w:val="243145"/>
                <w:sz w:val="48"/>
                <w:szCs w:val="48"/>
              </w:rPr>
            </w:pPr>
          </w:p>
        </w:tc>
      </w:tr>
    </w:tbl>
    <w:p w14:paraId="4663F667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F09581" w14:textId="77777777" w:rsidR="00B10FE9" w:rsidRDefault="00B10F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10FE9">
      <w:pgSz w:w="11900" w:h="16820"/>
      <w:pgMar w:top="1174" w:right="484" w:bottom="1337" w:left="11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E9"/>
    <w:rsid w:val="0008560D"/>
    <w:rsid w:val="003F2354"/>
    <w:rsid w:val="007565A6"/>
    <w:rsid w:val="008A38AA"/>
    <w:rsid w:val="00B10FE9"/>
    <w:rsid w:val="00B53772"/>
    <w:rsid w:val="00F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1916"/>
  <w15:docId w15:val="{2D0AC88D-9BE4-4698-8305-EFC34BBD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JIHENE GH</dc:creator>
  <cp:lastModifiedBy>jihene.gharsalli</cp:lastModifiedBy>
  <cp:revision>2</cp:revision>
  <cp:lastPrinted>2022-11-09T21:46:00Z</cp:lastPrinted>
  <dcterms:created xsi:type="dcterms:W3CDTF">2022-11-09T22:08:00Z</dcterms:created>
  <dcterms:modified xsi:type="dcterms:W3CDTF">2022-11-09T22:08:00Z</dcterms:modified>
</cp:coreProperties>
</file>