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36"/>
        </w:rPr>
        <w:t>인사규정 신설 조항 — 최소안 vs FM안 옵션 대조표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작성일: 2026년 4월 15일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작성: 프레스코21 경영기획 팀장 장지호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용도: 노무사 검토 시 신설 조항의 적정 수준 판단 참고 자료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이 문서가 필요한 이유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저희는 이번 인사규정 개정에 근로기준법 제93조가 정하는 취업규칙 필수 기재 사항 중 누락되었던 항목들(임금, 퇴직급여, 모성보호, 직장 내 괴롭힘, 안전보건, 차별 금지)을 모두 신설하려고 합니다. 다만 저희는 상시 8명의 소규모 회사이기 때문에 법적 의무 이상의 과도한 규정을 넣으면 오히려 회사에 부담이 될 수 있다고 판단했습니다.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그래서 개정안 본문에는 "최소안"(법적 의무 + 정부 지원 신청 최소 요건)을 넣었고, 참고로 "FM안"(완전 준수 모범)을 함께 제시합니다. 노무사님께서 보시기에 최소안으로 충분한지, 아니면 FM안의 일부를 반영해야 하는지 조언 부탁드립니다.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특히 저희에게 불리하게 작용할 수 있는 조항이 있다면 과감히 삭제하거나 수정 권고해주시면 감사하겠습니다.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조항별 대조표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1. 제3조의2 임금 지급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① 통화·직접·매월·전액 지급 원칙</w:t>
              <w:br/>
              <w:t>② 임금명세서 교부 (법 §48)</w:t>
              <w:br/>
              <w:t>③ 구체 금액·항목은 개별 근로계약에 위임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직급별 급여 테이블 명시</w:t>
              <w:br/>
              <w:t>③ 상여금·성과급 지급 기준</w:t>
              <w:br/>
              <w:t>④ 각종 수당(식대·차량·직책수당) 지급 기준</w:t>
              <w:br/>
              <w:t>⑤ 연봉 협상 절차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직급별 급여 테이블을 취업규칙에 명시하면 차별 이슈 및 변경 어려움 발생. 개별 근로계약에 위임하는 최소안 채택.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2. 제3조의3 퇴직급여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① 1년 이상 계속근로자에게 퇴직급여 지급</w:t>
              <w:br/>
              <w:t>② 구체 방식은 관계 법령 및 개별 근로계약에 따름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퇴직연금(DC/DB) 유형 선택 명시</w:t>
              <w:br/>
              <w:t>③ 중간정산 사유 및 절차</w:t>
              <w:br/>
              <w:t>④ 퇴직금 계산 방식 세부 기준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퇴직연금 유형·중간정산 기준을 취업규칙에 고정하면 변경 시 불이익 변경 문제 발생 가능. 관계 법령 위임 최소안.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3. 제3장의2 모성보호 및 일·가정 양립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근기법·남녀고용평등법 조문 그대로 인용한 11개 조항</w:t>
              <w:br/>
              <w:t>(출산전후휴가·유사산·임산부 보호·태아검진·수유시간·배우자 출산휴가·난임치료휴가·육아휴직·육아기 근로시간 단축·가족돌봄·차별 금지·신청 절차)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임신 중 재택근무 의무 허용</w:t>
              <w:br/>
              <w:t>③ 육아휴직 후 복귀자에게 교육훈련 제공 의무</w:t>
              <w:br/>
              <w:t>④ 모성보호 전담 담당자 임명</w:t>
              <w:br/>
              <w:t>⑤ 가족돌봄 수당 등 자율 수당 지급</w:t>
              <w:br/>
              <w:t>⑥ 모성보호실(휴게 공간) 설치 의무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자율 수당·물적 설비 의무를 명시하면 향후 삭감 시 불이익 변경 문제. 법정 기준만 충족하는 최소안 채택. 다만 가족친화인증 신청 시 보완 필요 여부 노무사 확인 요청.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4. 제6조의13 직장 내 괴롭힘의 금지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① 괴롭힘 금지 선언</w:t>
              <w:br/>
              <w:t>② 신고 방법(대표이사 또는 지정 담당자)</w:t>
              <w:br/>
              <w:t>③ 조사 + 필요한 조치</w:t>
              <w:br/>
              <w:t>④ 신고자·피해자 불이익 금지</w:t>
              <w:br/>
              <w:t>⑤ 세부 사항은 관계 법령(근기법 §76의2·§76의3)에 위임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괴롭힘 구체적 유형 나열(언어적·신체적·관계적 등)</w:t>
              <w:br/>
              <w:t>③ 고충처리위원회 구성 및 운영</w:t>
              <w:br/>
              <w:t>④ 외부 상담기관 연계</w:t>
              <w:br/>
              <w:t>⑤ 가해자 징계 세부 기준(감봉·정직·해고)</w:t>
              <w:br/>
              <w:t>⑥ 재발 방지 교육 연 1회 이상 의무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8명 규모에서 고충처리위원회·외부 상담 연계는 과도. 징계 세부 기준 명시 시 재량 축소. 가족친화인증 최소 요건만 충족하는 선.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5. 제6조의14 안전·보건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① 산업안전보건법 및 관계 법령 준수</w:t>
              <w:br/>
              <w:t>② 일반건강진단 실시</w:t>
              <w:br/>
              <w:t>③ 근로자의 안전수칙 준수 의무</w:t>
              <w:br/>
              <w:t>④ 산재 발생 시 응급조치 및 관계 법령 절차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안전보건관리체계 구축</w:t>
              <w:br/>
              <w:t>③ 작업환경 측정 연 2회</w:t>
              <w:br/>
              <w:t>④ 위험성 평가 연 1회</w:t>
              <w:br/>
              <w:t>⑤ 안전교육 연 4시간 이상 의무</w:t>
              <w:br/>
              <w:t>⑥ 안전관리자·보건관리자 선임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사무·재택 중심이라 작업환경 측정·안전관리자 선임 법적 의무 대상 아님. 최소안만 명시.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6. 제6조의15 차별 금지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최소안</w:t>
              <w:br/>
              <w:t>(개정안 채택)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① 성별·연령·국적·종교·사회적 신분·장애 등 차별 금지</w:t>
              <w:br/>
              <w:t>② 신체적 조건 등에 따른 사업장 환경 개선 노력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FM안</w:t>
              <w:br/>
              <w:t>(참고)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① 최소안 + </w:t>
              <w:br/>
              <w:t>② 다양성위원회 구성</w:t>
              <w:br/>
              <w:t>③ 차별 신고 창구 별도 운영</w:t>
              <w:br/>
              <w:t>④ 장애인 의무 고용률 준수 및 초과 목표</w:t>
              <w:br/>
              <w:t>⑤ 다양성 교육 연 1회 의무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회사 선호 사유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20"/>
              </w:rPr>
              <w:t>8명 규모에서 위원회·별도 창구는 과도. 법 문언 수준만 명시.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노무사 판단 요청 사항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위 6개 조항 각각에 대해 다음과 같이 판단 부탁드립니다.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① 최소안으로 충분한지, 아니면 FM안의 일부 요소를 반영해야 하는지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② 최소안 중에서도 회사에 불리하게 작용할 수 있는 표현이 있는지 (있다면 수정 권고)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③ 가족친화인증, 서울형 강소기업 인증, 워라밸 일자리 장려금 등 정부 지원 신청 시 보강이 필요한 항목이 있는지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④ 어느 조항을 과감히 삭제하는 것이 오히려 회사에 유리한지</w:t>
      </w:r>
    </w:p>
    <w:p/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저희 방침: "법적 의무 + 정부 지원 신청 최소 요건"을 충족하되, 회사에 불리하거나 운영상 과도한 부분은 과감히 제외하는 것입니다. 노무사님의 전문가적 판단을 전적으로 따르겠습니다.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