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劳务中介管理系统｜功能清单</w:t>
      </w:r>
    </w:p>
    <w:p>
      <w:r>
        <w:t>项目名称：劳务中介管理系统</w:t>
      </w:r>
    </w:p>
    <w:p>
      <w:r>
        <w:t>客户版文档版本：v4.0</w:t>
      </w:r>
    </w:p>
    <w:p>
      <w:r>
        <w:t>文档日期：2026年10月18日</w:t>
      </w:r>
    </w:p>
    <w:p>
      <w:r>
        <w:t>文档用途：客户确认模块范围、功能数量和验收边界</w:t>
      </w:r>
    </w:p>
    <w:p>
      <w:pPr>
        <w:pStyle w:val="IntenseQuote"/>
      </w:pPr>
      <w:r>
        <w:t>本套文档采用同一份范围、工时、价格、功能和验收口径。合同范围以双方最终签署的《功能清单确认书》为准。</w:t>
      </w:r>
    </w:p>
    <w:p>
      <w:r>
        <w:t>---</w:t>
      </w:r>
    </w:p>
    <w:p>
      <w:pPr>
        <w:pStyle w:val="Heading2"/>
      </w:pPr>
      <w:r>
        <w:t>1. 使用规则</w:t>
      </w:r>
    </w:p>
    <w:p>
      <w:r>
        <w:t>本清单是功能确认的摘要版；详细说明、验收口径和前置条件见《03-功能清单详解》。双方应在需求评审阶段将本清单固化为《功能清单确认书》。</w:t>
      </w:r>
    </w:p>
    <w:p>
      <w:pPr>
        <w:pStyle w:val="Heading2"/>
      </w:pPr>
      <w:r>
        <w:t>2. 功能范围总览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验收项数量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工作量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范围摘要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模块1：招聘管理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45人天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渠道、岗位、报名、面试、归属与招聘看板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模块2：员工管理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18项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35人天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员工档案、入职、状态与离职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模块3：考勤工时管理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14项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工时导入、审核、差异申诉与统计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模块4：工资管理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19项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工资规则、核算、工资条与发放准备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模块5：借支管理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12项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35人天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申请、审批、发放、扣回与接口预留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模块6：返费结算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人头费、工时费、混合模式与结算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模块7：保险管理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保险类别、岗位配置与参保信息管理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模块8：财务管理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收支台账、应收应付与基础利润核算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模块9：合同管理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6项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合同模板、合同记录与状态管理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模块10：外部系统对接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25项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临工市场需求接收、竞标、岗位同步、报名去重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模块11：基础设施与架构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认证授权、多租户基础、配置、日志与部署基础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模块12：三端集成与联调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Web、移动App、微信小程序的数据与接口联调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模块13：测试与质量保障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60人天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功能、接口、性能、安全与缺陷修复验证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模块14：项目管理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202人天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需求、设计、进度、沟通、文档与质量管理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模块15：部署与上线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生产部署、域名证书、发布准备与上线检查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模块16：培训与试运行支持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30人天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用户手册、培训、试运行支持与问题跟踪</w:t>
            </w:r>
          </w:p>
        </w:tc>
      </w:tr>
    </w:tbl>
    <w:p/>
    <w:p>
      <w:r>
        <w:t>合计：16个模块，169项验收标准。</w:t>
      </w:r>
    </w:p>
    <w:p>
      <w:pPr>
        <w:pStyle w:val="Heading2"/>
      </w:pPr>
      <w:r>
        <w:t>3. 业务模块范围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工作量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工时基数参考额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本期范围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模块1：招聘管理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45人天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¥67,500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渠道、岗位、报名、面试、归属与招聘看板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模块2：员工管理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35人天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¥52,500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员工档案、入职、状态与离职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模块3：考勤工时管理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¥60,000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工时导入、审核、差异申诉与统计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模块4：工资管理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50人天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¥75,000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工资规则、核算、工资条与发放准备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模块5：借支管理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35人天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¥52,500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申请、审批、发放、扣回与接口预留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模块6：返费结算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¥60,000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人头费、工时费、混合模式与结算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模块7：保险管理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¥30,000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保险类别、岗位配置与参保信息管理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模块8：财务管理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¥30,000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收支台账、应收应付与基础利润核算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模块9：合同管理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15人天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¥22,500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合同模板、合同记录与状态管理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模块10：外部系统对接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70人天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¥105,000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临工市场需求接收、竞标、岗位同步、报名去重</w:t>
            </w:r>
          </w:p>
        </w:tc>
      </w:tr>
    </w:tbl>
    <w:p/>
    <w:p>
      <w:pPr>
        <w:pStyle w:val="Heading2"/>
      </w:pPr>
      <w:r>
        <w:t>4. 支撑模块范围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工作量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工时基数参考额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本期范围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模块11：基础设施与架构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¥60,000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认证授权、多租户基础、配置、日志与部署基础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模块12：三端集成与联调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¥45,000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Web、移动App、微信小程序的数据与接口联调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模块13：测试与质量保障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60人天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¥90,000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功能、接口、性能、安全与缺陷修复验证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模块14：项目管理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¥303,000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需求、设计、进度、沟通、文档与质量管理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模块15：部署与上线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¥30,000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生产部署、域名证书、发布准备与上线检查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模块16：培训与试运行支持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30人天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¥45,000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用户手册、培训、试运行支持与问题跟踪</w:t>
            </w:r>
          </w:p>
        </w:tc>
      </w:tr>
    </w:tbl>
    <w:p/>
    <w:p>
      <w:pPr>
        <w:pStyle w:val="Heading2"/>
      </w:pPr>
      <w:r>
        <w:t>5. 本期明确不包含或以条件为前提的内容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临工市场接口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以第三方接口文档、测试环境、账号和联调支持可用为前提；第三方平台改造和收费不含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保险公司接口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本期包含保险类别和参保信息基础管理；具体外部接口需另行确认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闪电发薪支付通道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本期不默认包含支付通道、资金托管或牌照相关能力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电子签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本期包含合同记录和附件管理；电子签平台对接需另行确认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企业现有系统对接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不默认包含，需在需求评审阶段单独确定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数据迁移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以约定模板和数据量为准，超出范围另行评估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运营效果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不承诺业务量、报名量、利润或纠纷下降比例</w:t>
            </w:r>
          </w:p>
        </w:tc>
      </w:tr>
    </w:tbl>
    <w:p/>
    <w:p>
      <w:pPr>
        <w:pStyle w:val="Heading2"/>
      </w:pPr>
      <w:r>
        <w:t>6. 确认方式</w:t>
      </w:r>
    </w:p>
    <w:p>
      <w:r>
        <w:t>客户确认时应在每个模块下确认：功能是否包含、业务规则、角色权限、数据字段、第三方依赖、验收数据和不包含项。确认后新增或修改内容按照《商务条款》的需求变更流程处理。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v4.0 | 2026年10月18日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