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0070C0"/>
          <w:sz w:val="36"/>
        </w:rPr>
        <w:t>功能清单详解</w:t>
      </w:r>
    </w:p>
    <w:p>
      <w:r>
        <w:rPr>
          <w:rFonts w:ascii="微软雅黑" w:hAnsi="微软雅黑" w:eastAsia="微软雅黑"/>
          <w:b w:val="0"/>
          <w:sz w:val="21"/>
        </w:rPr>
        <w:t>项目名称：劳务中介管理系统</w:t>
      </w:r>
    </w:p>
    <w:p>
      <w:r>
        <w:rPr>
          <w:rFonts w:ascii="微软雅黑" w:hAnsi="微软雅黑" w:eastAsia="微软雅黑"/>
          <w:b w:val="0"/>
          <w:sz w:val="21"/>
        </w:rPr>
        <w:t>文档日期：2026年10月17日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📋 功能概览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功能数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模块1：招聘管理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模块2：员工管理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18+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18项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模块3：考勤工时管理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模块4：工资管理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模块5：借支管理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模块6：返费结算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模块7：保险管理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模块8：财务管理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模块9：合同管理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支撑模块（6个）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**140+**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**144项**</w:t>
            </w:r>
          </w:p>
        </w:tc>
        <w:tc>
          <w:tcPr>
            <w:tcW w:type="dxa" w:w="2340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模块1：招聘管理（¥6.8万，45人天）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业务价值</w:t>
      </w:r>
    </w:p>
    <w:p>
      <w:r>
        <w:rPr>
          <w:rFonts w:ascii="微软雅黑" w:hAnsi="微软雅黑" w:eastAsia="微软雅黑"/>
          <w:b w:val="0"/>
          <w:sz w:val="21"/>
        </w:rPr>
        <w:t>解决招聘渠道难管理、撞单纠纷频繁、招聘效果难追踪的问题。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功能清单</w:t>
      </w:r>
    </w:p>
    <w:p>
      <w:r>
        <w:rPr>
          <w:rFonts w:ascii="微软雅黑" w:hAnsi="微软雅黑" w:eastAsia="微软雅黑"/>
          <w:b/>
          <w:sz w:val="22"/>
        </w:rPr>
        <w:t>1.1 招聘渠道管理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渠道类型管理：支持"内部专员"和"外部经纪人"两种类型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渠道信息录入：渠道名称、联系人、电话、微信、返费政策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渠道启用/停用：停用后不再显示在招聘端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渠道列表查询：按渠道名称、类型、状态查询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渠道统计数据：显示每个渠道的报名人数、入职人数、在职人数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可新增渠道并设置类型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可启用/停用渠道，停用后招聘端不显示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可查询渠道列表，支持筛选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渠道统计数据与实际一致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1.2 岗位发布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岗位信息录入：岗位名称、项目、企业、薪资、工作地点、岗位要求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岗位海报生成：一键生成招聘海报（含二维码）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岗位海报下载：下载海报图片（PNG格式）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岗位发布到渠道：选择渠道发布岗位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岗位上架/下架：控制岗位是否在招聘端显示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岗位返费政策：为每个岗位设置返费金额或比例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可新增岗位并填写完整信息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可一键生成招聘海报，海报包含二维码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海报可下载，二维码可扫描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可选择渠道发布岗位，渠道端可看到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可上架/下架岗位，下架后渠道端不显示</w:t>
      </w:r>
    </w:p>
    <w:p>
      <w:r>
        <w:rPr>
          <w:rFonts w:ascii="微软雅黑" w:hAnsi="微软雅黑" w:eastAsia="微软雅黑"/>
          <w:b w:val="0"/>
          <w:sz w:val="21"/>
        </w:rPr>
        <w:t>业务场景举例：</w:t>
      </w:r>
    </w:p>
    <w:p>
      <w:r>
        <w:rPr>
          <w:rFonts w:ascii="微软雅黑" w:hAnsi="微软雅黑" w:eastAsia="微软雅黑"/>
          <w:b w:val="0"/>
          <w:sz w:val="21"/>
        </w:rPr>
        <w:t>管理员新增岗位"深圳电子厂普工"，设置薪资¥5,500/月，点击生成海报，系统自动生成带二维码的招聘海报，管理员下载后发给经纪人，经纪人转发到朋友圈，求职者扫码即可报名。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1.3 求职者报名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扫码报名：求职者扫描海报二维码进入报名页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报名信息录入：姓名、身份证、手机号、紧急联系人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渠道归属记录：报名时自动记录渠道来源（谁分享的二维码）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撞单规则执行：同一求职者7天内重复报名，归属第一个渠道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报名状态流转：待审核→已通过→已拒绝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报名列表查询：按姓名、手机号、渠道、状态查询</w:t>
      </w:r>
    </w:p>
    <w:p>
      <w:r>
        <w:rPr>
          <w:rFonts w:ascii="微软雅黑" w:hAnsi="微软雅黑" w:eastAsia="微软雅黑"/>
          <w:b w:val="0"/>
          <w:sz w:val="21"/>
        </w:rPr>
        <w:t>使用端口：微信小程序（求职者）、Web管理后台（管理员）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扫码后可打开小程序报名页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可填写完整报名信息并提交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后台可看到报名来源渠道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同一身份证7天内重复报名，系统提示并拒绝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管理员可审核报名并修改状态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可按条件查询报名记录</w:t>
      </w:r>
    </w:p>
    <w:p>
      <w:r>
        <w:rPr>
          <w:rFonts w:ascii="微软雅黑" w:hAnsi="微软雅黑" w:eastAsia="微软雅黑"/>
          <w:b w:val="0"/>
          <w:sz w:val="21"/>
        </w:rPr>
        <w:t>撞单规则详解：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张三在10月1日通过经纪人A的二维码报名，系统记录渠道归属为A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张三在10月5日又通过经纪人B的二维码报名，系统检测到身份证重复，提示"该求职者7天内已报名，归属渠道：经纪人A"，拒绝报名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如果张三在10月8日（7天后）再次报名，系统允许，但提示管理员"该求职者曾报名，请注意核实"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1.4 面试安排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面试时间安排：为报名者安排面试时间和地点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面试通知发送：保存后自动发送短信通知求职者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面试结果记录：记录面试结果（通过/不通过/待定）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面试通过转入职：面试通过后可直接转为"待入职"状态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使用端口：Web管理后台、移动App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可为报名者安排面试时间和地点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保存后求职者手机收到短信通知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可记录面试结果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面试通过后点击转入职，员工管理中出现该记录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1.5 招聘数据看板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渠道效果分析：各渠道的报名量、入职率、在职率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岗位热度分析：各岗位的报名量、报名转化率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时间趋势分析：按日/周/月统计报名趋势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看板数据与实际业务数据一致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可切换时间维度（日/周/月）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可导出数据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模块2：员工管理（¥5.3万，35人天）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业务价值</w:t>
      </w:r>
    </w:p>
    <w:p>
      <w:r>
        <w:rPr>
          <w:rFonts w:ascii="微软雅黑" w:hAnsi="微软雅黑" w:eastAsia="微软雅黑"/>
          <w:b w:val="0"/>
          <w:sz w:val="21"/>
        </w:rPr>
        <w:t>解决员工档案混乱、入离职流程繁琐、员工状态难追踪的问题。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功能清单</w:t>
      </w:r>
    </w:p>
    <w:p>
      <w:r>
        <w:rPr>
          <w:rFonts w:ascii="微软雅黑" w:hAnsi="微软雅黑" w:eastAsia="微软雅黑"/>
          <w:b/>
          <w:sz w:val="22"/>
        </w:rPr>
        <w:t>2.1 员工档案管理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员工基本信息：姓名、身份证、手机号、民族、学历、地址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身份证OCR识别：上传身份证照片自动识别信息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员工照片上传：支持拍照或相册选择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紧急联系人：紧急联系人姓名、关系、电话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银行卡信息：银行卡号、开户行、开户名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员工附件上传：上传健康证、劳动合同扫描件等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使用端口：Web管理后台、移动App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可录入完整员工信息并保存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上传身份证照片后自动填充姓名、身份证号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可上传员工照片和附件，可预览和下载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2.2 入职管理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入职信息录入：入职日期、所属项目、岗位、试用期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入职流程发起：发起入职流程（签合同、体检、培训）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入职流程跟踪：查看入职流程进度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正式入职确认：所有流程完成后确认正式入职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批量入职：批量导入员工信息并入职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可填写入职信息并保存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可发起入职流程，显示待办任务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可查看流程进度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点击确认后，员工状态变为"在职"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上传Excel后，可批量创建员工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2.3 员工状态管理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员工状态流转：待入职→试用期→在职→离职→黑名单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离职办理：记录离职日期、离职原因、离职类型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离职工资结算：离职时计算剩余工资和扣款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黑名单管理：加入黑名单后无法再次报名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员工状态统计：统计各状态员工数量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可修改员工状态，列表中状态正确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可填写离职信息并保存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离职时显示工资结算单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加入黑名单后，该身份证报名时系统拒绝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统计数据与实际一致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2.4 员工查询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多条件查询：按姓名、手机号、身份证、项目、状态查询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员工详情查看：查看员工完整档案信息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员工列表导出：导出员工列表（Excel格式）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输入查询条件后，结果正确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点击员工后，显示详情页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下载后Excel数据完整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模块3：考勤工时管理（¥6.0万，40人天）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业务价值</w:t>
      </w:r>
    </w:p>
    <w:p>
      <w:r>
        <w:rPr>
          <w:rFonts w:ascii="微软雅黑" w:hAnsi="微软雅黑" w:eastAsia="微软雅黑"/>
          <w:b w:val="0"/>
          <w:sz w:val="21"/>
        </w:rPr>
        <w:t>解决工时数据对不上、员工申诉处理慢、考勤导入繁琐的问题。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功能清单</w:t>
      </w:r>
    </w:p>
    <w:p>
      <w:r>
        <w:rPr>
          <w:rFonts w:ascii="微软雅黑" w:hAnsi="微软雅黑" w:eastAsia="微软雅黑"/>
          <w:b/>
          <w:sz w:val="22"/>
        </w:rPr>
        <w:t>3.1 考勤数据录入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工厂考勤表导入：上传工厂提供的考勤表（Excel），系统自动解析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驻场人员记录：驻场人员可通过App录入每日考勤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员工打卡：员工可通过小程序打卡签到/签退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手动录入工时：管理员可手动录入或修改工时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批量导入工时：批量导入多名员工的工时数据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使用端口：Web管理后台、移动App、微信小程序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上传Excel后显示解析结果，数据正确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在App中录入考勤后，后台可查看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小程序打卡后记录时间和位置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可手动录入工时并保存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批量导入后工时数据正确</w:t>
      </w:r>
    </w:p>
    <w:p>
      <w:r>
        <w:rPr>
          <w:rFonts w:ascii="微软雅黑" w:hAnsi="微软雅黑" w:eastAsia="微软雅黑"/>
          <w:b w:val="0"/>
          <w:sz w:val="21"/>
        </w:rPr>
        <w:t>智能解析说明：</w:t>
      </w:r>
    </w:p>
    <w:p>
      <w:r>
        <w:rPr>
          <w:rFonts w:ascii="微软雅黑" w:hAnsi="微软雅黑" w:eastAsia="微软雅黑"/>
          <w:b w:val="0"/>
          <w:sz w:val="21"/>
        </w:rPr>
        <w:t>系统支持多种考勤表格式：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格式1：按员工一行，一列一天（横向）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格式2：按天一行，一列一个员工（纵向）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格式3：打卡流水（一行一条打卡记录）</w:t>
      </w:r>
    </w:p>
    <w:p>
      <w:r>
        <w:rPr>
          <w:rFonts w:ascii="微软雅黑" w:hAnsi="微软雅黑" w:eastAsia="微软雅黑"/>
          <w:b w:val="0"/>
          <w:sz w:val="21"/>
        </w:rPr>
        <w:t>系统自动识别表头，智能匹配员工姓名和日期。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3.2 工时审核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工时审核流程：工时需审核后才能用于工资计算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审核驳回：可驳回工时并要求修改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批量审核：批量审核多条工时记录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未审核的工时不参与工资计算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驳回后，提交人收到通知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可选择多条记录批量审核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3.3 工时统计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个人工时汇总：查看每个员工的月度工时汇总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项目工时汇总：查看每个项目的月度工时汇总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工时明细查询：按员工、项目、日期查询工时明细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工时报表导出：导出工时报表（Excel格式）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个人工时数据与考勤记录一致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项目工时数据正确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查询结果正确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下载后数据完整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3.4 异常工时处理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异常工时标记：系统自动标记异常工时（如单日超12小时）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异常工时处理：可对异常工时进行说明或修正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缺卡补卡：员工可申请补卡，管理员审批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使用端口：Web管理后台、微信小程序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异常工时显示红色标记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填写说明后，标记消失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补卡申请提交后，管理员收到待办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模块4：工资管理（¥7.5万，50人天）⭐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业务价值</w:t>
      </w:r>
    </w:p>
    <w:p>
      <w:r>
        <w:rPr>
          <w:rFonts w:ascii="微软雅黑" w:hAnsi="微软雅黑" w:eastAsia="微软雅黑"/>
          <w:b w:val="0"/>
          <w:sz w:val="21"/>
        </w:rPr>
        <w:t>解决工资计算复杂、容易算错、员工不信任的问题。这是核心模块，直接关系到员工满意度。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功能清单</w:t>
      </w:r>
    </w:p>
    <w:p>
      <w:r>
        <w:rPr>
          <w:rFonts w:ascii="微软雅黑" w:hAnsi="微软雅黑" w:eastAsia="微软雅黑"/>
          <w:b/>
          <w:sz w:val="22"/>
        </w:rPr>
        <w:t>4.1 工资政策配置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工资计算规则：支持计件工资或计时工资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底薪设置：为岗位设置底薪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加班规则：配置加班工资倍率（1.5倍、2倍、3倍）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扣款项目：配置扣款项目（社保、住宿费、水电费）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奖金项目：配置奖金项目（全勤奖、绩效奖）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可选择计件或计时工资规则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可设置底薪，在工资计算时使用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可配置加班倍率，在工资计算时正确应用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可配置扣款和奖金项目</w:t>
      </w:r>
    </w:p>
    <w:p>
      <w:r>
        <w:rPr>
          <w:rFonts w:ascii="微软雅黑" w:hAnsi="微软雅黑" w:eastAsia="微软雅黑"/>
          <w:b w:val="0"/>
          <w:sz w:val="21"/>
        </w:rPr>
        <w:t>工资计算公式：</w:t>
      </w:r>
    </w:p>
    <w:p>
      <w:pPr>
        <w:pStyle w:val="NoSpacing"/>
      </w:pPr>
      <w:r>
        <w:rPr>
          <w:rFonts w:ascii="Consolas" w:hAnsi="Consolas" w:eastAsia="Consolas"/>
          <w:b w:val="0"/>
          <w:sz w:val="18"/>
        </w:rPr>
        <w:t>应发工资 = 底薪 + (正常工时 × 时薪) + (加班工时 × 加班时薪 × 加班倍率) + 奖金</w:t>
        <w:br/>
        <w:t>实发工资 = 应发工资 - 扣款 - 借支扣款 - 社保个人部分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4.2 工资计算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自动计算工资：点击计算后，根据工时和政策自动计算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工资明细：显示工资明细（底薪+加班+奖金-扣款）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借支扣款：自动扣除该员工的借支金额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工资调整：可手动调整单个员工的工资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工资审核：工资需审核后才能发放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点击计算后，工资金额与手工计算一致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工资明细清晰，金额正确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借支扣款金额与借支记录一致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可手动调整工资，调整后重新计算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未审核的工资无法发放</w:t>
      </w:r>
    </w:p>
    <w:p>
      <w:r>
        <w:rPr>
          <w:rFonts w:ascii="微软雅黑" w:hAnsi="微软雅黑" w:eastAsia="微软雅黑"/>
          <w:b w:val="0"/>
          <w:sz w:val="21"/>
        </w:rPr>
        <w:t>精度保证：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所有金额计算使用BigDecimal，精确到分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数据库存储使用DECIMAL(10,2)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前端显示格式化为"¥X,XXX.XX"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4.3 工资发放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工资表生成：生成月度工资表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银行代发文件：导出银行代发文件（Excel格式）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工资条推送：工资发放后，自动推送工资条到员工小程序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工资发放记录：记录每次工资发放的时间和金额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使用端口：Web管理后台、微信小程序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工资表包含所有在职员工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银行代发文件格式符合银行要求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员工可在小程序查看工资条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可查询历史发放记录</w:t>
      </w:r>
    </w:p>
    <w:p>
      <w:r>
        <w:rPr>
          <w:rFonts w:ascii="微软雅黑" w:hAnsi="微软雅黑" w:eastAsia="微软雅黑"/>
          <w:b w:val="0"/>
          <w:sz w:val="21"/>
        </w:rPr>
        <w:t>银行代发文件格式：</w:t>
      </w:r>
    </w:p>
    <w:p>
      <w:pPr>
        <w:pStyle w:val="NoSpacing"/>
      </w:pPr>
      <w:r>
        <w:rPr>
          <w:rFonts w:ascii="Consolas" w:hAnsi="Consolas" w:eastAsia="Consolas"/>
          <w:b w:val="0"/>
          <w:sz w:val="18"/>
        </w:rPr>
        <w:t>姓名,身份证号,银行卡号,开户行,金额</w:t>
        <w:br/>
        <w:t>张三,330123199001011234,6217001234567890123,工商银行XX支行,5500.00</w:t>
        <w:br/>
        <w:t>李四,330123199002022345,6217001234567890234,建设银行XX支行,6200.50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4.4 工资查询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员工查询自己工资：员工可在小程序查看自己的工资记录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工资明细查询：按月份、项目查询工资明细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工资统计报表：统计月度工资总额、人均工资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工资成本分析：按项目统计工资成本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使用端口：Web管理后台、微信小程序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员工登录小程序后可查看工资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管理员可按条件查询工资明细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统计数据正确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模块5：借支管理（¥5.3万，35人天）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业务价值</w:t>
      </w:r>
    </w:p>
    <w:p>
      <w:r>
        <w:rPr>
          <w:rFonts w:ascii="微软雅黑" w:hAnsi="微软雅黑" w:eastAsia="微软雅黑"/>
          <w:b w:val="0"/>
          <w:sz w:val="21"/>
        </w:rPr>
        <w:t>解决借支审批慢、扣回容易忘、借支记录难追踪的问题。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功能清单</w:t>
      </w:r>
    </w:p>
    <w:p>
      <w:r>
        <w:rPr>
          <w:rFonts w:ascii="微软雅黑" w:hAnsi="微软雅黑" w:eastAsia="微软雅黑"/>
          <w:b/>
          <w:sz w:val="22"/>
        </w:rPr>
        <w:t>5.1 借支申请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员工申请借支：员工可在小程序申请借支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借支额度校验：借支金额不能超过剩余额度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借支审批流程：驻场→项目经理→财务三级审批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审批驳回：审批人可驳回并说明理由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审批通过：审批通过后，借支金额从额度中扣除</w:t>
      </w:r>
    </w:p>
    <w:p>
      <w:r>
        <w:rPr>
          <w:rFonts w:ascii="微软雅黑" w:hAnsi="微软雅黑" w:eastAsia="微软雅黑"/>
          <w:b w:val="0"/>
          <w:sz w:val="21"/>
        </w:rPr>
        <w:t>使用端口：微信小程序（员工）、Web管理后台（审批人）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员工可在小程序填写借支金额和理由并提交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超额时系统拒绝并提示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提交后进入三级审批流程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驳回后员工收到通知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审批通过后，剩余额度正确减少</w:t>
      </w:r>
    </w:p>
    <w:p>
      <w:r>
        <w:rPr>
          <w:rFonts w:ascii="微软雅黑" w:hAnsi="微软雅黑" w:eastAsia="微软雅黑"/>
          <w:b w:val="0"/>
          <w:sz w:val="21"/>
        </w:rPr>
        <w:t>借支额度规则：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新入职员工：额度¥0（入职满7天后开放）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入职满7天：额度¥500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入职满30天：额度¥1,000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入职满60天：额度¥2,000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5.2 借支发放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借支发放记录：财务可记录借支实际发放时间和方式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借支发放通知：发放后通知员工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借支记录查询：查询借支记录（待审批/已发放/已扣回）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财务可填写发放记录并保存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发放后员工收到小程序通知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查询结果正确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5.3 借支扣回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自动扣回：发工资时自动扣除借支金额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分期扣回：可设置分几期扣回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离职结算：离职时一次性扣回所有借支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借支统计：统计借支总额、已扣回、未扣回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工资计算中显示借支扣款，金额正确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可设置分期扣回，每期扣除对应金额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离职工资中扣除全部未扣回借支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统计数据正确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模块6：返费结算（¥6.0万，40人天）⭐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业务价值</w:t>
      </w:r>
    </w:p>
    <w:p>
      <w:r>
        <w:rPr>
          <w:rFonts w:ascii="微软雅黑" w:hAnsi="微软雅黑" w:eastAsia="微软雅黑"/>
          <w:b w:val="0"/>
          <w:sz w:val="21"/>
        </w:rPr>
        <w:t>解决返费计算不透明、经纪人不信任、达标判断复杂的问题。这是核心模块，直接关系到经纪人积极性。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功能清单</w:t>
      </w:r>
    </w:p>
    <w:p>
      <w:r>
        <w:rPr>
          <w:rFonts w:ascii="微软雅黑" w:hAnsi="微软雅黑" w:eastAsia="微软雅黑"/>
          <w:b/>
          <w:sz w:val="22"/>
        </w:rPr>
        <w:t>6.1 返费政策配置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返费方式选择：支持按人头或按工时返费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返费金额设置：为每个岗位设置返费金额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返费周期设置：设置返费周期（如入职第30天、第60天）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达标条件设置：设置达标条件（如在职满30天、无请假）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返费梯度设置：设置阶梯返费（如10人以下5%，10人以上8%）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可选择返费方式（按人头/按工时）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可为岗位设置返费金额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可设置返费周期，在对应时间自动计算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可设置达标条件，在计算时校验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可设置返费梯度，按梯度计算</w:t>
      </w:r>
    </w:p>
    <w:p>
      <w:r>
        <w:rPr>
          <w:rFonts w:ascii="微软雅黑" w:hAnsi="微软雅黑" w:eastAsia="微软雅黑"/>
          <w:b w:val="0"/>
          <w:sz w:val="21"/>
        </w:rPr>
        <w:t>返费政策示例：</w:t>
      </w:r>
    </w:p>
    <w:p>
      <w:pPr>
        <w:pStyle w:val="NoSpacing"/>
      </w:pPr>
      <w:r>
        <w:rPr>
          <w:rFonts w:ascii="Consolas" w:hAnsi="Consolas" w:eastAsia="Consolas"/>
          <w:b w:val="0"/>
          <w:sz w:val="18"/>
        </w:rPr>
        <w:t>岗位：深圳电子厂普工</w:t>
        <w:br/>
        <w:t>返费方式：按人头</w:t>
        <w:br/>
        <w:t>返费金额：¥500/人</w:t>
        <w:br/>
        <w:t>返费周期：入职满30天</w:t>
        <w:br/>
        <w:t>达标条件：在职满30天 + 无请假记录 + 无违纪记录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6.2 返费计算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自动计算返费：系统自动计算每个渠道的应得返费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达标判断：自动判断员工是否达标（如在职天数）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返费明细：显示返费明细（哪些员工、金额、状态）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返费审核：返费需审核后才能结算</w:t>
      </w:r>
    </w:p>
    <w:p>
      <w:r>
        <w:rPr>
          <w:rFonts w:ascii="微软雅黑" w:hAnsi="微软雅黑" w:eastAsia="微软雅黑"/>
          <w:b w:val="0"/>
          <w:sz w:val="21"/>
        </w:rPr>
        <w:t>使用端口：Web管理后台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计算结果与手工计算一致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未达标的员工不计入返费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返费明细清晰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未审核的返费无法发放</w:t>
      </w:r>
    </w:p>
    <w:p>
      <w:r>
        <w:rPr>
          <w:rFonts w:ascii="微软雅黑" w:hAnsi="微软雅黑" w:eastAsia="微软雅黑"/>
          <w:b w:val="0"/>
          <w:sz w:val="21"/>
        </w:rPr>
        <w:t>达标判断逻辑：</w:t>
      </w:r>
    </w:p>
    <w:p>
      <w:pPr>
        <w:pStyle w:val="NoSpacing"/>
      </w:pPr>
      <w:r>
        <w:rPr>
          <w:rFonts w:ascii="Consolas" w:hAnsi="Consolas" w:eastAsia="Consolas"/>
          <w:b w:val="0"/>
          <w:sz w:val="18"/>
        </w:rPr>
        <w:t xml:space="preserve">if (员工在职天数 &gt;= 30天 </w:t>
        <w:br/>
        <w:t xml:space="preserve">    &amp;&amp; 员工状态 == "在职"</w:t>
        <w:br/>
        <w:t xml:space="preserve">    &amp;&amp; 近30天无请假记录</w:t>
        <w:br/>
        <w:t xml:space="preserve">    &amp;&amp; 近30天无违纪记录) {</w:t>
        <w:br/>
        <w:t xml:space="preserve">    返费达标 = true;</w:t>
        <w:br/>
        <w:t>} else {</w:t>
        <w:br/>
        <w:t xml:space="preserve">    返费达标 = false;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6.3 返费结算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返费结算单生成：生成月度返费结算单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返费发放记录：记录返费发放时间和方式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返费到账通知：返费发放后通知经纪人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使用端口：Web管理后台、微信小程序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结算单包含所有达标员工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可记录发放信息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经纪人收到小程序通知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/>
          <w:sz w:val="22"/>
        </w:rPr>
        <w:t>6.4 返费查询</w:t>
      </w:r>
    </w:p>
    <w:p>
      <w:r>
        <w:rPr>
          <w:rFonts w:ascii="微软雅黑" w:hAnsi="微软雅黑" w:eastAsia="微软雅黑"/>
          <w:b w:val="0"/>
          <w:sz w:val="21"/>
        </w:rPr>
        <w:t>功能点：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经纪人查询返费：经纪人可在小程序查看预计返费和已到账返费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返费明细查询：按渠道、月份查询返费明细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返费统计报表：统计月度返费总额、各渠道返费占比</w:t>
      </w:r>
    </w:p>
    <w:p>
      <w:r>
        <w:rPr>
          <w:rFonts w:ascii="微软雅黑" w:hAnsi="微软雅黑" w:eastAsia="微软雅黑"/>
          <w:b w:val="0"/>
          <w:sz w:val="21"/>
        </w:rPr>
        <w:t>使用端口：Web管理后台、微信小程序</w:t>
      </w:r>
    </w:p>
    <w:p>
      <w:r>
        <w:rPr>
          <w:rFonts w:ascii="微软雅黑" w:hAnsi="微软雅黑" w:eastAsia="微软雅黑"/>
          <w:b w:val="0"/>
          <w:sz w:val="21"/>
        </w:rPr>
        <w:t>验收标准：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经纪人登录小程序后可查看预计返费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管理员可按条件查询返费明细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统计数据正确</w:t>
      </w:r>
    </w:p>
    <w:p>
      <w:r>
        <w:rPr>
          <w:rFonts w:ascii="微软雅黑" w:hAnsi="微软雅黑" w:eastAsia="微软雅黑"/>
          <w:b w:val="0"/>
          <w:sz w:val="21"/>
        </w:rPr>
        <w:t>经纪人小程序界面：</w:t>
      </w:r>
    </w:p>
    <w:p>
      <w:pPr>
        <w:pStyle w:val="NoSpacing"/>
      </w:pPr>
      <w:r>
        <w:rPr>
          <w:rFonts w:ascii="Consolas" w:hAnsi="Consolas" w:eastAsia="Consolas"/>
          <w:b w:val="0"/>
          <w:sz w:val="18"/>
        </w:rPr>
        <w:t>我的返费</w:t>
        <w:br/>
        <w:t>━━━━━━━━━━━━━━━━</w:t>
        <w:br/>
        <w:t>本月预计返费：¥1,500</w:t>
        <w:br/>
        <w:t>（3人达标，每人¥500）</w:t>
        <w:br/>
        <w:br/>
        <w:t>已到账返费：¥12,000</w:t>
        <w:br/>
        <w:t>（累计24人达标）</w:t>
        <w:br/>
        <w:br/>
        <w:t>返费明细 &gt;</w:t>
        <w:br/>
        <w:t>━━━━━━━━━━━━━━━━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模块7-9：辅助业务模块（简化说明）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模块7：保险管理（¥3.0万，20人天）</w:t>
      </w:r>
    </w:p>
    <w:p>
      <w:r>
        <w:rPr>
          <w:rFonts w:ascii="微软雅黑" w:hAnsi="微软雅黑" w:eastAsia="微软雅黑"/>
          <w:b w:val="0"/>
          <w:sz w:val="21"/>
        </w:rPr>
        <w:t>核心功能：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社保公积金管理（参保、缴费、停保）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商业保险管理（投保、到期提醒、理赔记录）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保险费用统计</w:t>
      </w:r>
    </w:p>
    <w:p>
      <w:r>
        <w:rPr>
          <w:rFonts w:ascii="微软雅黑" w:hAnsi="微软雅黑" w:eastAsia="微软雅黑"/>
          <w:b w:val="0"/>
          <w:sz w:val="21"/>
        </w:rPr>
        <w:t>验收标准：8项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模块8：财务管理（¥3.0万，20人天）</w:t>
      </w:r>
    </w:p>
    <w:p>
      <w:r>
        <w:rPr>
          <w:rFonts w:ascii="微软雅黑" w:hAnsi="微软雅黑" w:eastAsia="微软雅黑"/>
          <w:b w:val="0"/>
          <w:sz w:val="21"/>
        </w:rPr>
        <w:t>核心功能：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应收应付管理（企业应付的服务费、应付的工资返费）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收付款记录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利润表生成（按月、按项目）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资金流水</w:t>
      </w:r>
    </w:p>
    <w:p>
      <w:r>
        <w:rPr>
          <w:rFonts w:ascii="微软雅黑" w:hAnsi="微软雅黑" w:eastAsia="微软雅黑"/>
          <w:b w:val="0"/>
          <w:sz w:val="21"/>
        </w:rPr>
        <w:t>验收标准：8项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模块9：合同管理（¥2.3万，15人天）</w:t>
      </w:r>
    </w:p>
    <w:p>
      <w:r>
        <w:rPr>
          <w:rFonts w:ascii="微软雅黑" w:hAnsi="微软雅黑" w:eastAsia="微软雅黑"/>
          <w:b w:val="0"/>
          <w:sz w:val="21"/>
        </w:rPr>
        <w:t>核心功能：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合同模板管理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合同生成（自动填充员工信息）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电子签署（对接第三方电子签平台）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合同到期提醒</w:t>
      </w:r>
    </w:p>
    <w:p>
      <w:r>
        <w:rPr>
          <w:rFonts w:ascii="微软雅黑" w:hAnsi="微软雅黑" w:eastAsia="微软雅黑"/>
          <w:b w:val="0"/>
          <w:sz w:val="21"/>
        </w:rPr>
        <w:t>验收标准：6项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支撑模块（简化说明）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模块10：基础设施与架构（¥6.0万，40人天）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项目脚手架搭建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用户认证与授权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多租户数据隔离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权限管理（角色、菜单、数据权限）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模块11：三端集成与联调（¥4.5万，30人天）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Web后台、移动App、微信小程序三端联调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数据同步测试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Bug修复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模块12：测试与质量保障（¥9.0万，60人天）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功能测试（144项验收标准全覆盖）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接口测试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性能测试（500并发）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安全测试（SQL注入、XSS）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模块13：项目管理（¥30.3万，202人天）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需求管理、进度管理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文档编写、客户沟通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Code Review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模块14：部署与上线（¥3.0万，20人天）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生产环境部署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域名SSL配置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App上架、小程序发布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模块15：培训与试运行支持（¥4.5万，30人天）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用户手册、培训视频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现场培训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试运行期技术支持（2周）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📊 功能统计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模块数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核心业务模块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9个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120+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120项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支撑模块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6个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24项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**总计**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**15个**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**140+**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**144项**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最后更新：2026年10月17日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